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eastAsia="方正黑体简体"/>
          <w:color w:val="000000"/>
        </w:rPr>
      </w:pPr>
      <w:r>
        <w:rPr>
          <w:rFonts w:ascii="Times New Roman" w:hAnsi="Times New Roman" w:eastAsia="方正黑体简体"/>
          <w:color w:val="000000"/>
          <w:sz w:val="32"/>
          <w:szCs w:val="32"/>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南岳区农村宅基地批准书办理说明</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color w:val="000000"/>
        </w:rPr>
      </w:pPr>
    </w:p>
    <w:p>
      <w:pPr>
        <w:keepNext w:val="0"/>
        <w:keepLines w:val="0"/>
        <w:pageBreakBefore w:val="0"/>
        <w:widowControl w:val="0"/>
        <w:tabs>
          <w:tab w:val="left" w:pos="1386"/>
        </w:tabs>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（一）申请条件</w:t>
      </w:r>
    </w:p>
    <w:p>
      <w:pPr>
        <w:keepNext w:val="0"/>
        <w:keepLines w:val="0"/>
        <w:pageBreakBefore w:val="0"/>
        <w:widowControl w:val="0"/>
        <w:tabs>
          <w:tab w:val="left" w:pos="1386"/>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1.村集体经济组织成员；</w:t>
      </w:r>
    </w:p>
    <w:p>
      <w:pPr>
        <w:keepNext w:val="0"/>
        <w:keepLines w:val="0"/>
        <w:pageBreakBefore w:val="0"/>
        <w:widowControl w:val="0"/>
        <w:tabs>
          <w:tab w:val="left" w:pos="1386"/>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2.一户一宅；</w:t>
      </w:r>
    </w:p>
    <w:p>
      <w:pPr>
        <w:keepNext w:val="0"/>
        <w:keepLines w:val="0"/>
        <w:pageBreakBefore w:val="0"/>
        <w:widowControl w:val="0"/>
        <w:tabs>
          <w:tab w:val="left" w:pos="1386"/>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olor w:val="000000"/>
          <w:spacing w:val="6"/>
          <w:sz w:val="32"/>
          <w:szCs w:val="32"/>
        </w:rPr>
      </w:pPr>
      <w:r>
        <w:rPr>
          <w:rFonts w:ascii="Times New Roman" w:hAnsi="Times New Roman" w:eastAsia="方正仿宋简体"/>
          <w:color w:val="000000"/>
          <w:sz w:val="32"/>
          <w:szCs w:val="32"/>
        </w:rPr>
        <w:t>3.</w:t>
      </w:r>
      <w:r>
        <w:rPr>
          <w:rFonts w:ascii="Times New Roman" w:hAnsi="Times New Roman" w:eastAsia="方正仿宋简体"/>
          <w:color w:val="000000"/>
          <w:spacing w:val="6"/>
          <w:sz w:val="32"/>
          <w:szCs w:val="32"/>
        </w:rPr>
        <w:t>具备分户条件，确需另立户而现有的宅基地低于分户标准的；</w:t>
      </w:r>
    </w:p>
    <w:p>
      <w:pPr>
        <w:keepNext w:val="0"/>
        <w:keepLines w:val="0"/>
        <w:pageBreakBefore w:val="0"/>
        <w:widowControl w:val="0"/>
        <w:tabs>
          <w:tab w:val="left" w:pos="1386"/>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4.现有住房属于危旧房需要拆除重建的；</w:t>
      </w:r>
    </w:p>
    <w:p>
      <w:pPr>
        <w:keepNext w:val="0"/>
        <w:keepLines w:val="0"/>
        <w:pageBreakBefore w:val="0"/>
        <w:widowControl w:val="0"/>
        <w:tabs>
          <w:tab w:val="left" w:pos="1386"/>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5.原有住房因灾毁需要重建的；</w:t>
      </w:r>
    </w:p>
    <w:p>
      <w:pPr>
        <w:pStyle w:val="4"/>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6.因国家、集体建设需要迁建或者按政策实行移民搬迁的；</w:t>
      </w:r>
    </w:p>
    <w:p>
      <w:pPr>
        <w:pStyle w:val="4"/>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7.法律、法规、规章规定的其他情形。</w:t>
      </w:r>
    </w:p>
    <w:p>
      <w:pPr>
        <w:keepNext w:val="0"/>
        <w:keepLines w:val="0"/>
        <w:pageBreakBefore w:val="0"/>
        <w:widowControl w:val="0"/>
        <w:tabs>
          <w:tab w:val="left" w:pos="1386"/>
        </w:tabs>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（二）不予批准情形</w:t>
      </w:r>
    </w:p>
    <w:p>
      <w:pPr>
        <w:pStyle w:val="4"/>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1.不是本集体经济组织成员的；</w:t>
      </w:r>
    </w:p>
    <w:p>
      <w:pPr>
        <w:pStyle w:val="4"/>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2.不符合村庄规划的；</w:t>
      </w:r>
    </w:p>
    <w:p>
      <w:pPr>
        <w:pStyle w:val="4"/>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3.不符合一户一宅规定的；</w:t>
      </w:r>
    </w:p>
    <w:p>
      <w:pPr>
        <w:pStyle w:val="4"/>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4.原有住房出卖、出租、赠与他人或者改作生产经营用途的；</w:t>
      </w:r>
    </w:p>
    <w:p>
      <w:pPr>
        <w:pStyle w:val="4"/>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5.所申请的宅基地存在权属争议的；</w:t>
      </w:r>
    </w:p>
    <w:p>
      <w:pPr>
        <w:pStyle w:val="4"/>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6.法律、法规、规章规定的其他不予批准的情形。</w:t>
      </w:r>
    </w:p>
    <w:p>
      <w:pPr>
        <w:keepNext w:val="0"/>
        <w:keepLines w:val="0"/>
        <w:pageBreakBefore w:val="0"/>
        <w:widowControl w:val="0"/>
        <w:tabs>
          <w:tab w:val="left" w:pos="1386"/>
        </w:tabs>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（三）办理说明</w:t>
      </w:r>
    </w:p>
    <w:p>
      <w:pPr>
        <w:keepNext w:val="0"/>
        <w:keepLines w:val="0"/>
        <w:pageBreakBefore w:val="0"/>
        <w:widowControl w:val="0"/>
        <w:tabs>
          <w:tab w:val="left" w:pos="1386"/>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1.符合宅基地申请条件的农户，以户为单位向所在村民小组提出宅基地和建房（规划许可）书面申请。村民小组收到申请后，应提交村民小组会议讨论，并将申请理由、拟用地位置和面积、拟建房层高和面积等情况在本小组范围内公示。</w:t>
      </w:r>
    </w:p>
    <w:p>
      <w:pPr>
        <w:keepNext w:val="0"/>
        <w:keepLines w:val="0"/>
        <w:pageBreakBefore w:val="0"/>
        <w:widowControl w:val="0"/>
        <w:tabs>
          <w:tab w:val="left" w:pos="1386"/>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2.公示无异议或异议不成立的，村民小组将农户申请、村民小组会议记录等材料交村集体经济组织或村民委员会（以下简称村级组织）审查。村级组织重点审查提交的材料是否真实有效、拟用地建房是否符合村庄规划、是否征求了用地建房相邻权利人意见等。审查通过的，由村级组织签署意见，报送乡镇政府。</w:t>
      </w:r>
    </w:p>
    <w:p>
      <w:pPr>
        <w:keepNext w:val="0"/>
        <w:keepLines w:val="0"/>
        <w:pageBreakBefore w:val="0"/>
        <w:widowControl w:val="0"/>
        <w:tabs>
          <w:tab w:val="left" w:pos="1386"/>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3.没有分设村民小组或宅基地和建房申请等事项已统一由村级组织办理的，农户直接向村级组织提出申请，经村民代表会议讨论通过并在本集体经济组织范围内公示后，由村级组织签署意见，报送乡镇政府。</w:t>
      </w:r>
    </w:p>
    <w:p>
      <w:pPr>
        <w:keepNext w:val="0"/>
        <w:keepLines w:val="0"/>
        <w:pageBreakBefore w:val="0"/>
        <w:widowControl w:val="0"/>
        <w:tabs>
          <w:tab w:val="left" w:pos="1386"/>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4.申请人必须提供真实有效的材料，凡是要求提供复印件的，须同时提供原件核对，如特殊情况无法提供原件核对的，须加盖原件存放单位的公章，图纸必须按原件比例复印，不能缩印。</w:t>
      </w:r>
    </w:p>
    <w:p>
      <w:pPr>
        <w:keepNext w:val="0"/>
        <w:keepLines w:val="0"/>
        <w:pageBreakBefore w:val="0"/>
        <w:widowControl w:val="0"/>
        <w:tabs>
          <w:tab w:val="left" w:pos="1386"/>
        </w:tabs>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四</w:t>
      </w:r>
      <w:r>
        <w:rPr>
          <w:rFonts w:hint="eastAsia" w:ascii="方正楷体简体" w:hAnsi="方正楷体简体" w:eastAsia="方正楷体简体" w:cs="方正楷体简体"/>
          <w:b/>
          <w:color w:val="000000"/>
          <w:sz w:val="32"/>
          <w:szCs w:val="32"/>
        </w:rPr>
        <w:t>）审批时限</w:t>
      </w:r>
    </w:p>
    <w:p>
      <w:pPr>
        <w:keepNext w:val="0"/>
        <w:keepLines w:val="0"/>
        <w:pageBreakBefore w:val="0"/>
        <w:widowControl w:val="0"/>
        <w:tabs>
          <w:tab w:val="left" w:pos="1386"/>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8个工作日（手续齐全，不含材料补正、现场勘验、集体会审、公示等时间）。</w:t>
      </w:r>
    </w:p>
    <w:p>
      <w:pPr>
        <w:keepNext w:val="0"/>
        <w:keepLines w:val="0"/>
        <w:pageBreakBefore w:val="0"/>
        <w:widowControl w:val="0"/>
        <w:tabs>
          <w:tab w:val="left" w:pos="1386"/>
        </w:tabs>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w:t>
      </w:r>
      <w:r>
        <w:rPr>
          <w:rFonts w:hint="eastAsia" w:ascii="方正楷体简体" w:hAnsi="方正楷体简体" w:eastAsia="方正楷体简体" w:cs="方正楷体简体"/>
          <w:b/>
          <w:color w:val="000000"/>
          <w:sz w:val="32"/>
          <w:szCs w:val="32"/>
          <w:lang w:eastAsia="zh-CN"/>
        </w:rPr>
        <w:t>五</w:t>
      </w:r>
      <w:r>
        <w:rPr>
          <w:rFonts w:hint="eastAsia" w:ascii="方正楷体简体" w:hAnsi="方正楷体简体" w:eastAsia="方正楷体简体" w:cs="方正楷体简体"/>
          <w:b/>
          <w:color w:val="000000"/>
          <w:sz w:val="32"/>
          <w:szCs w:val="32"/>
        </w:rPr>
        <w:t>）收费标准及依据</w:t>
      </w:r>
    </w:p>
    <w:p>
      <w:pPr>
        <w:keepNext w:val="0"/>
        <w:keepLines w:val="0"/>
        <w:pageBreakBefore w:val="0"/>
        <w:widowControl w:val="0"/>
        <w:tabs>
          <w:tab w:val="left" w:pos="1386"/>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不收费</w:t>
      </w:r>
    </w:p>
    <w:p>
      <w:pPr>
        <w:rPr>
          <w:rFonts w:ascii="Times New Roman" w:hAnsi="Times New Roman" w:eastAsia="方正黑体简体"/>
          <w:bCs/>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7D0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eastAsia="宋体" w:cs="Courier New"/>
      <w:szCs w:val="21"/>
    </w:rPr>
  </w:style>
  <w:style w:type="paragraph" w:styleId="3">
    <w:name w:val="toc 9"/>
    <w:basedOn w:val="1"/>
    <w:next w:val="1"/>
    <w:unhideWhenUsed/>
    <w:qFormat/>
    <w:uiPriority w:val="39"/>
    <w:pPr>
      <w:ind w:left="3360"/>
    </w:pPr>
  </w:style>
  <w:style w:type="paragraph" w:styleId="4">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陌上人如玉</cp:lastModifiedBy>
  <dcterms:modified xsi:type="dcterms:W3CDTF">2021-10-22T02:08:45Z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642B9CF9A45447A8A2D0FB5E0D62B7E1</vt:lpwstr>
  </property>
</Properties>
</file>