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lang w:val="en-US" w:eastAsia="zh-CN"/>
        </w:rPr>
      </w:pPr>
      <w:r>
        <w:rPr>
          <w:rFonts w:hint="eastAsia"/>
          <w:sz w:val="36"/>
          <w:szCs w:val="21"/>
          <w:lang w:val="en-US" w:eastAsia="zh-CN"/>
        </w:rPr>
        <w:t xml:space="preserve">  </w:t>
      </w:r>
      <w:r>
        <w:rPr>
          <w:rFonts w:hint="eastAsia"/>
          <w:sz w:val="36"/>
          <w:szCs w:val="21"/>
          <w:lang w:eastAsia="zh-CN"/>
        </w:rPr>
        <w:t>南岳区第一中学</w:t>
      </w:r>
      <w:r>
        <w:rPr>
          <w:rFonts w:hint="eastAsia"/>
          <w:sz w:val="36"/>
          <w:szCs w:val="21"/>
          <w:lang w:val="en-US" w:eastAsia="zh-CN"/>
        </w:rPr>
        <w:t>2016年—2020年重点建设项目</w:t>
      </w:r>
    </w:p>
    <w:p>
      <w:pPr>
        <w:pStyle w:val="2"/>
        <w:bidi w:val="0"/>
        <w:jc w:val="right"/>
        <w:rPr>
          <w:rFonts w:hint="eastAsia"/>
          <w:sz w:val="28"/>
          <w:szCs w:val="18"/>
          <w:lang w:val="en-US" w:eastAsia="zh-CN"/>
        </w:rPr>
      </w:pPr>
      <w:r>
        <w:rPr>
          <w:rFonts w:hint="eastAsia"/>
          <w:sz w:val="28"/>
          <w:szCs w:val="18"/>
          <w:lang w:val="en-US" w:eastAsia="zh-CN"/>
        </w:rPr>
        <w:t>——管网改造路面油化项目绩效自评报告</w:t>
      </w:r>
    </w:p>
    <w:p>
      <w:pPr>
        <w:spacing w:line="24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为加强财政支出管理，提高财政资金使用效益，根据《南岳区人民政府关于全面推进预算绩效管理的实施意见》（岳政办发【2015】17号）文件</w:t>
      </w:r>
      <w:r>
        <w:rPr>
          <w:rFonts w:hint="eastAsia" w:ascii="仿宋" w:hAnsi="仿宋" w:eastAsia="仿宋" w:cs="仿宋"/>
          <w:sz w:val="30"/>
          <w:szCs w:val="30"/>
          <w:lang w:eastAsia="zh-CN"/>
        </w:rPr>
        <w:t>和省委第七巡视组的反馈意见</w:t>
      </w:r>
      <w:r>
        <w:rPr>
          <w:rFonts w:hint="eastAsia" w:ascii="仿宋" w:hAnsi="仿宋" w:eastAsia="仿宋" w:cs="仿宋"/>
          <w:sz w:val="30"/>
          <w:szCs w:val="30"/>
        </w:rPr>
        <w:t>要求，我</w:t>
      </w:r>
      <w:r>
        <w:rPr>
          <w:rFonts w:hint="eastAsia" w:ascii="仿宋" w:hAnsi="仿宋" w:eastAsia="仿宋" w:cs="仿宋"/>
          <w:sz w:val="30"/>
          <w:szCs w:val="30"/>
          <w:lang w:eastAsia="zh-CN"/>
        </w:rPr>
        <w:t>单位</w:t>
      </w:r>
      <w:r>
        <w:rPr>
          <w:rFonts w:hint="eastAsia" w:ascii="仿宋" w:hAnsi="仿宋" w:eastAsia="仿宋" w:cs="仿宋"/>
          <w:sz w:val="30"/>
          <w:szCs w:val="30"/>
        </w:rPr>
        <w:t>对201</w:t>
      </w:r>
      <w:r>
        <w:rPr>
          <w:rFonts w:hint="eastAsia" w:ascii="仿宋" w:hAnsi="仿宋" w:eastAsia="仿宋" w:cs="仿宋"/>
          <w:sz w:val="30"/>
          <w:szCs w:val="30"/>
          <w:lang w:val="en-US" w:eastAsia="zh-CN"/>
        </w:rPr>
        <w:t>6-2020</w:t>
      </w:r>
      <w:r>
        <w:rPr>
          <w:rFonts w:hint="eastAsia" w:ascii="仿宋" w:hAnsi="仿宋" w:eastAsia="仿宋" w:cs="仿宋"/>
          <w:sz w:val="30"/>
          <w:szCs w:val="30"/>
        </w:rPr>
        <w:t>年</w:t>
      </w:r>
      <w:r>
        <w:rPr>
          <w:rFonts w:hint="eastAsia" w:ascii="仿宋" w:hAnsi="仿宋" w:eastAsia="仿宋" w:cs="仿宋"/>
          <w:sz w:val="30"/>
          <w:szCs w:val="30"/>
          <w:lang w:eastAsia="zh-CN"/>
        </w:rPr>
        <w:t>财政投资的区重点建设项目</w:t>
      </w:r>
      <w:r>
        <w:rPr>
          <w:rFonts w:hint="eastAsia" w:ascii="仿宋" w:hAnsi="仿宋" w:eastAsia="仿宋" w:cs="仿宋"/>
          <w:sz w:val="30"/>
          <w:szCs w:val="30"/>
          <w:lang w:val="en-US" w:eastAsia="zh-CN"/>
        </w:rPr>
        <w:t>—管网改造路面油化项目进行绩效自评，现将有关情况报告如下</w:t>
      </w:r>
      <w:r>
        <w:rPr>
          <w:rFonts w:hint="eastAsia" w:ascii="仿宋" w:hAnsi="仿宋" w:eastAsia="仿宋" w:cs="仿宋"/>
          <w:sz w:val="30"/>
          <w:szCs w:val="30"/>
        </w:rPr>
        <w:t>：</w:t>
      </w:r>
    </w:p>
    <w:p>
      <w:pPr>
        <w:spacing w:line="240" w:lineRule="atLeast"/>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 xml:space="preserve">   一、项目</w:t>
      </w:r>
      <w:r>
        <w:rPr>
          <w:rFonts w:hint="eastAsia" w:ascii="仿宋" w:hAnsi="仿宋" w:eastAsia="仿宋" w:cs="仿宋"/>
          <w:b/>
          <w:sz w:val="30"/>
          <w:szCs w:val="30"/>
          <w:lang w:eastAsia="zh-CN"/>
        </w:rPr>
        <w:t>绩效目标分解下达</w:t>
      </w:r>
      <w:r>
        <w:rPr>
          <w:rFonts w:hint="eastAsia" w:ascii="仿宋" w:hAnsi="仿宋" w:eastAsia="仿宋" w:cs="仿宋"/>
          <w:b/>
          <w:sz w:val="30"/>
          <w:szCs w:val="30"/>
        </w:rPr>
        <w:t>情况</w:t>
      </w:r>
    </w:p>
    <w:p>
      <w:pPr>
        <w:spacing w:line="240" w:lineRule="atLeas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本项目</w:t>
      </w:r>
      <w:r>
        <w:rPr>
          <w:rFonts w:hint="eastAsia" w:ascii="仿宋" w:hAnsi="仿宋" w:eastAsia="仿宋" w:cs="仿宋"/>
          <w:sz w:val="30"/>
          <w:szCs w:val="30"/>
          <w:lang w:eastAsia="zh-CN"/>
        </w:rPr>
        <w:t>位于南岳区南岳镇金沙路，立项依据是根据岳发改【</w:t>
      </w:r>
      <w:r>
        <w:rPr>
          <w:rFonts w:hint="eastAsia" w:ascii="仿宋" w:hAnsi="仿宋" w:eastAsia="仿宋" w:cs="仿宋"/>
          <w:sz w:val="30"/>
          <w:szCs w:val="30"/>
          <w:lang w:val="en-US" w:eastAsia="zh-CN"/>
        </w:rPr>
        <w:t>2018</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25号《关于南岳区第一中学管网改造及路面油化项目可行性研究报告的批复》</w:t>
      </w:r>
      <w:r>
        <w:rPr>
          <w:rFonts w:hint="eastAsia" w:ascii="仿宋" w:hAnsi="仿宋" w:eastAsia="仿宋" w:cs="仿宋"/>
          <w:sz w:val="30"/>
          <w:szCs w:val="30"/>
          <w:lang w:eastAsia="zh-CN"/>
        </w:rPr>
        <w:t>，概算计划投资</w:t>
      </w:r>
      <w:r>
        <w:rPr>
          <w:rFonts w:hint="eastAsia" w:ascii="仿宋" w:hAnsi="仿宋" w:eastAsia="仿宋" w:cs="仿宋"/>
          <w:sz w:val="30"/>
          <w:szCs w:val="30"/>
          <w:lang w:val="en-US" w:eastAsia="zh-CN"/>
        </w:rPr>
        <w:t>600万元。</w:t>
      </w:r>
      <w:r>
        <w:rPr>
          <w:rFonts w:hint="eastAsia" w:ascii="仿宋" w:hAnsi="仿宋" w:eastAsia="仿宋" w:cs="仿宋"/>
          <w:sz w:val="30"/>
          <w:szCs w:val="30"/>
          <w:lang w:eastAsia="zh-CN"/>
        </w:rPr>
        <w:t>绩效目标：工期预计在</w:t>
      </w:r>
      <w:r>
        <w:rPr>
          <w:rFonts w:hint="eastAsia" w:ascii="仿宋" w:hAnsi="仿宋" w:eastAsia="仿宋" w:cs="仿宋"/>
          <w:sz w:val="30"/>
          <w:szCs w:val="30"/>
          <w:lang w:val="en-US" w:eastAsia="zh-CN"/>
        </w:rPr>
        <w:t>2018年6月开工、2018年10月竣工；建设项目计划：铺设沥青混凝土路面约10000平方米，消防管道、消防栓380米，电力电缆管1800米，电缆1500米。雨水污水管500米，PV管500米，强电、弱电改造等</w:t>
      </w:r>
      <w:r>
        <w:rPr>
          <w:rFonts w:hint="eastAsia" w:ascii="仿宋" w:hAnsi="仿宋" w:eastAsia="仿宋" w:cs="仿宋"/>
          <w:sz w:val="30"/>
          <w:szCs w:val="30"/>
        </w:rPr>
        <w:t>。</w:t>
      </w:r>
      <w:r>
        <w:rPr>
          <w:rFonts w:hint="eastAsia" w:ascii="仿宋" w:hAnsi="仿宋" w:eastAsia="仿宋" w:cs="仿宋"/>
          <w:sz w:val="30"/>
          <w:szCs w:val="30"/>
          <w:lang w:eastAsia="zh-CN"/>
        </w:rPr>
        <w:t>该项目可使用期限（可持续影响指标）为</w:t>
      </w:r>
      <w:r>
        <w:rPr>
          <w:rFonts w:hint="eastAsia" w:ascii="仿宋" w:hAnsi="仿宋" w:eastAsia="仿宋" w:cs="仿宋"/>
          <w:sz w:val="30"/>
          <w:szCs w:val="30"/>
          <w:lang w:val="en-US" w:eastAsia="zh-CN"/>
        </w:rPr>
        <w:t>30年，受益人数为10000人。</w:t>
      </w:r>
    </w:p>
    <w:p>
      <w:pPr>
        <w:numPr>
          <w:ilvl w:val="0"/>
          <w:numId w:val="1"/>
        </w:numPr>
        <w:spacing w:line="240" w:lineRule="atLeast"/>
        <w:ind w:firstLine="645"/>
        <w:rPr>
          <w:rFonts w:hint="eastAsia" w:ascii="仿宋" w:hAnsi="仿宋" w:eastAsia="仿宋" w:cs="仿宋"/>
          <w:b/>
          <w:sz w:val="30"/>
          <w:szCs w:val="30"/>
          <w:lang w:eastAsia="zh-CN"/>
        </w:rPr>
      </w:pPr>
      <w:r>
        <w:rPr>
          <w:rFonts w:hint="eastAsia" w:ascii="仿宋" w:hAnsi="仿宋" w:eastAsia="仿宋" w:cs="仿宋"/>
          <w:b/>
          <w:sz w:val="30"/>
          <w:szCs w:val="30"/>
          <w:lang w:eastAsia="zh-CN"/>
        </w:rPr>
        <w:t>绩效自评开展情况：</w:t>
      </w:r>
      <w:r>
        <w:rPr>
          <w:rFonts w:hint="eastAsia" w:ascii="仿宋" w:hAnsi="仿宋" w:eastAsia="仿宋" w:cs="仿宋"/>
          <w:b w:val="0"/>
          <w:bCs/>
          <w:sz w:val="30"/>
          <w:szCs w:val="30"/>
          <w:lang w:eastAsia="zh-CN"/>
        </w:rPr>
        <w:t>我单位对该项目认真进行绩效自评，并撰写本绩效自评报告。</w:t>
      </w:r>
    </w:p>
    <w:p>
      <w:pPr>
        <w:numPr>
          <w:ilvl w:val="0"/>
          <w:numId w:val="1"/>
        </w:numPr>
        <w:spacing w:line="240" w:lineRule="atLeast"/>
        <w:ind w:firstLine="645"/>
        <w:rPr>
          <w:rFonts w:hint="eastAsia" w:ascii="仿宋" w:hAnsi="仿宋" w:eastAsia="仿宋" w:cs="仿宋"/>
          <w:b/>
          <w:sz w:val="30"/>
          <w:szCs w:val="30"/>
        </w:rPr>
      </w:pPr>
      <w:r>
        <w:rPr>
          <w:rFonts w:hint="eastAsia" w:ascii="仿宋" w:hAnsi="仿宋" w:eastAsia="仿宋" w:cs="仿宋"/>
          <w:b/>
          <w:sz w:val="30"/>
          <w:szCs w:val="30"/>
          <w:lang w:eastAsia="zh-CN"/>
        </w:rPr>
        <w:t>绩效自评完成情况：</w:t>
      </w:r>
    </w:p>
    <w:p>
      <w:pPr>
        <w:numPr>
          <w:ilvl w:val="0"/>
          <w:numId w:val="0"/>
        </w:numPr>
        <w:spacing w:line="240" w:lineRule="atLeast"/>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1、</w:t>
      </w:r>
      <w:r>
        <w:rPr>
          <w:rFonts w:hint="eastAsia" w:ascii="仿宋" w:hAnsi="仿宋" w:eastAsia="仿宋" w:cs="仿宋"/>
          <w:b/>
          <w:sz w:val="30"/>
          <w:szCs w:val="30"/>
        </w:rPr>
        <w:t>项目资金投入及使用情况</w:t>
      </w:r>
    </w:p>
    <w:p>
      <w:pPr>
        <w:spacing w:line="240" w:lineRule="atLeast"/>
        <w:ind w:firstLine="300" w:firstLineChars="100"/>
        <w:rPr>
          <w:rFonts w:hint="eastAsia" w:ascii="仿宋" w:hAnsi="仿宋" w:eastAsia="仿宋" w:cs="仿宋"/>
          <w:kern w:val="0"/>
          <w:sz w:val="30"/>
          <w:szCs w:val="30"/>
        </w:rPr>
      </w:pPr>
      <w:r>
        <w:rPr>
          <w:rFonts w:hint="eastAsia" w:ascii="仿宋" w:hAnsi="仿宋" w:eastAsia="仿宋" w:cs="仿宋"/>
          <w:sz w:val="30"/>
          <w:szCs w:val="30"/>
          <w:lang w:val="en-US" w:eastAsia="zh-CN"/>
        </w:rPr>
        <w:t xml:space="preserve"> 截止2021年6月1日，该项目实际财政投资312万元（其中上级财政安排0万元、区本级财政安排312万元）。拨付给项目  312万元，结余0万元。</w:t>
      </w:r>
    </w:p>
    <w:p>
      <w:pPr>
        <w:numPr>
          <w:ilvl w:val="0"/>
          <w:numId w:val="0"/>
        </w:numPr>
        <w:ind w:firstLine="602" w:firstLineChars="200"/>
        <w:rPr>
          <w:rFonts w:hint="eastAsia" w:ascii="仿宋" w:hAnsi="仿宋" w:eastAsia="仿宋" w:cs="仿宋"/>
          <w:b w:val="0"/>
          <w:bCs/>
          <w:sz w:val="30"/>
          <w:szCs w:val="30"/>
          <w:lang w:eastAsia="zh-CN"/>
        </w:rPr>
      </w:pPr>
      <w:r>
        <w:rPr>
          <w:rFonts w:hint="eastAsia" w:ascii="仿宋" w:hAnsi="仿宋" w:eastAsia="仿宋" w:cs="仿宋"/>
          <w:b/>
          <w:sz w:val="30"/>
          <w:szCs w:val="30"/>
          <w:lang w:val="en-US" w:eastAsia="zh-CN"/>
        </w:rPr>
        <w:t>2、各项绩效目标实际完成情况对比：</w:t>
      </w:r>
      <w:r>
        <w:rPr>
          <w:rFonts w:hint="eastAsia" w:ascii="仿宋" w:hAnsi="仿宋" w:eastAsia="仿宋" w:cs="仿宋"/>
          <w:sz w:val="30"/>
          <w:szCs w:val="30"/>
          <w:lang w:val="en-US" w:eastAsia="zh-CN"/>
        </w:rPr>
        <w:t>截止2021年6月1日，工程实际完成情况是，</w:t>
      </w:r>
      <w:r>
        <w:rPr>
          <w:rFonts w:hint="eastAsia" w:ascii="仿宋" w:hAnsi="仿宋" w:eastAsia="仿宋" w:cs="仿宋"/>
          <w:b w:val="0"/>
          <w:bCs/>
          <w:sz w:val="30"/>
          <w:szCs w:val="30"/>
          <w:lang w:val="en-US" w:eastAsia="zh-CN"/>
        </w:rPr>
        <w:t>实际沥青罩面9927㎡，时效指标≤20年，消防设施4套，时效指标≤20年，污水和雨水管道1118m，时效指标≤30年，强弱电管道下地埋管3132m，时效指标≤30年</w:t>
      </w:r>
      <w:r>
        <w:rPr>
          <w:rFonts w:hint="eastAsia" w:ascii="仿宋" w:hAnsi="仿宋" w:eastAsia="仿宋" w:cs="仿宋"/>
          <w:sz w:val="30"/>
          <w:szCs w:val="30"/>
          <w:lang w:eastAsia="zh-CN"/>
        </w:rPr>
        <w:t>；项目验收合格率达到了</w:t>
      </w:r>
      <w:r>
        <w:rPr>
          <w:rFonts w:hint="eastAsia" w:ascii="仿宋" w:hAnsi="仿宋" w:eastAsia="仿宋" w:cs="仿宋"/>
          <w:sz w:val="30"/>
          <w:szCs w:val="30"/>
          <w:lang w:val="en-US" w:eastAsia="zh-CN"/>
        </w:rPr>
        <w:t>100%，校内路面油化覆盖率、师生人均路面硬化面积均达到了100%，对师生的校园生活提供了保障，改善了我校的校园环境，有助于师生身心健康的发展，有助于我校素质教育建设，</w:t>
      </w:r>
      <w:r>
        <w:rPr>
          <w:rFonts w:hint="eastAsia" w:ascii="仿宋" w:hAnsi="仿宋" w:eastAsia="仿宋" w:cs="仿宋"/>
          <w:b w:val="0"/>
          <w:bCs/>
          <w:sz w:val="30"/>
          <w:szCs w:val="30"/>
          <w:lang w:val="en-US" w:eastAsia="zh-CN"/>
        </w:rPr>
        <w:t>实现了预期绩效目标。</w:t>
      </w:r>
    </w:p>
    <w:p>
      <w:pPr>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四、项目管理存在的问题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1、该项目没有存在未立项问题。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2、该项目没有存在无概算问题。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3、该项目没有存在未招投标问题。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4、该项目没有存在未按程序变更问题：计划投资600万元，实际投资312万元。</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5、该项目没有存在未验收交付使用问题。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6、该项目没有存在以应急抢险为名或拆分项目的方式规避招投标、挂靠资质、围标串标问题。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7、该项目没有存在未投资评审或评审结论出来前就超付工程进度款。</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8、该项目没有存在挪用资金的问题。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9、工程预期目标已全部实现，没有超范围投资、没有未到质保期就提前报废等。</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10、厨房收油井存在渗漏问题。</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11、电力井盖、污水井盖存在使用一年后固定出现松弛现象。</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五、下一步改进措施</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1、厨房收油井进行重新返工，已符合设计使用标准。</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2、电力井盖、污水井盖进行重新加固，已符合设计使用标准。</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w:t>
      </w:r>
      <w:bookmarkStart w:id="0" w:name="_GoBack"/>
      <w:bookmarkEnd w:id="0"/>
      <w:r>
        <w:rPr>
          <w:rFonts w:hint="eastAsia" w:ascii="仿宋" w:hAnsi="仿宋" w:eastAsia="仿宋" w:cs="仿宋"/>
          <w:b/>
          <w:bCs/>
          <w:sz w:val="30"/>
          <w:szCs w:val="30"/>
          <w:lang w:val="en-US" w:eastAsia="zh-CN"/>
        </w:rPr>
        <w:t>、绩效结果拟应用和公开情况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本单位将绩效自评报告公开于2021年本单位部门决算公开位置，供公众查阅监督。</w:t>
      </w:r>
    </w:p>
    <w:p>
      <w:pPr>
        <w:numPr>
          <w:ilvl w:val="0"/>
          <w:numId w:val="0"/>
        </w:numPr>
        <w:rPr>
          <w:rFonts w:hint="eastAsia" w:ascii="仿宋" w:hAnsi="仿宋" w:eastAsia="仿宋" w:cs="仿宋"/>
          <w:sz w:val="30"/>
          <w:szCs w:val="30"/>
          <w:lang w:val="en-US" w:eastAsia="zh-CN"/>
        </w:rPr>
      </w:pPr>
    </w:p>
    <w:p>
      <w:pPr>
        <w:numPr>
          <w:ilvl w:val="0"/>
          <w:numId w:val="0"/>
        </w:numPr>
        <w:rPr>
          <w:rFonts w:hint="eastAsia" w:ascii="仿宋" w:hAnsi="仿宋" w:eastAsia="仿宋" w:cs="仿宋"/>
          <w:sz w:val="30"/>
          <w:szCs w:val="30"/>
          <w:lang w:val="en-US" w:eastAsia="zh-CN"/>
        </w:rPr>
      </w:pP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南岳区第一中学</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2021年6月1日</w:t>
      </w:r>
    </w:p>
    <w:p>
      <w:pPr>
        <w:rPr>
          <w:rFonts w:hint="eastAsia" w:ascii="仿宋" w:hAnsi="仿宋" w:eastAsia="仿宋" w:cs="仿宋"/>
          <w:sz w:val="30"/>
          <w:szCs w:val="30"/>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C8DFC"/>
    <w:multiLevelType w:val="singleLevel"/>
    <w:tmpl w:val="CFDC8D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70DBA"/>
    <w:rsid w:val="7A173246"/>
    <w:rsid w:val="7F670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2021-06-04T00:55:00Z</dcterms:created>
  <dc:creator>玖玥。</dc:creator>
  <cp:lastModifiedBy>玖玥。</cp:lastModifiedBy>
  <dcterms:modified xsi:type="dcterms:W3CDTF">2021-06-04T07:44:28Z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0F610F57A7B540828907148609268E8C</vt:lpwstr>
  </property>
</Properties>
</file>