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发展和粮食管理经费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发展和改革事务中心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2023年1.1-12.31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邓金华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18974705961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保障单位正常运转运行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 w:color="auto" w:fill="FFFFFF"/>
              <w:adjustRightInd/>
              <w:snapToGrid/>
              <w:spacing w:after="0" w:line="580" w:lineRule="exact"/>
              <w:ind w:leftChars="0"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</w:rPr>
              <w:t>拟订并组织实施全区国民经济和社会发展战略、中长期规划和年度计划。研究提出加快建设现代化经济体系、推动高质量发展的总体目标、重大任务以及相关政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</w:rPr>
              <w:t>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做好本年度项目申报工作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、全区粮食宏观调控流通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物资储备工作、项目前期工作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项目申报次数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储备物资次数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完成项目前期工作项目个数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工作达标率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事项完成及时率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不超出预算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　经济社会平稳运行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维护社会运行秩序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　经济社会平稳运行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社会居民满意度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jExMzgxYzg3YmJkZGM1MzFiMmNmNDBhYThiMzgifQ=="/>
  </w:docVars>
  <w:rsids>
    <w:rsidRoot w:val="79797D42"/>
    <w:rsid w:val="006434DB"/>
    <w:rsid w:val="00766352"/>
    <w:rsid w:val="00EB5C1B"/>
    <w:rsid w:val="09D24067"/>
    <w:rsid w:val="0FE37641"/>
    <w:rsid w:val="2B7B4E29"/>
    <w:rsid w:val="2E924382"/>
    <w:rsid w:val="45C324B7"/>
    <w:rsid w:val="46CE7EBD"/>
    <w:rsid w:val="4E062FF2"/>
    <w:rsid w:val="54F46532"/>
    <w:rsid w:val="619E392D"/>
    <w:rsid w:val="630B2337"/>
    <w:rsid w:val="68FD54B6"/>
    <w:rsid w:val="761F1748"/>
    <w:rsid w:val="78371EFA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  <w:rPr>
      <w:rFonts w:ascii="Times New Roman" w:hAnsi="Times New Roman" w:eastAsia="仿宋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417</Words>
  <Characters>443</Characters>
  <Lines>7</Lines>
  <Paragraphs>2</Paragraphs>
  <TotalTime>1</TotalTime>
  <ScaleCrop>false</ScaleCrop>
  <LinksUpToDate>false</LinksUpToDate>
  <CharactersWithSpaces>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WPS_1639449620</cp:lastModifiedBy>
  <dcterms:modified xsi:type="dcterms:W3CDTF">2023-03-28T07:05:57Z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D436A295D7E04964B66AD08B69732A07</vt:lpwstr>
  </property>
</Properties>
</file>