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宋体"/>
          <w:kern w:val="0"/>
          <w:sz w:val="28"/>
          <w:szCs w:val="28"/>
        </w:rPr>
      </w:pPr>
    </w:p>
    <w:p>
      <w:pPr>
        <w:rPr>
          <w:rFonts w:hint="eastAsia" w:ascii="黑体" w:hAnsi="黑体" w:eastAsia="黑体" w:cs="宋体"/>
          <w:kern w:val="0"/>
          <w:sz w:val="28"/>
          <w:szCs w:val="28"/>
        </w:rPr>
      </w:pPr>
    </w:p>
    <w:p>
      <w:pPr>
        <w:rPr>
          <w:rFonts w:hint="eastAsia" w:ascii="黑体" w:hAnsi="黑体" w:eastAsia="黑体" w:cs="宋体"/>
          <w:kern w:val="0"/>
          <w:sz w:val="28"/>
          <w:szCs w:val="28"/>
        </w:rPr>
      </w:pPr>
      <w:r>
        <w:rPr>
          <w:rFonts w:hint="eastAsia" w:ascii="黑体" w:hAnsi="黑体" w:eastAsia="黑体" w:cs="宋体"/>
          <w:kern w:val="0"/>
          <w:sz w:val="28"/>
          <w:szCs w:val="28"/>
        </w:rPr>
        <w:t>附件2-1</w:t>
      </w:r>
    </w:p>
    <w:p>
      <w:pPr>
        <w:jc w:val="center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部门整体支出绩效目标申报表</w:t>
      </w:r>
    </w:p>
    <w:p>
      <w:pPr>
        <w:jc w:val="center"/>
        <w:rPr>
          <w:rFonts w:hint="eastAsia" w:ascii="楷体" w:hAnsi="楷体" w:eastAsia="楷体" w:cs="宋体"/>
          <w:b/>
          <w:bCs/>
          <w:kern w:val="0"/>
          <w:sz w:val="32"/>
          <w:szCs w:val="32"/>
        </w:rPr>
      </w:pPr>
      <w:r>
        <w:rPr>
          <w:rFonts w:hint="eastAsia" w:ascii="楷体" w:hAnsi="楷体" w:eastAsia="楷体" w:cs="宋体"/>
          <w:b/>
          <w:bCs/>
          <w:kern w:val="0"/>
          <w:sz w:val="32"/>
          <w:szCs w:val="32"/>
        </w:rPr>
        <w:t>（</w:t>
      </w:r>
      <w:r>
        <w:rPr>
          <w:rFonts w:hint="eastAsia" w:ascii="楷体" w:hAnsi="楷体" w:eastAsia="楷体" w:cs="宋体"/>
          <w:b/>
          <w:bCs/>
          <w:kern w:val="0"/>
          <w:sz w:val="32"/>
          <w:szCs w:val="32"/>
          <w:u w:val="single"/>
        </w:rPr>
        <w:t xml:space="preserve"> 202</w:t>
      </w:r>
      <w:r>
        <w:rPr>
          <w:rFonts w:hint="eastAsia" w:ascii="楷体" w:hAnsi="楷体" w:eastAsia="楷体" w:cs="宋体"/>
          <w:b/>
          <w:bCs/>
          <w:kern w:val="0"/>
          <w:sz w:val="32"/>
          <w:szCs w:val="32"/>
          <w:u w:val="single"/>
          <w:lang w:val="en-US" w:eastAsia="zh-CN"/>
        </w:rPr>
        <w:t>2</w:t>
      </w:r>
      <w:r>
        <w:rPr>
          <w:rFonts w:hint="eastAsia" w:ascii="楷体" w:hAnsi="楷体" w:eastAsia="楷体" w:cs="宋体"/>
          <w:b/>
          <w:bCs/>
          <w:kern w:val="0"/>
          <w:sz w:val="32"/>
          <w:szCs w:val="32"/>
        </w:rPr>
        <w:t>年度）</w:t>
      </w:r>
    </w:p>
    <w:p>
      <w:pPr>
        <w:spacing w:before="120" w:beforeLines="50"/>
        <w:rPr>
          <w:rFonts w:ascii="仿宋" w:hAnsi="仿宋" w:eastAsia="仿宋"/>
        </w:rPr>
      </w:pPr>
      <w:r>
        <w:rPr>
          <w:rFonts w:hint="eastAsia" w:ascii="仿宋" w:hAnsi="仿宋" w:eastAsia="仿宋" w:cs="宋体"/>
          <w:kern w:val="0"/>
          <w:sz w:val="24"/>
        </w:rPr>
        <w:t>填报单位（盖章）：湖南省南岳树木园             单位负责人：彭珍宝</w:t>
      </w:r>
    </w:p>
    <w:tbl>
      <w:tblPr>
        <w:tblStyle w:val="5"/>
        <w:tblW w:w="952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"/>
        <w:gridCol w:w="900"/>
        <w:gridCol w:w="1050"/>
        <w:gridCol w:w="730"/>
        <w:gridCol w:w="950"/>
        <w:gridCol w:w="280"/>
        <w:gridCol w:w="530"/>
        <w:gridCol w:w="100"/>
        <w:gridCol w:w="1020"/>
        <w:gridCol w:w="34"/>
        <w:gridCol w:w="126"/>
        <w:gridCol w:w="245"/>
        <w:gridCol w:w="935"/>
        <w:gridCol w:w="300"/>
        <w:gridCol w:w="142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8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部门基本信息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预算单位</w:t>
            </w:r>
          </w:p>
        </w:tc>
        <w:tc>
          <w:tcPr>
            <w:tcW w:w="6677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南岳区树木园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绩效管理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4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易先秋</w:t>
            </w:r>
          </w:p>
        </w:tc>
        <w:tc>
          <w:tcPr>
            <w:tcW w:w="152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 联系电话</w:t>
            </w:r>
          </w:p>
        </w:tc>
        <w:tc>
          <w:tcPr>
            <w:tcW w:w="26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5661477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8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人员编制数</w:t>
            </w:r>
          </w:p>
        </w:tc>
        <w:tc>
          <w:tcPr>
            <w:tcW w:w="24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55</w:t>
            </w:r>
          </w:p>
        </w:tc>
        <w:tc>
          <w:tcPr>
            <w:tcW w:w="152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 实有人数</w:t>
            </w:r>
          </w:p>
        </w:tc>
        <w:tc>
          <w:tcPr>
            <w:tcW w:w="26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4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  <w:jc w:val="center"/>
        </w:trPr>
        <w:tc>
          <w:tcPr>
            <w:tcW w:w="8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部门职能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职责概述</w:t>
            </w:r>
          </w:p>
        </w:tc>
        <w:tc>
          <w:tcPr>
            <w:tcW w:w="6677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>护林防火、林木林地管理、森林病虫害防治、野生动植物和风景名胜资源的保护</w:t>
            </w:r>
            <w:r>
              <w:rPr>
                <w:rFonts w:hint="eastAsia" w:ascii="仿宋_GB2312" w:eastAsia="仿宋_GB2312"/>
                <w:sz w:val="30"/>
                <w:szCs w:val="30"/>
              </w:rPr>
              <w:t>等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8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8627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单位年度收入预算（万元）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收入合计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一般公共预算</w:t>
            </w:r>
          </w:p>
        </w:tc>
        <w:tc>
          <w:tcPr>
            <w:tcW w:w="181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政府性基金拨款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非税收入拨款</w:t>
            </w:r>
          </w:p>
        </w:tc>
        <w:tc>
          <w:tcPr>
            <w:tcW w:w="14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其他资金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8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492.34</w:t>
            </w:r>
          </w:p>
        </w:tc>
        <w:tc>
          <w:tcPr>
            <w:tcW w:w="19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487.34</w:t>
            </w:r>
          </w:p>
        </w:tc>
        <w:tc>
          <w:tcPr>
            <w:tcW w:w="181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4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8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8627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单位年度支出预算（万元）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8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支出合计</w:t>
            </w:r>
          </w:p>
        </w:tc>
        <w:tc>
          <w:tcPr>
            <w:tcW w:w="25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基本支出</w:t>
            </w:r>
          </w:p>
        </w:tc>
        <w:tc>
          <w:tcPr>
            <w:tcW w:w="408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项目支出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8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492.34</w:t>
            </w:r>
          </w:p>
        </w:tc>
        <w:tc>
          <w:tcPr>
            <w:tcW w:w="25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456.2</w:t>
            </w:r>
          </w:p>
        </w:tc>
        <w:tc>
          <w:tcPr>
            <w:tcW w:w="408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36.14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8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其中</w:t>
            </w:r>
          </w:p>
        </w:tc>
        <w:tc>
          <w:tcPr>
            <w:tcW w:w="6677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三公经费预算（万元）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8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合计</w:t>
            </w:r>
          </w:p>
        </w:tc>
        <w:tc>
          <w:tcPr>
            <w:tcW w:w="25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公务用车运行和购置费</w:t>
            </w:r>
          </w:p>
        </w:tc>
        <w:tc>
          <w:tcPr>
            <w:tcW w:w="23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因公出国（境）费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公务接待费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8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25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5.00</w:t>
            </w:r>
          </w:p>
        </w:tc>
        <w:tc>
          <w:tcPr>
            <w:tcW w:w="23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8" w:hRule="atLeast"/>
          <w:jc w:val="center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部门整体支出年度绩效目标</w:t>
            </w:r>
          </w:p>
        </w:tc>
        <w:tc>
          <w:tcPr>
            <w:tcW w:w="8627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在今年收支预算内，确保完成以下整体目标：                                                      林业科学研究，促进林业发展，收集、保存、开发亚热带树种资源；做好护林防火、园林绿化、林木林地管理、森林病虫害防治、野生动植物和风景名胜资源的保护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  <w:t>。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                                    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其中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一级指标</w:t>
            </w:r>
          </w:p>
        </w:tc>
        <w:tc>
          <w:tcPr>
            <w:tcW w:w="1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二级指标</w:t>
            </w:r>
          </w:p>
        </w:tc>
        <w:tc>
          <w:tcPr>
            <w:tcW w:w="291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三级指标内容</w:t>
            </w:r>
          </w:p>
        </w:tc>
        <w:tc>
          <w:tcPr>
            <w:tcW w:w="303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指标值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0" w:hRule="exact"/>
          <w:jc w:val="center"/>
        </w:trPr>
        <w:tc>
          <w:tcPr>
            <w:tcW w:w="89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部门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整体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支出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年度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绩效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指标</w:t>
            </w: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br w:type="textWrapping"/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产出指标</w:t>
            </w:r>
          </w:p>
        </w:tc>
        <w:tc>
          <w:tcPr>
            <w:tcW w:w="1780" w:type="dxa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数量指标</w:t>
            </w:r>
          </w:p>
        </w:tc>
        <w:tc>
          <w:tcPr>
            <w:tcW w:w="291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植物分类园及面积</w:t>
            </w:r>
          </w:p>
        </w:tc>
        <w:tc>
          <w:tcPr>
            <w:tcW w:w="303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共7个，分别为裸子植物园、山茶园、木兰园、樟园、壳斗园、槭树园、金缕梅园；总面积约为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yellow"/>
                <w:lang w:val="en-US" w:eastAsia="zh-CN"/>
              </w:rPr>
              <w:t>341000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平方米。</w:t>
            </w:r>
          </w:p>
          <w:p>
            <w:pPr>
              <w:spacing w:line="360" w:lineRule="exact"/>
              <w:jc w:val="center"/>
              <w:rPr>
                <w:rFonts w:hint="eastAsia"/>
                <w:b/>
                <w:sz w:val="30"/>
                <w:szCs w:val="30"/>
              </w:rPr>
            </w:pPr>
          </w:p>
          <w:p>
            <w:pPr>
              <w:spacing w:line="360" w:lineRule="exact"/>
              <w:jc w:val="center"/>
              <w:rPr>
                <w:rFonts w:hint="eastAsia"/>
                <w:b/>
                <w:sz w:val="30"/>
                <w:szCs w:val="30"/>
              </w:rPr>
            </w:pPr>
          </w:p>
          <w:p>
            <w:pPr>
              <w:spacing w:line="360" w:lineRule="exact"/>
              <w:jc w:val="center"/>
              <w:rPr>
                <w:rFonts w:hint="eastAsia"/>
                <w:b/>
                <w:sz w:val="30"/>
                <w:szCs w:val="30"/>
              </w:rPr>
            </w:pPr>
          </w:p>
          <w:p>
            <w:pPr>
              <w:spacing w:line="360" w:lineRule="exact"/>
              <w:jc w:val="center"/>
              <w:rPr>
                <w:rFonts w:hint="eastAsia"/>
                <w:b/>
                <w:sz w:val="30"/>
                <w:szCs w:val="3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exact"/>
          <w:jc w:val="center"/>
        </w:trPr>
        <w:tc>
          <w:tcPr>
            <w:tcW w:w="895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780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291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数字化标本照片数量</w:t>
            </w:r>
          </w:p>
        </w:tc>
        <w:tc>
          <w:tcPr>
            <w:tcW w:w="303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u w:val="none"/>
                <w:lang w:val="en-US" w:eastAsia="zh-CN"/>
              </w:rPr>
              <w:t>=5000份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exact"/>
          <w:jc w:val="center"/>
        </w:trPr>
        <w:tc>
          <w:tcPr>
            <w:tcW w:w="895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780" w:type="dxa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291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引种与标本制作</w:t>
            </w:r>
          </w:p>
        </w:tc>
        <w:tc>
          <w:tcPr>
            <w:tcW w:w="303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u w:val="none"/>
                <w:lang w:val="en-US" w:eastAsia="zh-CN"/>
              </w:rPr>
              <w:t>引进新植物10种，压制腊叶标本30份，种子标本5份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  <w:jc w:val="center"/>
        </w:trPr>
        <w:tc>
          <w:tcPr>
            <w:tcW w:w="8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780" w:type="dxa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质量指标</w:t>
            </w:r>
          </w:p>
        </w:tc>
        <w:tc>
          <w:tcPr>
            <w:tcW w:w="291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游客投诉率</w:t>
            </w:r>
          </w:p>
        </w:tc>
        <w:tc>
          <w:tcPr>
            <w:tcW w:w="303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=0%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exact"/>
          <w:jc w:val="center"/>
        </w:trPr>
        <w:tc>
          <w:tcPr>
            <w:tcW w:w="8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780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291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森林防火达标率</w:t>
            </w:r>
          </w:p>
        </w:tc>
        <w:tc>
          <w:tcPr>
            <w:tcW w:w="303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=100%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2" w:hRule="exact"/>
          <w:jc w:val="center"/>
        </w:trPr>
        <w:tc>
          <w:tcPr>
            <w:tcW w:w="8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780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291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森林资源</w:t>
            </w:r>
          </w:p>
        </w:tc>
        <w:tc>
          <w:tcPr>
            <w:tcW w:w="303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林地面积不减少，森林蓄积、森林覆盖率持续增长，野生动植物得到保护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  <w:jc w:val="center"/>
        </w:trPr>
        <w:tc>
          <w:tcPr>
            <w:tcW w:w="8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时效指标</w:t>
            </w:r>
          </w:p>
        </w:tc>
        <w:tc>
          <w:tcPr>
            <w:tcW w:w="291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  <w:t>事项完成及时率</w:t>
            </w:r>
          </w:p>
        </w:tc>
        <w:tc>
          <w:tcPr>
            <w:tcW w:w="303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=100%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exact"/>
          <w:jc w:val="center"/>
        </w:trPr>
        <w:tc>
          <w:tcPr>
            <w:tcW w:w="8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社会效益</w:t>
            </w:r>
          </w:p>
        </w:tc>
        <w:tc>
          <w:tcPr>
            <w:tcW w:w="291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  <w:t>林业科普</w:t>
            </w:r>
          </w:p>
        </w:tc>
        <w:tc>
          <w:tcPr>
            <w:tcW w:w="303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  <w:t>全年对外开放，科普受众在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1万人次以上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exact"/>
          <w:jc w:val="center"/>
        </w:trPr>
        <w:tc>
          <w:tcPr>
            <w:tcW w:w="8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环境效益</w:t>
            </w:r>
          </w:p>
        </w:tc>
        <w:tc>
          <w:tcPr>
            <w:tcW w:w="291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  <w:t>林木绿化保护</w:t>
            </w:r>
          </w:p>
        </w:tc>
        <w:tc>
          <w:tcPr>
            <w:tcW w:w="303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  <w:t>人与自然和谐发展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exact"/>
          <w:jc w:val="center"/>
        </w:trPr>
        <w:tc>
          <w:tcPr>
            <w:tcW w:w="8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可持续影响</w:t>
            </w:r>
          </w:p>
        </w:tc>
        <w:tc>
          <w:tcPr>
            <w:tcW w:w="291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  <w:t>保持绿化地内水土</w:t>
            </w:r>
          </w:p>
        </w:tc>
        <w:tc>
          <w:tcPr>
            <w:tcW w:w="303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default" w:ascii="Arial" w:hAnsi="Arial" w:eastAsia="仿宋" w:cs="Arial"/>
                <w:kern w:val="0"/>
                <w:sz w:val="28"/>
                <w:szCs w:val="28"/>
              </w:rPr>
              <w:t>≈</w:t>
            </w:r>
            <w:r>
              <w:rPr>
                <w:rFonts w:hint="eastAsia" w:ascii="Arial" w:hAnsi="Arial" w:eastAsia="仿宋" w:cs="Arial"/>
                <w:kern w:val="0"/>
                <w:sz w:val="28"/>
                <w:szCs w:val="28"/>
                <w:lang w:val="en-US" w:eastAsia="zh-CN"/>
              </w:rPr>
              <w:t>1000亩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exact"/>
          <w:jc w:val="center"/>
        </w:trPr>
        <w:tc>
          <w:tcPr>
            <w:tcW w:w="8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服务对象满意度</w:t>
            </w:r>
          </w:p>
        </w:tc>
        <w:tc>
          <w:tcPr>
            <w:tcW w:w="291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  <w:t>社会公众满意度</w:t>
            </w:r>
          </w:p>
        </w:tc>
        <w:tc>
          <w:tcPr>
            <w:tcW w:w="303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default" w:ascii="Arial" w:hAnsi="Arial" w:eastAsia="仿宋" w:cs="Arial"/>
                <w:kern w:val="0"/>
                <w:sz w:val="28"/>
                <w:szCs w:val="28"/>
                <w:lang w:val="en-US" w:eastAsia="zh-CN"/>
              </w:rPr>
              <w:t>≥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95%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  <w:jc w:val="center"/>
        </w:trPr>
        <w:tc>
          <w:tcPr>
            <w:tcW w:w="17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其他需要说明的问题</w:t>
            </w:r>
          </w:p>
        </w:tc>
        <w:tc>
          <w:tcPr>
            <w:tcW w:w="7727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2" w:hRule="atLeast"/>
          <w:jc w:val="center"/>
        </w:trPr>
        <w:tc>
          <w:tcPr>
            <w:tcW w:w="17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财政部门业务股室审核意见</w:t>
            </w:r>
          </w:p>
        </w:tc>
        <w:tc>
          <w:tcPr>
            <w:tcW w:w="27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（盖章）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年   月   日</w:t>
            </w:r>
          </w:p>
        </w:tc>
        <w:tc>
          <w:tcPr>
            <w:tcW w:w="19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  <w:t>财政部门监督绩效股审核意见</w:t>
            </w:r>
          </w:p>
        </w:tc>
        <w:tc>
          <w:tcPr>
            <w:tcW w:w="306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（盖章）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年   月   日</w:t>
            </w:r>
          </w:p>
        </w:tc>
      </w:tr>
    </w:tbl>
    <w:p/>
    <w:sectPr>
      <w:headerReference r:id="rId3" w:type="default"/>
      <w:footerReference r:id="rId4" w:type="default"/>
      <w:pgSz w:w="11905" w:h="16837"/>
      <w:pgMar w:top="1417" w:right="1474" w:bottom="1417" w:left="1588" w:header="720" w:footer="1247" w:gutter="0"/>
      <w:cols w:space="720" w:num="1"/>
      <w:docGrid w:linePitch="6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+jUQibcBAABVAwAADgAAAAAAAAABACAAAAAiAQAAZHJzL2Uyb0RvYy54bWxQSwUGAAAAAAYA&#10;BgBZAQAASw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3A49F1"/>
    <w:rsid w:val="1D6B3F53"/>
    <w:rsid w:val="203A49F1"/>
    <w:rsid w:val="229A17EE"/>
    <w:rsid w:val="24807782"/>
    <w:rsid w:val="2EE45BA5"/>
    <w:rsid w:val="38C57647"/>
    <w:rsid w:val="39265AE0"/>
    <w:rsid w:val="3F1E64F6"/>
    <w:rsid w:val="46380AF1"/>
    <w:rsid w:val="593E33F4"/>
    <w:rsid w:val="6284608D"/>
    <w:rsid w:val="63A8301D"/>
    <w:rsid w:val="647D2B88"/>
    <w:rsid w:val="6C70468E"/>
    <w:rsid w:val="71142ABC"/>
    <w:rsid w:val="71B103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2020-06-30T06:22:00Z</dcterms:created>
  <dc:creator>风声水起</dc:creator>
  <cp:lastModifiedBy>Administrator</cp:lastModifiedBy>
  <dcterms:modified xsi:type="dcterms:W3CDTF">2023-06-26T07:54:56Z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