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63EE" w:rsidRDefault="00DD63EE" w:rsidP="00DD63EE">
      <w:pPr>
        <w:widowControl/>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南岳</w:t>
      </w:r>
      <w:proofErr w:type="gramStart"/>
      <w:r>
        <w:rPr>
          <w:rFonts w:ascii="方正小标宋简体" w:eastAsia="方正小标宋简体" w:hAnsi="方正小标宋简体" w:cs="方正小标宋简体" w:hint="eastAsia"/>
          <w:sz w:val="36"/>
          <w:szCs w:val="36"/>
        </w:rPr>
        <w:t>区疾病</w:t>
      </w:r>
      <w:proofErr w:type="gramEnd"/>
      <w:r>
        <w:rPr>
          <w:rFonts w:ascii="方正小标宋简体" w:eastAsia="方正小标宋简体" w:hAnsi="方正小标宋简体" w:cs="方正小标宋简体" w:hint="eastAsia"/>
          <w:sz w:val="36"/>
          <w:szCs w:val="36"/>
        </w:rPr>
        <w:t>预防控制中心202</w:t>
      </w:r>
      <w:r w:rsidR="0087767B">
        <w:rPr>
          <w:rFonts w:ascii="方正小标宋简体" w:eastAsia="方正小标宋简体" w:hAnsi="方正小标宋简体" w:cs="方正小标宋简体"/>
          <w:sz w:val="36"/>
          <w:szCs w:val="36"/>
        </w:rPr>
        <w:t>2</w:t>
      </w:r>
      <w:r>
        <w:rPr>
          <w:rFonts w:ascii="方正小标宋简体" w:eastAsia="方正小标宋简体" w:hAnsi="方正小标宋简体" w:cs="方正小标宋简体" w:hint="eastAsia"/>
          <w:sz w:val="36"/>
          <w:szCs w:val="36"/>
        </w:rPr>
        <w:t>年度部门整体支出</w:t>
      </w:r>
    </w:p>
    <w:p w:rsidR="00DD63EE" w:rsidRDefault="00DD63EE" w:rsidP="00DD63EE">
      <w:pPr>
        <w:widowControl/>
        <w:jc w:val="center"/>
        <w:rPr>
          <w:rFonts w:eastAsia="方正小标宋_GBK"/>
          <w:sz w:val="36"/>
          <w:szCs w:val="36"/>
        </w:rPr>
      </w:pPr>
      <w:r>
        <w:rPr>
          <w:rFonts w:ascii="方正小标宋简体" w:eastAsia="方正小标宋简体" w:hAnsi="方正小标宋简体" w:cs="方正小标宋简体" w:hint="eastAsia"/>
          <w:sz w:val="36"/>
          <w:szCs w:val="36"/>
        </w:rPr>
        <w:t>绩效评价报告</w:t>
      </w:r>
    </w:p>
    <w:p w:rsidR="00DD63EE" w:rsidRDefault="00DD63EE" w:rsidP="00DD63EE">
      <w:pPr>
        <w:spacing w:line="600" w:lineRule="exact"/>
        <w:ind w:firstLine="645"/>
        <w:rPr>
          <w:rFonts w:eastAsia="仿宋_GB2312"/>
          <w:sz w:val="32"/>
          <w:szCs w:val="32"/>
        </w:rPr>
      </w:pPr>
      <w:r>
        <w:rPr>
          <w:rFonts w:eastAsia="仿宋_GB2312"/>
          <w:sz w:val="32"/>
          <w:szCs w:val="32"/>
        </w:rPr>
        <w:t>根据《中共中央</w:t>
      </w:r>
      <w:r>
        <w:rPr>
          <w:rFonts w:eastAsia="仿宋_GB2312"/>
          <w:sz w:val="32"/>
          <w:szCs w:val="32"/>
        </w:rPr>
        <w:t xml:space="preserve"> </w:t>
      </w:r>
      <w:r>
        <w:rPr>
          <w:rFonts w:eastAsia="仿宋_GB2312"/>
          <w:sz w:val="32"/>
          <w:szCs w:val="32"/>
        </w:rPr>
        <w:t>国务院关于全面实施预算绩效管理的意见》的文件精神，我</w:t>
      </w:r>
      <w:r w:rsidR="0087767B">
        <w:rPr>
          <w:rFonts w:eastAsia="仿宋_GB2312" w:hint="eastAsia"/>
          <w:sz w:val="32"/>
          <w:szCs w:val="32"/>
        </w:rPr>
        <w:t>单位</w:t>
      </w:r>
      <w:r>
        <w:rPr>
          <w:rFonts w:eastAsia="仿宋_GB2312"/>
          <w:sz w:val="32"/>
          <w:szCs w:val="32"/>
        </w:rPr>
        <w:t>对部门整体支出进行了绩效评价，现报告如下：</w:t>
      </w:r>
    </w:p>
    <w:p w:rsidR="00DD63EE" w:rsidRDefault="00DD63EE" w:rsidP="00DD63EE">
      <w:pPr>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t>一、部门（单位）基本情况</w:t>
      </w:r>
    </w:p>
    <w:p w:rsidR="00DD63EE" w:rsidRDefault="00DD63EE" w:rsidP="00DD63EE">
      <w:pPr>
        <w:widowControl/>
        <w:spacing w:line="600" w:lineRule="exact"/>
        <w:ind w:firstLineChars="196" w:firstLine="630"/>
        <w:jc w:val="left"/>
        <w:rPr>
          <w:rFonts w:eastAsia="楷体_GB2312"/>
          <w:b/>
          <w:snapToGrid w:val="0"/>
          <w:kern w:val="0"/>
          <w:sz w:val="32"/>
          <w:szCs w:val="32"/>
        </w:rPr>
      </w:pPr>
      <w:r>
        <w:rPr>
          <w:rFonts w:eastAsia="楷体_GB2312"/>
          <w:b/>
          <w:snapToGrid w:val="0"/>
          <w:kern w:val="0"/>
          <w:sz w:val="32"/>
          <w:szCs w:val="32"/>
        </w:rPr>
        <w:t>（一）部门职能职责</w:t>
      </w:r>
    </w:p>
    <w:p w:rsidR="00DD63EE" w:rsidRPr="0034369C" w:rsidRDefault="00DD63EE" w:rsidP="00DD63EE">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sidRPr="0034369C">
        <w:rPr>
          <w:rFonts w:eastAsia="仿宋_GB2312" w:hint="eastAsia"/>
          <w:sz w:val="32"/>
          <w:szCs w:val="32"/>
        </w:rPr>
        <w:t>开展疾病预防控制、突发公共卫生事件应急、放射卫生和学校卫生等工作。</w:t>
      </w:r>
    </w:p>
    <w:p w:rsidR="00DD63EE" w:rsidRPr="0034369C" w:rsidRDefault="00DD63EE" w:rsidP="00DD63EE">
      <w:pPr>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sidRPr="0034369C">
        <w:rPr>
          <w:rFonts w:eastAsia="仿宋_GB2312" w:hint="eastAsia"/>
          <w:sz w:val="32"/>
          <w:szCs w:val="32"/>
        </w:rPr>
        <w:t>开展健康教育、健康科普和健康促进工作。</w:t>
      </w:r>
    </w:p>
    <w:p w:rsidR="00DD63EE" w:rsidRPr="0034369C" w:rsidRDefault="00DD63EE" w:rsidP="00DD63EE">
      <w:pPr>
        <w:spacing w:line="60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sidRPr="0034369C">
        <w:rPr>
          <w:rFonts w:eastAsia="仿宋_GB2312" w:hint="eastAsia"/>
          <w:sz w:val="32"/>
          <w:szCs w:val="32"/>
        </w:rPr>
        <w:t>开展传染病、慢性病、地方病、突发公共卫生事件和疑似预防接种异常反应监测</w:t>
      </w:r>
      <w:r w:rsidRPr="0034369C">
        <w:rPr>
          <w:rFonts w:eastAsia="仿宋_GB2312" w:hint="eastAsia"/>
          <w:sz w:val="32"/>
          <w:szCs w:val="32"/>
        </w:rPr>
        <w:t>,</w:t>
      </w:r>
      <w:r w:rsidRPr="0034369C">
        <w:rPr>
          <w:rFonts w:eastAsia="仿宋_GB2312" w:hint="eastAsia"/>
          <w:sz w:val="32"/>
          <w:szCs w:val="32"/>
        </w:rPr>
        <w:t>开展重大公共卫生问题的调查与危害风险评估；组织实施国家免疫规划。</w:t>
      </w:r>
      <w:r w:rsidRPr="0034369C">
        <w:rPr>
          <w:rFonts w:eastAsia="仿宋_GB2312" w:hint="eastAsia"/>
          <w:sz w:val="32"/>
          <w:szCs w:val="32"/>
        </w:rPr>
        <w:t xml:space="preserve"> </w:t>
      </w:r>
    </w:p>
    <w:p w:rsidR="00DD63EE" w:rsidRPr="0034369C" w:rsidRDefault="00DD63EE" w:rsidP="00DD63EE">
      <w:pPr>
        <w:spacing w:line="60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sidRPr="0034369C">
        <w:rPr>
          <w:rFonts w:eastAsia="仿宋_GB2312" w:hint="eastAsia"/>
          <w:sz w:val="32"/>
          <w:szCs w:val="32"/>
        </w:rPr>
        <w:t>突发公共卫生事件调查、处置和应急能力建设以及食品安全事故流行病学调查。</w:t>
      </w:r>
      <w:r w:rsidRPr="0034369C">
        <w:rPr>
          <w:rFonts w:eastAsia="仿宋_GB2312" w:hint="eastAsia"/>
          <w:sz w:val="32"/>
          <w:szCs w:val="32"/>
        </w:rPr>
        <w:t xml:space="preserve"> </w:t>
      </w:r>
    </w:p>
    <w:p w:rsidR="00DD63EE" w:rsidRDefault="00DD63EE" w:rsidP="00DD63EE">
      <w:pPr>
        <w:spacing w:line="60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w:t>
      </w:r>
      <w:r w:rsidRPr="0034369C">
        <w:rPr>
          <w:rFonts w:eastAsia="仿宋_GB2312" w:hint="eastAsia"/>
          <w:sz w:val="32"/>
          <w:szCs w:val="32"/>
        </w:rPr>
        <w:t>上级规定的其他职责及承办区</w:t>
      </w:r>
      <w:proofErr w:type="gramStart"/>
      <w:r w:rsidRPr="0034369C">
        <w:rPr>
          <w:rFonts w:eastAsia="仿宋_GB2312" w:hint="eastAsia"/>
          <w:sz w:val="32"/>
          <w:szCs w:val="32"/>
        </w:rPr>
        <w:t>卫健局交办</w:t>
      </w:r>
      <w:proofErr w:type="gramEnd"/>
      <w:r w:rsidRPr="0034369C">
        <w:rPr>
          <w:rFonts w:eastAsia="仿宋_GB2312" w:hint="eastAsia"/>
          <w:sz w:val="32"/>
          <w:szCs w:val="32"/>
        </w:rPr>
        <w:t xml:space="preserve">的其他事项。　</w:t>
      </w:r>
    </w:p>
    <w:p w:rsidR="00DD63EE" w:rsidRDefault="00DD63EE" w:rsidP="00DD63EE">
      <w:pPr>
        <w:widowControl/>
        <w:spacing w:line="600" w:lineRule="exact"/>
        <w:ind w:firstLineChars="196" w:firstLine="630"/>
        <w:jc w:val="left"/>
        <w:rPr>
          <w:rFonts w:eastAsia="楷体_GB2312"/>
          <w:b/>
          <w:sz w:val="32"/>
          <w:szCs w:val="32"/>
        </w:rPr>
      </w:pPr>
      <w:r>
        <w:rPr>
          <w:rFonts w:eastAsia="楷体_GB2312"/>
          <w:b/>
          <w:sz w:val="32"/>
          <w:szCs w:val="32"/>
        </w:rPr>
        <w:t>（二）机构设置情况</w:t>
      </w:r>
    </w:p>
    <w:p w:rsidR="00DD63EE" w:rsidRPr="0034369C" w:rsidRDefault="00DD63EE" w:rsidP="00DD63EE">
      <w:pPr>
        <w:spacing w:line="600" w:lineRule="exact"/>
        <w:ind w:firstLineChars="200" w:firstLine="640"/>
        <w:rPr>
          <w:rFonts w:eastAsia="仿宋_GB2312"/>
          <w:sz w:val="32"/>
          <w:szCs w:val="32"/>
        </w:rPr>
      </w:pPr>
      <w:r>
        <w:rPr>
          <w:rFonts w:ascii="Times New Roman" w:eastAsia="仿宋_GB2312" w:hAnsi="Times New Roman" w:cs="Times New Roman" w:hint="eastAsia"/>
          <w:kern w:val="0"/>
          <w:sz w:val="32"/>
          <w:szCs w:val="32"/>
        </w:rPr>
        <w:t>2022</w:t>
      </w:r>
      <w:r>
        <w:rPr>
          <w:rFonts w:ascii="Times New Roman" w:eastAsia="仿宋_GB2312" w:hAnsi="Times New Roman" w:cs="Times New Roman" w:hint="eastAsia"/>
          <w:kern w:val="0"/>
          <w:sz w:val="32"/>
          <w:szCs w:val="32"/>
        </w:rPr>
        <w:t>年</w:t>
      </w:r>
      <w:r w:rsidRPr="0034369C">
        <w:rPr>
          <w:rFonts w:eastAsia="仿宋_GB2312"/>
          <w:sz w:val="32"/>
          <w:szCs w:val="32"/>
        </w:rPr>
        <w:t>，</w:t>
      </w:r>
      <w:r>
        <w:rPr>
          <w:rFonts w:eastAsia="仿宋_GB2312" w:hint="eastAsia"/>
          <w:sz w:val="32"/>
          <w:szCs w:val="32"/>
        </w:rPr>
        <w:t>我</w:t>
      </w:r>
      <w:r w:rsidRPr="0034369C">
        <w:rPr>
          <w:rFonts w:eastAsia="仿宋_GB2312" w:hint="eastAsia"/>
          <w:sz w:val="32"/>
          <w:szCs w:val="32"/>
        </w:rPr>
        <w:t>单位内设办公室、疾病预防控制综合科、免疫规划综合科、卫生监测检验综合科四个综合科室，涵盖财务科、后勤保障管理科、急性传染病预防与控制科、慢性非传染性疾病预防控制科、突发事件卫生应急处理办公室、艾滋病与性病预防控制科、结核病预防控制科、地方病寄生虫</w:t>
      </w:r>
      <w:r w:rsidRPr="0034369C">
        <w:rPr>
          <w:rFonts w:eastAsia="仿宋_GB2312" w:hint="eastAsia"/>
          <w:sz w:val="32"/>
          <w:szCs w:val="32"/>
        </w:rPr>
        <w:lastRenderedPageBreak/>
        <w:t>病预防控制科、精神卫生科、职业卫生科、</w:t>
      </w:r>
      <w:proofErr w:type="gramStart"/>
      <w:r w:rsidRPr="0034369C">
        <w:rPr>
          <w:rFonts w:eastAsia="仿宋_GB2312" w:hint="eastAsia"/>
          <w:sz w:val="32"/>
          <w:szCs w:val="32"/>
        </w:rPr>
        <w:t>食安科</w:t>
      </w:r>
      <w:proofErr w:type="gramEnd"/>
      <w:r w:rsidRPr="0034369C">
        <w:rPr>
          <w:rFonts w:eastAsia="仿宋_GB2312" w:hint="eastAsia"/>
          <w:sz w:val="32"/>
          <w:szCs w:val="32"/>
        </w:rPr>
        <w:t>、健康教育与健康促进科、生物制品管理科、学校卫生科、消杀灭与病媒生物控制科、质量管理科、公共卫生健康危害因素控制科、检验科等</w:t>
      </w:r>
      <w:r w:rsidRPr="0034369C">
        <w:rPr>
          <w:rFonts w:eastAsia="仿宋_GB2312" w:hint="eastAsia"/>
          <w:sz w:val="32"/>
          <w:szCs w:val="32"/>
        </w:rPr>
        <w:t>1</w:t>
      </w:r>
      <w:r w:rsidRPr="0034369C">
        <w:rPr>
          <w:rFonts w:eastAsia="仿宋_GB2312"/>
          <w:sz w:val="32"/>
          <w:szCs w:val="32"/>
        </w:rPr>
        <w:t>8</w:t>
      </w:r>
      <w:r w:rsidRPr="0034369C">
        <w:rPr>
          <w:rFonts w:eastAsia="仿宋_GB2312" w:hint="eastAsia"/>
          <w:sz w:val="32"/>
          <w:szCs w:val="32"/>
        </w:rPr>
        <w:t>个子科室。</w:t>
      </w:r>
    </w:p>
    <w:p w:rsidR="00DD63EE" w:rsidRPr="00DD63EE" w:rsidRDefault="00DD63EE" w:rsidP="00DD63EE">
      <w:pPr>
        <w:pStyle w:val="a4"/>
        <w:numPr>
          <w:ilvl w:val="0"/>
          <w:numId w:val="3"/>
        </w:numPr>
        <w:spacing w:line="600" w:lineRule="exact"/>
        <w:ind w:firstLineChars="0"/>
        <w:rPr>
          <w:rFonts w:eastAsia="楷体_GB2312"/>
          <w:b/>
          <w:sz w:val="32"/>
          <w:szCs w:val="32"/>
        </w:rPr>
      </w:pPr>
      <w:r w:rsidRPr="00DD63EE">
        <w:rPr>
          <w:rFonts w:eastAsia="楷体_GB2312"/>
          <w:b/>
          <w:sz w:val="32"/>
          <w:szCs w:val="32"/>
        </w:rPr>
        <w:t>人员编制情况</w:t>
      </w:r>
    </w:p>
    <w:p w:rsidR="00DD63EE" w:rsidRPr="00DD63EE" w:rsidRDefault="00DD63EE" w:rsidP="00DD63EE">
      <w:pPr>
        <w:pStyle w:val="a4"/>
        <w:spacing w:line="600" w:lineRule="exact"/>
        <w:ind w:left="160" w:firstLine="640"/>
        <w:rPr>
          <w:rFonts w:eastAsia="仿宋_GB2312"/>
          <w:sz w:val="32"/>
          <w:szCs w:val="32"/>
        </w:rPr>
      </w:pPr>
      <w:r w:rsidRPr="00DD63EE">
        <w:rPr>
          <w:rFonts w:eastAsia="仿宋_GB2312"/>
          <w:sz w:val="32"/>
          <w:szCs w:val="32"/>
        </w:rPr>
        <w:t>20</w:t>
      </w:r>
      <w:r w:rsidRPr="00DD63EE">
        <w:rPr>
          <w:rFonts w:eastAsia="仿宋_GB2312" w:hint="eastAsia"/>
          <w:sz w:val="32"/>
          <w:szCs w:val="32"/>
        </w:rPr>
        <w:t>2</w:t>
      </w:r>
      <w:r>
        <w:rPr>
          <w:rFonts w:eastAsia="仿宋_GB2312"/>
          <w:sz w:val="32"/>
          <w:szCs w:val="32"/>
        </w:rPr>
        <w:t>2</w:t>
      </w:r>
      <w:r w:rsidRPr="00DD63EE">
        <w:rPr>
          <w:rFonts w:eastAsia="仿宋_GB2312"/>
          <w:sz w:val="32"/>
          <w:szCs w:val="32"/>
        </w:rPr>
        <w:t>年末，我单位共有编制</w:t>
      </w:r>
      <w:r w:rsidRPr="00DD63EE">
        <w:rPr>
          <w:rFonts w:eastAsia="仿宋_GB2312" w:hint="eastAsia"/>
          <w:sz w:val="32"/>
          <w:szCs w:val="32"/>
        </w:rPr>
        <w:t xml:space="preserve"> </w:t>
      </w:r>
      <w:r w:rsidRPr="00DD63EE">
        <w:rPr>
          <w:rFonts w:eastAsia="仿宋_GB2312"/>
          <w:sz w:val="32"/>
          <w:szCs w:val="32"/>
        </w:rPr>
        <w:t>14</w:t>
      </w:r>
      <w:r w:rsidRPr="00DD63EE">
        <w:rPr>
          <w:rFonts w:eastAsia="仿宋_GB2312"/>
          <w:sz w:val="32"/>
          <w:szCs w:val="32"/>
        </w:rPr>
        <w:t>人，其中行政编制</w:t>
      </w:r>
      <w:r w:rsidRPr="00DD63EE">
        <w:rPr>
          <w:rFonts w:eastAsia="仿宋_GB2312" w:hint="eastAsia"/>
          <w:sz w:val="32"/>
          <w:szCs w:val="32"/>
        </w:rPr>
        <w:t xml:space="preserve"> </w:t>
      </w:r>
      <w:r w:rsidRPr="00DD63EE">
        <w:rPr>
          <w:rFonts w:eastAsia="仿宋_GB2312"/>
          <w:sz w:val="32"/>
          <w:szCs w:val="32"/>
        </w:rPr>
        <w:t>0</w:t>
      </w:r>
      <w:r w:rsidRPr="00DD63EE">
        <w:rPr>
          <w:rFonts w:eastAsia="仿宋_GB2312" w:hint="eastAsia"/>
          <w:sz w:val="32"/>
          <w:szCs w:val="32"/>
        </w:rPr>
        <w:t xml:space="preserve"> </w:t>
      </w:r>
      <w:r w:rsidRPr="00DD63EE">
        <w:rPr>
          <w:rFonts w:eastAsia="仿宋_GB2312"/>
          <w:sz w:val="32"/>
          <w:szCs w:val="32"/>
        </w:rPr>
        <w:t>人，事业编制</w:t>
      </w:r>
      <w:r w:rsidRPr="00DD63EE">
        <w:rPr>
          <w:rFonts w:eastAsia="仿宋_GB2312" w:hint="eastAsia"/>
          <w:sz w:val="32"/>
          <w:szCs w:val="32"/>
        </w:rPr>
        <w:t>1</w:t>
      </w:r>
      <w:r w:rsidRPr="00DD63EE">
        <w:rPr>
          <w:rFonts w:eastAsia="仿宋_GB2312"/>
          <w:sz w:val="32"/>
          <w:szCs w:val="32"/>
        </w:rPr>
        <w:t>4</w:t>
      </w:r>
      <w:r w:rsidRPr="00DD63EE">
        <w:rPr>
          <w:rFonts w:eastAsia="仿宋_GB2312"/>
          <w:sz w:val="32"/>
          <w:szCs w:val="32"/>
        </w:rPr>
        <w:t>人。年末实有在职人员</w:t>
      </w:r>
      <w:r w:rsidRPr="00DD63EE">
        <w:rPr>
          <w:rFonts w:eastAsia="仿宋_GB2312" w:hint="eastAsia"/>
          <w:sz w:val="32"/>
          <w:szCs w:val="32"/>
        </w:rPr>
        <w:t>1</w:t>
      </w:r>
      <w:r w:rsidRPr="00DD63EE">
        <w:rPr>
          <w:rFonts w:eastAsia="仿宋_GB2312"/>
          <w:sz w:val="32"/>
          <w:szCs w:val="32"/>
        </w:rPr>
        <w:t>6</w:t>
      </w:r>
      <w:r w:rsidRPr="00DD63EE">
        <w:rPr>
          <w:rFonts w:eastAsia="仿宋_GB2312"/>
          <w:sz w:val="32"/>
          <w:szCs w:val="32"/>
        </w:rPr>
        <w:t>人</w:t>
      </w:r>
      <w:r w:rsidRPr="00DD63EE">
        <w:rPr>
          <w:rFonts w:eastAsia="仿宋_GB2312" w:hint="eastAsia"/>
          <w:sz w:val="32"/>
          <w:szCs w:val="32"/>
        </w:rPr>
        <w:t>（其中：在编在岗职工</w:t>
      </w:r>
      <w:r w:rsidRPr="00DD63EE">
        <w:rPr>
          <w:rFonts w:eastAsia="仿宋_GB2312" w:hint="eastAsia"/>
          <w:sz w:val="32"/>
          <w:szCs w:val="32"/>
        </w:rPr>
        <w:t>1</w:t>
      </w:r>
      <w:r>
        <w:rPr>
          <w:rFonts w:eastAsia="仿宋_GB2312"/>
          <w:sz w:val="32"/>
          <w:szCs w:val="32"/>
        </w:rPr>
        <w:t>3</w:t>
      </w:r>
      <w:r w:rsidRPr="00DD63EE">
        <w:rPr>
          <w:rFonts w:eastAsia="仿宋_GB2312" w:hint="eastAsia"/>
          <w:sz w:val="32"/>
          <w:szCs w:val="32"/>
        </w:rPr>
        <w:t>人</w:t>
      </w:r>
      <w:r>
        <w:rPr>
          <w:rFonts w:eastAsia="仿宋_GB2312" w:hint="eastAsia"/>
          <w:sz w:val="32"/>
          <w:szCs w:val="32"/>
        </w:rPr>
        <w:t>、正</w:t>
      </w:r>
      <w:r>
        <w:rPr>
          <w:rFonts w:eastAsia="仿宋_GB2312" w:hint="eastAsia"/>
          <w:sz w:val="32"/>
          <w:szCs w:val="32"/>
        </w:rPr>
        <w:t>在办理入编手续</w:t>
      </w:r>
      <w:r>
        <w:rPr>
          <w:rFonts w:eastAsia="仿宋_GB2312" w:hint="eastAsia"/>
          <w:sz w:val="32"/>
          <w:szCs w:val="32"/>
        </w:rPr>
        <w:t>的在岗人员</w:t>
      </w:r>
      <w:r>
        <w:rPr>
          <w:rFonts w:eastAsia="仿宋_GB2312" w:hint="eastAsia"/>
          <w:sz w:val="32"/>
          <w:szCs w:val="32"/>
        </w:rPr>
        <w:t>1</w:t>
      </w:r>
      <w:r>
        <w:rPr>
          <w:rFonts w:eastAsia="仿宋_GB2312" w:hint="eastAsia"/>
          <w:sz w:val="32"/>
          <w:szCs w:val="32"/>
        </w:rPr>
        <w:t>人、</w:t>
      </w:r>
      <w:r w:rsidRPr="00DD63EE">
        <w:rPr>
          <w:rFonts w:eastAsia="仿宋_GB2312" w:hint="eastAsia"/>
          <w:sz w:val="32"/>
          <w:szCs w:val="32"/>
        </w:rPr>
        <w:t>临聘人员</w:t>
      </w:r>
      <w:r>
        <w:rPr>
          <w:rFonts w:eastAsia="仿宋_GB2312"/>
          <w:sz w:val="32"/>
          <w:szCs w:val="32"/>
        </w:rPr>
        <w:t>2</w:t>
      </w:r>
      <w:r w:rsidRPr="00DD63EE">
        <w:rPr>
          <w:rFonts w:eastAsia="仿宋_GB2312" w:hint="eastAsia"/>
          <w:sz w:val="32"/>
          <w:szCs w:val="32"/>
        </w:rPr>
        <w:t>人）</w:t>
      </w:r>
      <w:r w:rsidRPr="00DD63EE">
        <w:rPr>
          <w:rFonts w:eastAsia="仿宋_GB2312"/>
          <w:sz w:val="32"/>
          <w:szCs w:val="32"/>
        </w:rPr>
        <w:t>，</w:t>
      </w:r>
      <w:r w:rsidRPr="00DD63EE">
        <w:rPr>
          <w:rFonts w:eastAsia="仿宋_GB2312" w:hint="eastAsia"/>
          <w:sz w:val="32"/>
          <w:szCs w:val="32"/>
        </w:rPr>
        <w:t>退</w:t>
      </w:r>
      <w:r w:rsidRPr="00DD63EE">
        <w:rPr>
          <w:rFonts w:eastAsia="仿宋_GB2312"/>
          <w:sz w:val="32"/>
          <w:szCs w:val="32"/>
        </w:rPr>
        <w:t>休人员</w:t>
      </w:r>
      <w:r w:rsidRPr="00DD63EE">
        <w:rPr>
          <w:rFonts w:eastAsia="仿宋_GB2312" w:hint="eastAsia"/>
          <w:sz w:val="32"/>
          <w:szCs w:val="32"/>
        </w:rPr>
        <w:t>5</w:t>
      </w:r>
      <w:r w:rsidRPr="00DD63EE">
        <w:rPr>
          <w:rFonts w:eastAsia="仿宋_GB2312"/>
          <w:sz w:val="32"/>
          <w:szCs w:val="32"/>
        </w:rPr>
        <w:t>人。</w:t>
      </w:r>
    </w:p>
    <w:p w:rsidR="00DD63EE" w:rsidRDefault="00DD63EE" w:rsidP="00DD63EE">
      <w:pPr>
        <w:widowControl/>
        <w:numPr>
          <w:ilvl w:val="0"/>
          <w:numId w:val="1"/>
        </w:num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一般公共预算支出情况</w:t>
      </w:r>
    </w:p>
    <w:p w:rsidR="00DD63EE" w:rsidRPr="00DD63EE" w:rsidRDefault="00DD63EE" w:rsidP="00DD63EE">
      <w:pPr>
        <w:widowControl/>
        <w:spacing w:line="600" w:lineRule="exact"/>
        <w:ind w:firstLineChars="200" w:firstLine="643"/>
        <w:jc w:val="left"/>
        <w:rPr>
          <w:rFonts w:ascii="楷体_GB2312" w:eastAsia="楷体_GB2312" w:hAnsi="Times New Roman" w:cs="Times New Roman"/>
          <w:b/>
          <w:sz w:val="32"/>
          <w:szCs w:val="32"/>
        </w:rPr>
      </w:pPr>
      <w:r w:rsidRPr="00DD63EE">
        <w:rPr>
          <w:rFonts w:ascii="楷体_GB2312" w:eastAsia="楷体_GB2312" w:hAnsi="Times New Roman" w:cs="Times New Roman" w:hint="eastAsia"/>
          <w:b/>
          <w:sz w:val="32"/>
          <w:szCs w:val="32"/>
        </w:rPr>
        <w:t>（一）基本支出情况</w:t>
      </w:r>
    </w:p>
    <w:p w:rsidR="00DD63EE" w:rsidRPr="00DD63EE" w:rsidRDefault="00DD63EE" w:rsidP="00DD63EE">
      <w:pPr>
        <w:pStyle w:val="a4"/>
        <w:spacing w:line="600" w:lineRule="exact"/>
        <w:ind w:left="160" w:firstLine="640"/>
        <w:rPr>
          <w:rFonts w:eastAsia="仿宋_GB2312"/>
          <w:sz w:val="32"/>
          <w:szCs w:val="32"/>
        </w:rPr>
      </w:pPr>
      <w:r w:rsidRPr="00DD63EE">
        <w:rPr>
          <w:rFonts w:eastAsia="仿宋_GB2312" w:hint="eastAsia"/>
          <w:sz w:val="32"/>
          <w:szCs w:val="32"/>
        </w:rPr>
        <w:t>基本支出</w:t>
      </w:r>
      <w:proofErr w:type="gramStart"/>
      <w:r w:rsidRPr="00DD63EE">
        <w:rPr>
          <w:rFonts w:eastAsia="仿宋_GB2312" w:hint="eastAsia"/>
          <w:sz w:val="32"/>
          <w:szCs w:val="32"/>
        </w:rPr>
        <w:t>系保障</w:t>
      </w:r>
      <w:proofErr w:type="gramEnd"/>
      <w:r w:rsidRPr="00DD63EE">
        <w:rPr>
          <w:rFonts w:eastAsia="仿宋_GB2312" w:hint="eastAsia"/>
          <w:sz w:val="32"/>
          <w:szCs w:val="32"/>
        </w:rPr>
        <w:t>我</w:t>
      </w:r>
      <w:r>
        <w:rPr>
          <w:rFonts w:eastAsia="仿宋_GB2312" w:hint="eastAsia"/>
          <w:sz w:val="32"/>
          <w:szCs w:val="32"/>
        </w:rPr>
        <w:t>单位</w:t>
      </w:r>
      <w:r w:rsidRPr="00DD63EE">
        <w:rPr>
          <w:rFonts w:eastAsia="仿宋_GB2312" w:hint="eastAsia"/>
          <w:sz w:val="32"/>
          <w:szCs w:val="32"/>
        </w:rPr>
        <w:t>正常运转、完成日常工作任务而发生的各项支出，包括用于在职和离退休人员基本工资、津贴补贴等人员经费以及办公费、印刷费、水电费、办公设备购置等日常公用经费。</w:t>
      </w:r>
      <w:r w:rsidRPr="00DD63EE">
        <w:rPr>
          <w:rFonts w:eastAsia="仿宋_GB2312"/>
          <w:sz w:val="32"/>
          <w:szCs w:val="32"/>
        </w:rPr>
        <w:t>2022</w:t>
      </w:r>
      <w:r w:rsidRPr="00DD63EE">
        <w:rPr>
          <w:rFonts w:eastAsia="仿宋_GB2312"/>
          <w:sz w:val="32"/>
          <w:szCs w:val="32"/>
        </w:rPr>
        <w:t>年基本支出</w:t>
      </w:r>
      <w:r w:rsidRPr="00DD63EE">
        <w:rPr>
          <w:rFonts w:eastAsia="仿宋_GB2312"/>
          <w:sz w:val="32"/>
          <w:szCs w:val="32"/>
        </w:rPr>
        <w:t>178.54</w:t>
      </w:r>
      <w:r w:rsidRPr="00DD63EE">
        <w:rPr>
          <w:rFonts w:eastAsia="仿宋_GB2312"/>
          <w:sz w:val="32"/>
          <w:szCs w:val="32"/>
        </w:rPr>
        <w:t>万元，较上年减少</w:t>
      </w:r>
      <w:r w:rsidRPr="00DD63EE">
        <w:rPr>
          <w:rFonts w:eastAsia="仿宋_GB2312"/>
          <w:sz w:val="32"/>
          <w:szCs w:val="32"/>
        </w:rPr>
        <w:t>300.86</w:t>
      </w:r>
      <w:r w:rsidRPr="00DD63EE">
        <w:rPr>
          <w:rFonts w:eastAsia="仿宋_GB2312"/>
          <w:sz w:val="32"/>
          <w:szCs w:val="32"/>
        </w:rPr>
        <w:t>万元。基本支出中人员经费</w:t>
      </w:r>
      <w:r w:rsidRPr="00DD63EE">
        <w:rPr>
          <w:rFonts w:eastAsia="仿宋_GB2312"/>
          <w:sz w:val="32"/>
          <w:szCs w:val="32"/>
        </w:rPr>
        <w:t>149.2</w:t>
      </w:r>
      <w:r w:rsidRPr="00DD63EE">
        <w:rPr>
          <w:rFonts w:eastAsia="仿宋_GB2312"/>
          <w:sz w:val="32"/>
          <w:szCs w:val="32"/>
        </w:rPr>
        <w:t>万元，</w:t>
      </w:r>
      <w:proofErr w:type="gramStart"/>
      <w:r w:rsidRPr="00DD63EE">
        <w:rPr>
          <w:rFonts w:eastAsia="仿宋_GB2312"/>
          <w:sz w:val="32"/>
          <w:szCs w:val="32"/>
        </w:rPr>
        <w:t>占基本</w:t>
      </w:r>
      <w:proofErr w:type="gramEnd"/>
      <w:r w:rsidRPr="00DD63EE">
        <w:rPr>
          <w:rFonts w:eastAsia="仿宋_GB2312"/>
          <w:sz w:val="32"/>
          <w:szCs w:val="32"/>
        </w:rPr>
        <w:t>支出的</w:t>
      </w:r>
      <w:r w:rsidRPr="00DD63EE">
        <w:rPr>
          <w:rFonts w:eastAsia="仿宋_GB2312"/>
          <w:sz w:val="32"/>
          <w:szCs w:val="32"/>
        </w:rPr>
        <w:t>83.6%</w:t>
      </w:r>
      <w:r w:rsidRPr="00DD63EE">
        <w:rPr>
          <w:rFonts w:eastAsia="仿宋_GB2312"/>
          <w:sz w:val="32"/>
          <w:szCs w:val="32"/>
        </w:rPr>
        <w:t>，较上年减少</w:t>
      </w:r>
      <w:r w:rsidRPr="00DD63EE">
        <w:rPr>
          <w:rFonts w:eastAsia="仿宋_GB2312"/>
          <w:sz w:val="32"/>
          <w:szCs w:val="32"/>
        </w:rPr>
        <w:t>35.64</w:t>
      </w:r>
      <w:r w:rsidRPr="00DD63EE">
        <w:rPr>
          <w:rFonts w:eastAsia="仿宋_GB2312"/>
          <w:sz w:val="32"/>
          <w:szCs w:val="32"/>
        </w:rPr>
        <w:t>万元，主要原因为：</w:t>
      </w:r>
      <w:r w:rsidRPr="00DD63EE">
        <w:rPr>
          <w:rFonts w:eastAsia="仿宋_GB2312"/>
          <w:sz w:val="32"/>
          <w:szCs w:val="32"/>
        </w:rPr>
        <w:t>2022</w:t>
      </w:r>
      <w:r w:rsidRPr="00DD63EE">
        <w:rPr>
          <w:rFonts w:eastAsia="仿宋_GB2312"/>
          <w:sz w:val="32"/>
          <w:szCs w:val="32"/>
        </w:rPr>
        <w:t>年开始使用预算一体化系统，财政指标直接录入项目支出；日常公用经费</w:t>
      </w:r>
      <w:r w:rsidRPr="00DD63EE">
        <w:rPr>
          <w:rFonts w:eastAsia="仿宋_GB2312"/>
          <w:sz w:val="32"/>
          <w:szCs w:val="32"/>
        </w:rPr>
        <w:t>29.34</w:t>
      </w:r>
      <w:r w:rsidRPr="00DD63EE">
        <w:rPr>
          <w:rFonts w:eastAsia="仿宋_GB2312"/>
          <w:sz w:val="32"/>
          <w:szCs w:val="32"/>
        </w:rPr>
        <w:t>万元，</w:t>
      </w:r>
      <w:proofErr w:type="gramStart"/>
      <w:r w:rsidRPr="00DD63EE">
        <w:rPr>
          <w:rFonts w:eastAsia="仿宋_GB2312"/>
          <w:sz w:val="32"/>
          <w:szCs w:val="32"/>
        </w:rPr>
        <w:t>占基本</w:t>
      </w:r>
      <w:proofErr w:type="gramEnd"/>
      <w:r w:rsidRPr="00DD63EE">
        <w:rPr>
          <w:rFonts w:eastAsia="仿宋_GB2312"/>
          <w:sz w:val="32"/>
          <w:szCs w:val="32"/>
        </w:rPr>
        <w:t>支出的</w:t>
      </w:r>
      <w:r w:rsidRPr="00DD63EE">
        <w:rPr>
          <w:rFonts w:eastAsia="仿宋_GB2312"/>
          <w:sz w:val="32"/>
          <w:szCs w:val="32"/>
        </w:rPr>
        <w:t>16.4%</w:t>
      </w:r>
      <w:r w:rsidRPr="00DD63EE">
        <w:rPr>
          <w:rFonts w:eastAsia="仿宋_GB2312"/>
          <w:sz w:val="32"/>
          <w:szCs w:val="32"/>
        </w:rPr>
        <w:t>，较上年下降</w:t>
      </w:r>
      <w:r w:rsidRPr="00DD63EE">
        <w:rPr>
          <w:rFonts w:eastAsia="仿宋_GB2312"/>
          <w:sz w:val="32"/>
          <w:szCs w:val="32"/>
        </w:rPr>
        <w:t>89.6%</w:t>
      </w:r>
      <w:r w:rsidRPr="00DD63EE">
        <w:rPr>
          <w:rFonts w:eastAsia="仿宋_GB2312"/>
          <w:sz w:val="32"/>
          <w:szCs w:val="32"/>
        </w:rPr>
        <w:t>，主要原因是受疫情影响和压减非重点、刚性支出要</w:t>
      </w:r>
      <w:r w:rsidRPr="00DD63EE">
        <w:rPr>
          <w:rFonts w:eastAsia="仿宋_GB2312" w:hint="eastAsia"/>
          <w:sz w:val="32"/>
          <w:szCs w:val="32"/>
        </w:rPr>
        <w:t>求，我单位厉行节约、严格把关，严控三</w:t>
      </w:r>
      <w:proofErr w:type="gramStart"/>
      <w:r w:rsidRPr="00DD63EE">
        <w:rPr>
          <w:rFonts w:eastAsia="仿宋_GB2312" w:hint="eastAsia"/>
          <w:sz w:val="32"/>
          <w:szCs w:val="32"/>
        </w:rPr>
        <w:t>公经费</w:t>
      </w:r>
      <w:proofErr w:type="gramEnd"/>
      <w:r w:rsidRPr="00DD63EE">
        <w:rPr>
          <w:rFonts w:eastAsia="仿宋_GB2312" w:hint="eastAsia"/>
          <w:sz w:val="32"/>
          <w:szCs w:val="32"/>
        </w:rPr>
        <w:t>支出，大力压减公用经费支出及主要原因为：</w:t>
      </w:r>
      <w:r w:rsidRPr="00DD63EE">
        <w:rPr>
          <w:rFonts w:eastAsia="仿宋_GB2312"/>
          <w:sz w:val="32"/>
          <w:szCs w:val="32"/>
        </w:rPr>
        <w:t>2022</w:t>
      </w:r>
      <w:r w:rsidRPr="00DD63EE">
        <w:rPr>
          <w:rFonts w:eastAsia="仿宋_GB2312"/>
          <w:sz w:val="32"/>
          <w:szCs w:val="32"/>
        </w:rPr>
        <w:t>年开始使用预算一体化系统，财政指标直接录入项目支出。</w:t>
      </w:r>
    </w:p>
    <w:p w:rsidR="00DD63EE" w:rsidRPr="00DD63EE" w:rsidRDefault="00DD63EE" w:rsidP="00DD63EE">
      <w:pPr>
        <w:widowControl/>
        <w:spacing w:line="600" w:lineRule="exact"/>
        <w:ind w:firstLineChars="200" w:firstLine="643"/>
        <w:jc w:val="left"/>
        <w:rPr>
          <w:rFonts w:ascii="楷体_GB2312" w:eastAsia="楷体_GB2312" w:hAnsi="Times New Roman" w:cs="Times New Roman"/>
          <w:b/>
          <w:sz w:val="32"/>
          <w:szCs w:val="32"/>
        </w:rPr>
      </w:pPr>
      <w:r w:rsidRPr="00DD63EE">
        <w:rPr>
          <w:rFonts w:ascii="楷体_GB2312" w:eastAsia="楷体_GB2312" w:hAnsi="Times New Roman" w:cs="Times New Roman" w:hint="eastAsia"/>
          <w:b/>
          <w:sz w:val="32"/>
          <w:szCs w:val="32"/>
        </w:rPr>
        <w:lastRenderedPageBreak/>
        <w:t>（二）项目支出情况</w:t>
      </w:r>
    </w:p>
    <w:p w:rsidR="00DD63EE" w:rsidRDefault="00DD63EE" w:rsidP="00DD63EE">
      <w:pPr>
        <w:pStyle w:val="a4"/>
        <w:spacing w:line="600" w:lineRule="exact"/>
        <w:ind w:left="160" w:firstLine="640"/>
        <w:rPr>
          <w:rFonts w:eastAsia="仿宋_GB2312"/>
          <w:sz w:val="32"/>
          <w:szCs w:val="32"/>
        </w:rPr>
      </w:pPr>
      <w:r w:rsidRPr="00667157">
        <w:rPr>
          <w:rFonts w:eastAsia="仿宋_GB2312"/>
          <w:sz w:val="32"/>
          <w:szCs w:val="32"/>
        </w:rPr>
        <w:t>项目支出系我</w:t>
      </w:r>
      <w:r>
        <w:rPr>
          <w:rFonts w:eastAsia="仿宋_GB2312" w:hint="eastAsia"/>
          <w:sz w:val="32"/>
          <w:szCs w:val="32"/>
        </w:rPr>
        <w:t>单位</w:t>
      </w:r>
      <w:r w:rsidRPr="00667157">
        <w:rPr>
          <w:rFonts w:eastAsia="仿宋_GB2312"/>
          <w:sz w:val="32"/>
          <w:szCs w:val="32"/>
        </w:rPr>
        <w:t>为完成</w:t>
      </w:r>
      <w:r>
        <w:rPr>
          <w:rFonts w:eastAsia="仿宋_GB2312" w:hint="eastAsia"/>
          <w:sz w:val="32"/>
          <w:szCs w:val="32"/>
        </w:rPr>
        <w:t>专项</w:t>
      </w:r>
      <w:r w:rsidRPr="00667157">
        <w:rPr>
          <w:rFonts w:eastAsia="仿宋_GB2312"/>
          <w:sz w:val="32"/>
          <w:szCs w:val="32"/>
        </w:rPr>
        <w:t>工作而发生的支出。</w:t>
      </w:r>
      <w:r w:rsidRPr="00DD63EE">
        <w:rPr>
          <w:rFonts w:eastAsia="仿宋_GB2312"/>
          <w:sz w:val="32"/>
          <w:szCs w:val="32"/>
        </w:rPr>
        <w:t>2022</w:t>
      </w:r>
      <w:r w:rsidRPr="00DD63EE">
        <w:rPr>
          <w:rFonts w:eastAsia="仿宋_GB2312"/>
          <w:sz w:val="32"/>
          <w:szCs w:val="32"/>
        </w:rPr>
        <w:t>年项目支出</w:t>
      </w:r>
      <w:r w:rsidRPr="00DD63EE">
        <w:rPr>
          <w:rFonts w:eastAsia="仿宋_GB2312"/>
          <w:sz w:val="32"/>
          <w:szCs w:val="32"/>
        </w:rPr>
        <w:t>551.6</w:t>
      </w:r>
      <w:r w:rsidRPr="00DD63EE">
        <w:rPr>
          <w:rFonts w:eastAsia="仿宋_GB2312"/>
          <w:sz w:val="32"/>
          <w:szCs w:val="32"/>
        </w:rPr>
        <w:t>万元，比上年增加</w:t>
      </w:r>
      <w:r w:rsidRPr="00DD63EE">
        <w:rPr>
          <w:rFonts w:eastAsia="仿宋_GB2312"/>
          <w:sz w:val="32"/>
          <w:szCs w:val="32"/>
        </w:rPr>
        <w:t>192.4</w:t>
      </w:r>
      <w:r w:rsidRPr="00DD63EE">
        <w:rPr>
          <w:rFonts w:eastAsia="仿宋_GB2312"/>
          <w:sz w:val="32"/>
          <w:szCs w:val="32"/>
        </w:rPr>
        <w:t>万元，其中业务工作经费支出</w:t>
      </w:r>
      <w:r w:rsidRPr="00DD63EE">
        <w:rPr>
          <w:rFonts w:eastAsia="仿宋_GB2312"/>
          <w:sz w:val="32"/>
          <w:szCs w:val="32"/>
        </w:rPr>
        <w:t>411.52</w:t>
      </w:r>
      <w:r w:rsidRPr="00DD63EE">
        <w:rPr>
          <w:rFonts w:eastAsia="仿宋_GB2312"/>
          <w:sz w:val="32"/>
          <w:szCs w:val="32"/>
        </w:rPr>
        <w:t>万元，比上年增加</w:t>
      </w:r>
      <w:r w:rsidRPr="00DD63EE">
        <w:rPr>
          <w:rFonts w:eastAsia="仿宋_GB2312"/>
          <w:sz w:val="32"/>
          <w:szCs w:val="32"/>
        </w:rPr>
        <w:t>254.55</w:t>
      </w:r>
      <w:r w:rsidRPr="00DD63EE">
        <w:rPr>
          <w:rFonts w:eastAsia="仿宋_GB2312"/>
          <w:sz w:val="32"/>
          <w:szCs w:val="32"/>
        </w:rPr>
        <w:t>万元，主要是主要原因为：</w:t>
      </w:r>
      <w:r w:rsidRPr="00DD63EE">
        <w:rPr>
          <w:rFonts w:eastAsia="仿宋_GB2312"/>
          <w:sz w:val="32"/>
          <w:szCs w:val="32"/>
        </w:rPr>
        <w:t>2022</w:t>
      </w:r>
      <w:r w:rsidRPr="00DD63EE">
        <w:rPr>
          <w:rFonts w:eastAsia="仿宋_GB2312"/>
          <w:sz w:val="32"/>
          <w:szCs w:val="32"/>
        </w:rPr>
        <w:t>年开始使用预算一体化系统，财政指标直接录入项目支出。</w:t>
      </w:r>
    </w:p>
    <w:p w:rsidR="00DD63EE" w:rsidRDefault="00DD63EE" w:rsidP="00DD63EE">
      <w:pPr>
        <w:pStyle w:val="a4"/>
        <w:spacing w:line="600" w:lineRule="exact"/>
        <w:ind w:left="16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部门整体支出绩效情况</w:t>
      </w:r>
    </w:p>
    <w:p w:rsidR="0087767B" w:rsidRPr="0034369C" w:rsidRDefault="0087767B" w:rsidP="0087767B">
      <w:pPr>
        <w:spacing w:line="600" w:lineRule="exact"/>
        <w:ind w:firstLineChars="200" w:firstLine="640"/>
        <w:rPr>
          <w:rFonts w:eastAsia="仿宋_GB2312"/>
          <w:sz w:val="32"/>
          <w:szCs w:val="32"/>
        </w:rPr>
      </w:pPr>
      <w:r w:rsidRPr="0034369C">
        <w:rPr>
          <w:rFonts w:eastAsia="仿宋_GB2312"/>
          <w:sz w:val="32"/>
          <w:szCs w:val="32"/>
        </w:rPr>
        <w:t>202</w:t>
      </w:r>
      <w:r>
        <w:rPr>
          <w:rFonts w:eastAsia="仿宋_GB2312"/>
          <w:sz w:val="32"/>
          <w:szCs w:val="32"/>
        </w:rPr>
        <w:t>2</w:t>
      </w:r>
      <w:r w:rsidRPr="0034369C">
        <w:rPr>
          <w:rFonts w:eastAsia="仿宋_GB2312"/>
          <w:sz w:val="32"/>
          <w:szCs w:val="32"/>
        </w:rPr>
        <w:t>年是极不平凡、极其不易的一年。</w:t>
      </w:r>
      <w:r w:rsidRPr="0034369C">
        <w:rPr>
          <w:rFonts w:eastAsia="仿宋_GB2312" w:hint="eastAsia"/>
          <w:sz w:val="32"/>
          <w:szCs w:val="32"/>
        </w:rPr>
        <w:t>一年来，经全体干部职工的共同努力工作，圆满完成了</w:t>
      </w:r>
      <w:proofErr w:type="gramStart"/>
      <w:r w:rsidRPr="0034369C">
        <w:rPr>
          <w:rFonts w:eastAsia="仿宋_GB2312" w:hint="eastAsia"/>
          <w:sz w:val="32"/>
          <w:szCs w:val="32"/>
        </w:rPr>
        <w:t>全年疾控工作</w:t>
      </w:r>
      <w:proofErr w:type="gramEnd"/>
      <w:r w:rsidRPr="0034369C">
        <w:rPr>
          <w:rFonts w:eastAsia="仿宋_GB2312" w:hint="eastAsia"/>
          <w:sz w:val="32"/>
          <w:szCs w:val="32"/>
        </w:rPr>
        <w:t>任务目标，取得了可喜成绩：</w:t>
      </w:r>
      <w:r w:rsidRPr="0087767B">
        <w:rPr>
          <w:rFonts w:eastAsia="仿宋_GB2312" w:hint="eastAsia"/>
          <w:sz w:val="32"/>
          <w:szCs w:val="32"/>
        </w:rPr>
        <w:t>疫情防控工作做到了科学精准有效，工作受到了上级及区领导的充分肯定；在抗击新冠疫情的同时，对结核病、性病、艾滋病、寄生虫病、地方病、慢性病、学生常见病、食源性疾病等进行了有效预防控制，实现了“多病同防”，截止至年底，全区法定传染病（甲乙丙类）发病率为</w:t>
      </w:r>
      <w:r w:rsidRPr="0087767B">
        <w:rPr>
          <w:rFonts w:eastAsia="仿宋_GB2312" w:hint="eastAsia"/>
          <w:sz w:val="32"/>
          <w:szCs w:val="32"/>
        </w:rPr>
        <w:t>1119.7476/10</w:t>
      </w:r>
      <w:r w:rsidRPr="0087767B">
        <w:rPr>
          <w:rFonts w:eastAsia="仿宋_GB2312" w:hint="eastAsia"/>
          <w:sz w:val="32"/>
          <w:szCs w:val="32"/>
        </w:rPr>
        <w:t>万（</w:t>
      </w:r>
      <w:r w:rsidRPr="0087767B">
        <w:rPr>
          <w:rFonts w:eastAsia="仿宋_GB2312" w:hint="eastAsia"/>
          <w:sz w:val="32"/>
          <w:szCs w:val="32"/>
        </w:rPr>
        <w:t>788/70373</w:t>
      </w:r>
      <w:r w:rsidRPr="0087767B">
        <w:rPr>
          <w:rFonts w:eastAsia="仿宋_GB2312" w:hint="eastAsia"/>
          <w:sz w:val="32"/>
          <w:szCs w:val="32"/>
        </w:rPr>
        <w:t>）</w:t>
      </w:r>
      <w:r w:rsidRPr="0034369C">
        <w:rPr>
          <w:rFonts w:eastAsia="仿宋_GB2312" w:hint="eastAsia"/>
          <w:sz w:val="32"/>
          <w:szCs w:val="32"/>
        </w:rPr>
        <w:t>，</w:t>
      </w:r>
      <w:r w:rsidRPr="0087767B">
        <w:rPr>
          <w:rFonts w:eastAsia="仿宋_GB2312" w:hint="eastAsia"/>
          <w:sz w:val="32"/>
          <w:szCs w:val="32"/>
        </w:rPr>
        <w:t>有力保障了全区人民及来岳游客身体健康与生命安全。</w:t>
      </w:r>
      <w:r w:rsidRPr="0034369C">
        <w:rPr>
          <w:rFonts w:eastAsia="仿宋_GB2312" w:hint="eastAsia"/>
          <w:sz w:val="32"/>
          <w:szCs w:val="32"/>
        </w:rPr>
        <w:t>具体如下：</w:t>
      </w:r>
    </w:p>
    <w:p w:rsidR="0087767B" w:rsidRPr="0034369C" w:rsidRDefault="0087767B" w:rsidP="0087767B">
      <w:pPr>
        <w:spacing w:line="600" w:lineRule="exact"/>
        <w:ind w:firstLineChars="200" w:firstLine="643"/>
        <w:rPr>
          <w:rFonts w:eastAsia="仿宋_GB2312"/>
          <w:b/>
          <w:bCs/>
          <w:sz w:val="32"/>
          <w:szCs w:val="32"/>
        </w:rPr>
      </w:pPr>
      <w:r w:rsidRPr="0034369C">
        <w:rPr>
          <w:rFonts w:eastAsia="仿宋_GB2312" w:hint="eastAsia"/>
          <w:b/>
          <w:bCs/>
          <w:sz w:val="32"/>
          <w:szCs w:val="32"/>
        </w:rPr>
        <w:t>（一）传染病防治工作卓有成效</w:t>
      </w:r>
      <w:r w:rsidRPr="0034369C">
        <w:rPr>
          <w:rFonts w:eastAsia="仿宋_GB2312" w:hint="eastAsia"/>
          <w:b/>
          <w:bCs/>
          <w:sz w:val="32"/>
          <w:szCs w:val="32"/>
        </w:rPr>
        <w:t xml:space="preserve"> </w:t>
      </w:r>
    </w:p>
    <w:p w:rsidR="0087767B" w:rsidRPr="0034369C" w:rsidRDefault="0087767B" w:rsidP="0087767B">
      <w:pPr>
        <w:spacing w:line="600" w:lineRule="exact"/>
        <w:ind w:firstLineChars="200" w:firstLine="643"/>
        <w:rPr>
          <w:rFonts w:eastAsia="仿宋_GB2312"/>
          <w:sz w:val="32"/>
          <w:szCs w:val="32"/>
        </w:rPr>
      </w:pPr>
      <w:r w:rsidRPr="0034369C">
        <w:rPr>
          <w:rFonts w:eastAsia="仿宋_GB2312" w:hint="eastAsia"/>
          <w:b/>
          <w:bCs/>
          <w:sz w:val="32"/>
          <w:szCs w:val="32"/>
        </w:rPr>
        <w:t>1</w:t>
      </w:r>
      <w:r w:rsidRPr="0034369C">
        <w:rPr>
          <w:rFonts w:eastAsia="仿宋_GB2312" w:hint="eastAsia"/>
          <w:b/>
          <w:bCs/>
          <w:sz w:val="32"/>
          <w:szCs w:val="32"/>
        </w:rPr>
        <w:t>、新冠肺炎防控。</w:t>
      </w:r>
      <w:r w:rsidR="000725FE" w:rsidRPr="000725FE">
        <w:rPr>
          <w:rFonts w:eastAsia="仿宋_GB2312" w:hint="eastAsia"/>
          <w:sz w:val="32"/>
          <w:szCs w:val="32"/>
        </w:rPr>
        <w:t>2</w:t>
      </w:r>
      <w:r w:rsidR="000725FE" w:rsidRPr="000725FE">
        <w:rPr>
          <w:rFonts w:eastAsia="仿宋_GB2312"/>
          <w:sz w:val="32"/>
          <w:szCs w:val="32"/>
        </w:rPr>
        <w:t>022</w:t>
      </w:r>
      <w:r w:rsidR="000725FE" w:rsidRPr="000725FE">
        <w:rPr>
          <w:rFonts w:eastAsia="仿宋_GB2312" w:hint="eastAsia"/>
          <w:sz w:val="32"/>
          <w:szCs w:val="32"/>
        </w:rPr>
        <w:t>年是继</w:t>
      </w:r>
      <w:r w:rsidR="000725FE" w:rsidRPr="000725FE">
        <w:rPr>
          <w:rFonts w:eastAsia="仿宋_GB2312" w:hint="eastAsia"/>
          <w:sz w:val="32"/>
          <w:szCs w:val="32"/>
        </w:rPr>
        <w:t>2</w:t>
      </w:r>
      <w:r w:rsidR="000725FE" w:rsidRPr="000725FE">
        <w:rPr>
          <w:rFonts w:eastAsia="仿宋_GB2312"/>
          <w:sz w:val="32"/>
          <w:szCs w:val="32"/>
        </w:rPr>
        <w:t>020</w:t>
      </w:r>
      <w:r w:rsidR="000725FE" w:rsidRPr="000725FE">
        <w:rPr>
          <w:rFonts w:eastAsia="仿宋_GB2312" w:hint="eastAsia"/>
          <w:sz w:val="32"/>
          <w:szCs w:val="32"/>
        </w:rPr>
        <w:t>年、</w:t>
      </w:r>
      <w:r w:rsidR="000725FE" w:rsidRPr="000725FE">
        <w:rPr>
          <w:rFonts w:eastAsia="仿宋_GB2312" w:hint="eastAsia"/>
          <w:sz w:val="32"/>
          <w:szCs w:val="32"/>
        </w:rPr>
        <w:t>2</w:t>
      </w:r>
      <w:r w:rsidR="000725FE" w:rsidRPr="000725FE">
        <w:rPr>
          <w:rFonts w:eastAsia="仿宋_GB2312"/>
          <w:sz w:val="32"/>
          <w:szCs w:val="32"/>
        </w:rPr>
        <w:t>021</w:t>
      </w:r>
      <w:r w:rsidR="000725FE" w:rsidRPr="000725FE">
        <w:rPr>
          <w:rFonts w:eastAsia="仿宋_GB2312" w:hint="eastAsia"/>
          <w:sz w:val="32"/>
          <w:szCs w:val="32"/>
        </w:rPr>
        <w:t>年之后又一个不平凡之年。新冠肺炎疫情防控从防到治的转变，按国家、省、市、区新冠肺炎防控工作部署要求，进一步完善了防控预案及流调处置机动队，坚持</w:t>
      </w:r>
      <w:r w:rsidR="000725FE" w:rsidRPr="000725FE">
        <w:rPr>
          <w:rFonts w:eastAsia="仿宋_GB2312" w:hint="eastAsia"/>
          <w:sz w:val="32"/>
          <w:szCs w:val="32"/>
        </w:rPr>
        <w:t>24</w:t>
      </w:r>
      <w:r w:rsidR="000725FE" w:rsidRPr="000725FE">
        <w:rPr>
          <w:rFonts w:eastAsia="仿宋_GB2312" w:hint="eastAsia"/>
          <w:sz w:val="32"/>
          <w:szCs w:val="32"/>
        </w:rPr>
        <w:t>小时疫情值班和应急处理小组值班制度，至</w:t>
      </w:r>
      <w:r w:rsidR="000725FE" w:rsidRPr="000725FE">
        <w:rPr>
          <w:rFonts w:eastAsia="仿宋_GB2312" w:hint="eastAsia"/>
          <w:sz w:val="32"/>
          <w:szCs w:val="32"/>
        </w:rPr>
        <w:t>12</w:t>
      </w:r>
      <w:r w:rsidR="000725FE" w:rsidRPr="000725FE">
        <w:rPr>
          <w:rFonts w:eastAsia="仿宋_GB2312" w:hint="eastAsia"/>
          <w:sz w:val="32"/>
          <w:szCs w:val="32"/>
        </w:rPr>
        <w:t>月</w:t>
      </w:r>
      <w:r w:rsidR="000725FE" w:rsidRPr="000725FE">
        <w:rPr>
          <w:rFonts w:eastAsia="仿宋_GB2312" w:hint="eastAsia"/>
          <w:sz w:val="32"/>
          <w:szCs w:val="32"/>
        </w:rPr>
        <w:t>7</w:t>
      </w:r>
      <w:r w:rsidR="000725FE" w:rsidRPr="000725FE">
        <w:rPr>
          <w:rFonts w:eastAsia="仿宋_GB2312" w:hint="eastAsia"/>
          <w:sz w:val="32"/>
          <w:szCs w:val="32"/>
        </w:rPr>
        <w:t>日新冠防控新十条出台之前，共处置新冠核酸检测阳性</w:t>
      </w:r>
      <w:r w:rsidR="000725FE" w:rsidRPr="000725FE">
        <w:rPr>
          <w:rFonts w:eastAsia="仿宋_GB2312" w:hint="eastAsia"/>
          <w:sz w:val="32"/>
          <w:szCs w:val="32"/>
        </w:rPr>
        <w:t>1</w:t>
      </w:r>
      <w:r w:rsidR="000725FE" w:rsidRPr="000725FE">
        <w:rPr>
          <w:rFonts w:eastAsia="仿宋_GB2312"/>
          <w:sz w:val="32"/>
          <w:szCs w:val="32"/>
        </w:rPr>
        <w:t>5</w:t>
      </w:r>
      <w:r w:rsidR="000725FE" w:rsidRPr="000725FE">
        <w:rPr>
          <w:rFonts w:eastAsia="仿宋_GB2312" w:hint="eastAsia"/>
          <w:sz w:val="32"/>
          <w:szCs w:val="32"/>
        </w:rPr>
        <w:t>人，追踪新冠核酸检测阳性</w:t>
      </w:r>
      <w:r w:rsidR="000725FE" w:rsidRPr="000725FE">
        <w:rPr>
          <w:rFonts w:eastAsia="仿宋_GB2312" w:hint="eastAsia"/>
          <w:sz w:val="32"/>
          <w:szCs w:val="32"/>
        </w:rPr>
        <w:lastRenderedPageBreak/>
        <w:t>密接</w:t>
      </w:r>
      <w:r w:rsidR="000725FE" w:rsidRPr="000725FE">
        <w:rPr>
          <w:rFonts w:eastAsia="仿宋_GB2312"/>
          <w:sz w:val="32"/>
          <w:szCs w:val="32"/>
        </w:rPr>
        <w:t>440</w:t>
      </w:r>
      <w:r w:rsidR="000725FE" w:rsidRPr="000725FE">
        <w:rPr>
          <w:rFonts w:eastAsia="仿宋_GB2312" w:hint="eastAsia"/>
          <w:sz w:val="32"/>
          <w:szCs w:val="32"/>
        </w:rPr>
        <w:t>人，均按要求管控到位。全年红、</w:t>
      </w:r>
      <w:proofErr w:type="gramStart"/>
      <w:r w:rsidR="000725FE" w:rsidRPr="000725FE">
        <w:rPr>
          <w:rFonts w:eastAsia="仿宋_GB2312" w:hint="eastAsia"/>
          <w:sz w:val="32"/>
          <w:szCs w:val="32"/>
        </w:rPr>
        <w:t>黄码改码约</w:t>
      </w:r>
      <w:proofErr w:type="gramEnd"/>
      <w:r w:rsidR="000725FE" w:rsidRPr="000725FE">
        <w:rPr>
          <w:rFonts w:eastAsia="仿宋_GB2312" w:hint="eastAsia"/>
          <w:sz w:val="32"/>
          <w:szCs w:val="32"/>
        </w:rPr>
        <w:t>1</w:t>
      </w:r>
      <w:r w:rsidR="000725FE" w:rsidRPr="000725FE">
        <w:rPr>
          <w:rFonts w:eastAsia="仿宋_GB2312" w:hint="eastAsia"/>
          <w:sz w:val="32"/>
          <w:szCs w:val="32"/>
        </w:rPr>
        <w:t>万条，累计隔离密接</w:t>
      </w:r>
      <w:r w:rsidR="000725FE" w:rsidRPr="000725FE">
        <w:rPr>
          <w:rFonts w:eastAsia="仿宋_GB2312" w:hint="eastAsia"/>
          <w:sz w:val="32"/>
          <w:szCs w:val="32"/>
        </w:rPr>
        <w:t>708</w:t>
      </w:r>
      <w:r w:rsidR="000725FE" w:rsidRPr="000725FE">
        <w:rPr>
          <w:rFonts w:eastAsia="仿宋_GB2312" w:hint="eastAsia"/>
          <w:sz w:val="32"/>
          <w:szCs w:val="32"/>
        </w:rPr>
        <w:t>人</w:t>
      </w:r>
      <w:bookmarkStart w:id="0" w:name="_Hlk91171950"/>
      <w:r w:rsidR="000725FE" w:rsidRPr="000725FE">
        <w:rPr>
          <w:rFonts w:eastAsia="仿宋_GB2312" w:hint="eastAsia"/>
          <w:sz w:val="32"/>
          <w:szCs w:val="32"/>
        </w:rPr>
        <w:t>，开展新冠肺炎防控业务培训</w:t>
      </w:r>
      <w:r w:rsidR="000725FE" w:rsidRPr="000725FE">
        <w:rPr>
          <w:rFonts w:eastAsia="仿宋_GB2312"/>
          <w:sz w:val="32"/>
          <w:szCs w:val="32"/>
        </w:rPr>
        <w:t>12</w:t>
      </w:r>
      <w:r w:rsidR="000725FE" w:rsidRPr="000725FE">
        <w:rPr>
          <w:rFonts w:eastAsia="仿宋_GB2312" w:hint="eastAsia"/>
          <w:sz w:val="32"/>
          <w:szCs w:val="32"/>
        </w:rPr>
        <w:t>次，培训人员</w:t>
      </w:r>
      <w:r w:rsidR="000725FE" w:rsidRPr="000725FE">
        <w:rPr>
          <w:rFonts w:eastAsia="仿宋_GB2312" w:hint="eastAsia"/>
          <w:sz w:val="32"/>
          <w:szCs w:val="32"/>
        </w:rPr>
        <w:t>2</w:t>
      </w:r>
      <w:r w:rsidR="000725FE" w:rsidRPr="000725FE">
        <w:rPr>
          <w:rFonts w:eastAsia="仿宋_GB2312"/>
          <w:sz w:val="32"/>
          <w:szCs w:val="32"/>
        </w:rPr>
        <w:t>600</w:t>
      </w:r>
      <w:r w:rsidR="000725FE" w:rsidRPr="000725FE">
        <w:rPr>
          <w:rFonts w:eastAsia="仿宋_GB2312" w:hint="eastAsia"/>
          <w:sz w:val="32"/>
          <w:szCs w:val="32"/>
        </w:rPr>
        <w:t>余人次，</w:t>
      </w:r>
      <w:bookmarkEnd w:id="0"/>
      <w:r w:rsidR="000725FE" w:rsidRPr="000725FE">
        <w:rPr>
          <w:rFonts w:eastAsia="仿宋_GB2312" w:hint="eastAsia"/>
          <w:sz w:val="32"/>
          <w:szCs w:val="32"/>
        </w:rPr>
        <w:t>排查境外</w:t>
      </w:r>
      <w:proofErr w:type="gramStart"/>
      <w:r w:rsidR="000725FE" w:rsidRPr="000725FE">
        <w:rPr>
          <w:rFonts w:eastAsia="仿宋_GB2312" w:hint="eastAsia"/>
          <w:sz w:val="32"/>
          <w:szCs w:val="32"/>
        </w:rPr>
        <w:t>返岳人员</w:t>
      </w:r>
      <w:proofErr w:type="gramEnd"/>
      <w:r w:rsidR="000725FE" w:rsidRPr="000725FE">
        <w:rPr>
          <w:rFonts w:eastAsia="仿宋_GB2312" w:hint="eastAsia"/>
          <w:sz w:val="32"/>
          <w:szCs w:val="32"/>
        </w:rPr>
        <w:t>49</w:t>
      </w:r>
      <w:r w:rsidR="000725FE" w:rsidRPr="000725FE">
        <w:rPr>
          <w:rFonts w:eastAsia="仿宋_GB2312" w:hint="eastAsia"/>
          <w:sz w:val="32"/>
          <w:szCs w:val="32"/>
        </w:rPr>
        <w:t>人，中、高风险地区</w:t>
      </w:r>
      <w:proofErr w:type="gramStart"/>
      <w:r w:rsidR="000725FE" w:rsidRPr="000725FE">
        <w:rPr>
          <w:rFonts w:eastAsia="仿宋_GB2312" w:hint="eastAsia"/>
          <w:sz w:val="32"/>
          <w:szCs w:val="32"/>
        </w:rPr>
        <w:t>返岳人员</w:t>
      </w:r>
      <w:proofErr w:type="gramEnd"/>
      <w:r w:rsidR="000725FE" w:rsidRPr="000725FE">
        <w:rPr>
          <w:rFonts w:eastAsia="仿宋_GB2312"/>
          <w:sz w:val="32"/>
          <w:szCs w:val="32"/>
        </w:rPr>
        <w:t>2</w:t>
      </w:r>
      <w:r w:rsidR="000725FE" w:rsidRPr="000725FE">
        <w:rPr>
          <w:rFonts w:eastAsia="仿宋_GB2312"/>
          <w:sz w:val="32"/>
          <w:szCs w:val="32"/>
        </w:rPr>
        <w:t>万余</w:t>
      </w:r>
      <w:r w:rsidR="000725FE" w:rsidRPr="000725FE">
        <w:rPr>
          <w:rFonts w:eastAsia="仿宋_GB2312" w:hint="eastAsia"/>
          <w:sz w:val="32"/>
          <w:szCs w:val="32"/>
        </w:rPr>
        <w:t>人次，全部按管</w:t>
      </w:r>
      <w:proofErr w:type="gramStart"/>
      <w:r w:rsidR="000725FE" w:rsidRPr="000725FE">
        <w:rPr>
          <w:rFonts w:eastAsia="仿宋_GB2312" w:hint="eastAsia"/>
          <w:sz w:val="32"/>
          <w:szCs w:val="32"/>
        </w:rPr>
        <w:t>控要求</w:t>
      </w:r>
      <w:proofErr w:type="gramEnd"/>
      <w:r w:rsidR="000725FE" w:rsidRPr="000725FE">
        <w:rPr>
          <w:rFonts w:eastAsia="仿宋_GB2312" w:hint="eastAsia"/>
          <w:sz w:val="32"/>
          <w:szCs w:val="32"/>
        </w:rPr>
        <w:t>进行了科学精准管理；全年共下发新冠疫苗</w:t>
      </w:r>
      <w:r w:rsidR="000725FE" w:rsidRPr="000725FE">
        <w:rPr>
          <w:rFonts w:eastAsia="仿宋_GB2312" w:hint="eastAsia"/>
          <w:sz w:val="32"/>
          <w:szCs w:val="32"/>
        </w:rPr>
        <w:t>27350</w:t>
      </w:r>
      <w:r w:rsidR="000725FE" w:rsidRPr="000725FE">
        <w:rPr>
          <w:rFonts w:eastAsia="仿宋_GB2312" w:hint="eastAsia"/>
          <w:sz w:val="32"/>
          <w:szCs w:val="32"/>
        </w:rPr>
        <w:t>剂次，接种</w:t>
      </w:r>
      <w:r w:rsidR="000725FE" w:rsidRPr="000725FE">
        <w:rPr>
          <w:rFonts w:eastAsia="仿宋_GB2312" w:hint="eastAsia"/>
          <w:sz w:val="32"/>
          <w:szCs w:val="32"/>
        </w:rPr>
        <w:t>28666</w:t>
      </w:r>
      <w:r w:rsidR="000725FE" w:rsidRPr="000725FE">
        <w:rPr>
          <w:rFonts w:eastAsia="仿宋_GB2312" w:hint="eastAsia"/>
          <w:sz w:val="32"/>
          <w:szCs w:val="32"/>
        </w:rPr>
        <w:t>剂次；全年新冠核酸检测样品共送检</w:t>
      </w:r>
      <w:r w:rsidR="000725FE" w:rsidRPr="000725FE">
        <w:rPr>
          <w:rFonts w:eastAsia="仿宋_GB2312" w:hint="eastAsia"/>
          <w:sz w:val="32"/>
          <w:szCs w:val="32"/>
        </w:rPr>
        <w:t>35281</w:t>
      </w:r>
      <w:r w:rsidR="000725FE" w:rsidRPr="000725FE">
        <w:rPr>
          <w:rFonts w:eastAsia="仿宋_GB2312" w:hint="eastAsia"/>
          <w:sz w:val="32"/>
          <w:szCs w:val="32"/>
        </w:rPr>
        <w:t>份，其中生物标本监测</w:t>
      </w:r>
      <w:r w:rsidR="000725FE" w:rsidRPr="000725FE">
        <w:rPr>
          <w:rFonts w:eastAsia="仿宋_GB2312" w:hint="eastAsia"/>
          <w:sz w:val="32"/>
          <w:szCs w:val="32"/>
        </w:rPr>
        <w:t>17044</w:t>
      </w:r>
      <w:r w:rsidR="000725FE" w:rsidRPr="000725FE">
        <w:rPr>
          <w:rFonts w:eastAsia="仿宋_GB2312" w:hint="eastAsia"/>
          <w:sz w:val="32"/>
          <w:szCs w:val="32"/>
        </w:rPr>
        <w:t>份、外环境、物品及冷冻食品监测</w:t>
      </w:r>
      <w:r w:rsidR="000725FE" w:rsidRPr="000725FE">
        <w:rPr>
          <w:rFonts w:eastAsia="仿宋_GB2312" w:hint="eastAsia"/>
          <w:sz w:val="32"/>
          <w:szCs w:val="32"/>
        </w:rPr>
        <w:t>18237</w:t>
      </w:r>
      <w:r w:rsidR="000725FE" w:rsidRPr="000725FE">
        <w:rPr>
          <w:rFonts w:eastAsia="仿宋_GB2312" w:hint="eastAsia"/>
          <w:sz w:val="32"/>
          <w:szCs w:val="32"/>
        </w:rPr>
        <w:t>份，均按要求及时检测到位。新冠防控工作得到上级一致肯定与好评。</w:t>
      </w:r>
    </w:p>
    <w:p w:rsidR="0087767B" w:rsidRPr="0034369C" w:rsidRDefault="0087767B" w:rsidP="0087767B">
      <w:pPr>
        <w:spacing w:line="600" w:lineRule="exact"/>
        <w:ind w:firstLineChars="200" w:firstLine="643"/>
        <w:rPr>
          <w:rFonts w:eastAsia="仿宋_GB2312"/>
          <w:sz w:val="32"/>
          <w:szCs w:val="32"/>
        </w:rPr>
      </w:pPr>
      <w:r w:rsidRPr="0034369C">
        <w:rPr>
          <w:rFonts w:eastAsia="仿宋_GB2312" w:hint="eastAsia"/>
          <w:b/>
          <w:bCs/>
          <w:sz w:val="32"/>
          <w:szCs w:val="32"/>
        </w:rPr>
        <w:t>2</w:t>
      </w:r>
      <w:r w:rsidRPr="0034369C">
        <w:rPr>
          <w:rFonts w:eastAsia="仿宋_GB2312" w:hint="eastAsia"/>
          <w:b/>
          <w:bCs/>
          <w:sz w:val="32"/>
          <w:szCs w:val="32"/>
        </w:rPr>
        <w:t>、其他传染病防控实现“多病同防”。</w:t>
      </w:r>
      <w:r w:rsidRPr="0034369C">
        <w:rPr>
          <w:rFonts w:eastAsia="仿宋_GB2312" w:hint="eastAsia"/>
          <w:sz w:val="32"/>
          <w:szCs w:val="32"/>
        </w:rPr>
        <w:t>在抗击新冠疫情的同时，我单位加强了对人感染</w:t>
      </w:r>
      <w:r w:rsidRPr="0034369C">
        <w:rPr>
          <w:rFonts w:eastAsia="仿宋_GB2312" w:hint="eastAsia"/>
          <w:sz w:val="32"/>
          <w:szCs w:val="32"/>
        </w:rPr>
        <w:t>H7N9</w:t>
      </w:r>
      <w:r w:rsidRPr="0034369C">
        <w:rPr>
          <w:rFonts w:eastAsia="仿宋_GB2312" w:hint="eastAsia"/>
          <w:sz w:val="32"/>
          <w:szCs w:val="32"/>
        </w:rPr>
        <w:t>禽流感、登革热、肠道传染病、艾滋病、性病、结核病等传染病的同步防控，实现了：（</w:t>
      </w:r>
      <w:r w:rsidRPr="0034369C">
        <w:rPr>
          <w:rFonts w:eastAsia="仿宋_GB2312" w:hint="eastAsia"/>
          <w:sz w:val="32"/>
          <w:szCs w:val="32"/>
        </w:rPr>
        <w:t>1</w:t>
      </w:r>
      <w:r w:rsidRPr="0034369C">
        <w:rPr>
          <w:rFonts w:eastAsia="仿宋_GB2312" w:hint="eastAsia"/>
          <w:sz w:val="32"/>
          <w:szCs w:val="32"/>
        </w:rPr>
        <w:t>）全年我区未发生人感染</w:t>
      </w:r>
      <w:r w:rsidRPr="0034369C">
        <w:rPr>
          <w:rFonts w:eastAsia="仿宋_GB2312" w:hint="eastAsia"/>
          <w:sz w:val="32"/>
          <w:szCs w:val="32"/>
        </w:rPr>
        <w:t>H7N9</w:t>
      </w:r>
      <w:r w:rsidRPr="0034369C">
        <w:rPr>
          <w:rFonts w:eastAsia="仿宋_GB2312" w:hint="eastAsia"/>
          <w:sz w:val="32"/>
          <w:szCs w:val="32"/>
        </w:rPr>
        <w:t>禽流感的暴发流行；（</w:t>
      </w:r>
      <w:r w:rsidRPr="0034369C">
        <w:rPr>
          <w:rFonts w:eastAsia="仿宋_GB2312" w:hint="eastAsia"/>
          <w:sz w:val="32"/>
          <w:szCs w:val="32"/>
        </w:rPr>
        <w:t>2</w:t>
      </w:r>
      <w:r w:rsidRPr="0034369C">
        <w:rPr>
          <w:rFonts w:eastAsia="仿宋_GB2312" w:hint="eastAsia"/>
          <w:sz w:val="32"/>
          <w:szCs w:val="32"/>
        </w:rPr>
        <w:t>）全年我区未发生一起手足口病的聚集性疫情与暴发性疫情；（</w:t>
      </w:r>
      <w:r w:rsidRPr="0034369C">
        <w:rPr>
          <w:rFonts w:eastAsia="仿宋_GB2312" w:hint="eastAsia"/>
          <w:sz w:val="32"/>
          <w:szCs w:val="32"/>
        </w:rPr>
        <w:t>3</w:t>
      </w:r>
      <w:r w:rsidRPr="0034369C">
        <w:rPr>
          <w:rFonts w:eastAsia="仿宋_GB2312" w:hint="eastAsia"/>
          <w:sz w:val="32"/>
          <w:szCs w:val="32"/>
        </w:rPr>
        <w:t>）全年我区未发生登革热疫情；（</w:t>
      </w:r>
      <w:r w:rsidRPr="0034369C">
        <w:rPr>
          <w:rFonts w:eastAsia="仿宋_GB2312" w:hint="eastAsia"/>
          <w:sz w:val="32"/>
          <w:szCs w:val="32"/>
        </w:rPr>
        <w:t>4</w:t>
      </w:r>
      <w:r w:rsidRPr="0034369C">
        <w:rPr>
          <w:rFonts w:eastAsia="仿宋_GB2312" w:hint="eastAsia"/>
          <w:sz w:val="32"/>
          <w:szCs w:val="32"/>
        </w:rPr>
        <w:t>）肠道传染病、艾滋病、性病、结核病防控按规范管理到位。</w:t>
      </w:r>
    </w:p>
    <w:p w:rsidR="0087767B" w:rsidRPr="00101740" w:rsidRDefault="0087767B" w:rsidP="0087767B">
      <w:pPr>
        <w:spacing w:line="600" w:lineRule="exact"/>
        <w:ind w:firstLineChars="200" w:firstLine="643"/>
        <w:rPr>
          <w:rFonts w:eastAsia="仿宋_GB2312"/>
          <w:b/>
          <w:bCs/>
          <w:sz w:val="32"/>
          <w:szCs w:val="32"/>
        </w:rPr>
      </w:pPr>
      <w:r w:rsidRPr="00101740">
        <w:rPr>
          <w:rFonts w:eastAsia="仿宋_GB2312" w:hint="eastAsia"/>
          <w:b/>
          <w:bCs/>
          <w:sz w:val="32"/>
          <w:szCs w:val="32"/>
        </w:rPr>
        <w:t>（二）、寄生虫病、碘缺乏病、慢性病防控、精神卫生、职业病防治、学校传染病防治、健康教育促进工作同步落实</w:t>
      </w:r>
    </w:p>
    <w:p w:rsidR="0087767B" w:rsidRPr="0034369C" w:rsidRDefault="0087767B" w:rsidP="0087767B">
      <w:pPr>
        <w:spacing w:line="600" w:lineRule="exact"/>
        <w:ind w:firstLineChars="200" w:firstLine="643"/>
        <w:rPr>
          <w:rFonts w:eastAsia="仿宋_GB2312"/>
          <w:sz w:val="32"/>
          <w:szCs w:val="32"/>
        </w:rPr>
      </w:pPr>
      <w:r w:rsidRPr="00101740">
        <w:rPr>
          <w:rFonts w:eastAsia="仿宋_GB2312" w:hint="eastAsia"/>
          <w:b/>
          <w:bCs/>
          <w:sz w:val="32"/>
          <w:szCs w:val="32"/>
        </w:rPr>
        <w:t>1</w:t>
      </w:r>
      <w:r w:rsidRPr="00101740">
        <w:rPr>
          <w:rFonts w:eastAsia="仿宋_GB2312" w:hint="eastAsia"/>
          <w:b/>
          <w:bCs/>
          <w:sz w:val="32"/>
          <w:szCs w:val="32"/>
        </w:rPr>
        <w:t>、寄生虫病、碘缺乏病防治工作。</w:t>
      </w:r>
      <w:proofErr w:type="gramStart"/>
      <w:r w:rsidRPr="0034369C">
        <w:rPr>
          <w:rFonts w:eastAsia="仿宋_GB2312" w:hint="eastAsia"/>
          <w:sz w:val="32"/>
          <w:szCs w:val="32"/>
        </w:rPr>
        <w:t>区疾控中心</w:t>
      </w:r>
      <w:proofErr w:type="gramEnd"/>
      <w:r w:rsidRPr="0034369C">
        <w:rPr>
          <w:rFonts w:eastAsia="仿宋_GB2312" w:hint="eastAsia"/>
          <w:sz w:val="32"/>
          <w:szCs w:val="32"/>
        </w:rPr>
        <w:t>组织人员在辖区开展了</w:t>
      </w:r>
      <w:r w:rsidRPr="0034369C">
        <w:rPr>
          <w:rFonts w:eastAsia="仿宋_GB2312" w:hint="eastAsia"/>
          <w:sz w:val="32"/>
          <w:szCs w:val="32"/>
        </w:rPr>
        <w:t>8-10</w:t>
      </w:r>
      <w:r w:rsidRPr="0034369C">
        <w:rPr>
          <w:rFonts w:eastAsia="仿宋_GB2312" w:hint="eastAsia"/>
          <w:sz w:val="32"/>
          <w:szCs w:val="32"/>
        </w:rPr>
        <w:t>岁儿童尿碘、盐碘、甲状腺肿大情况及孕妇尿碘、</w:t>
      </w:r>
      <w:proofErr w:type="gramStart"/>
      <w:r w:rsidRPr="0034369C">
        <w:rPr>
          <w:rFonts w:eastAsia="仿宋_GB2312" w:hint="eastAsia"/>
          <w:sz w:val="32"/>
          <w:szCs w:val="32"/>
        </w:rPr>
        <w:t>盐碘情况</w:t>
      </w:r>
      <w:proofErr w:type="gramEnd"/>
      <w:r w:rsidRPr="0034369C">
        <w:rPr>
          <w:rFonts w:eastAsia="仿宋_GB2312" w:hint="eastAsia"/>
          <w:sz w:val="32"/>
          <w:szCs w:val="32"/>
        </w:rPr>
        <w:t>的监测。监测结果：碘盐覆盖率</w:t>
      </w:r>
      <w:r w:rsidR="000725FE" w:rsidRPr="000725FE">
        <w:rPr>
          <w:rFonts w:eastAsia="仿宋_GB2312" w:hint="eastAsia"/>
          <w:sz w:val="32"/>
          <w:szCs w:val="32"/>
        </w:rPr>
        <w:t>100%</w:t>
      </w:r>
      <w:r w:rsidRPr="0034369C">
        <w:rPr>
          <w:rFonts w:eastAsia="仿宋_GB2312" w:hint="eastAsia"/>
          <w:sz w:val="32"/>
          <w:szCs w:val="32"/>
        </w:rPr>
        <w:t>、学生尿碘中位数为</w:t>
      </w:r>
      <w:r w:rsidR="000725FE" w:rsidRPr="000725FE">
        <w:rPr>
          <w:rFonts w:eastAsia="仿宋_GB2312" w:hint="eastAsia"/>
          <w:sz w:val="32"/>
          <w:szCs w:val="32"/>
        </w:rPr>
        <w:t>258.6</w:t>
      </w:r>
      <w:r w:rsidR="000725FE" w:rsidRPr="000725FE">
        <w:rPr>
          <w:rFonts w:eastAsia="仿宋_GB2312" w:hint="eastAsia"/>
          <w:sz w:val="32"/>
          <w:szCs w:val="32"/>
        </w:rPr>
        <w:t>μ</w:t>
      </w:r>
      <w:r w:rsidR="000725FE" w:rsidRPr="000725FE">
        <w:rPr>
          <w:rFonts w:eastAsia="仿宋_GB2312" w:hint="eastAsia"/>
          <w:sz w:val="32"/>
          <w:szCs w:val="32"/>
        </w:rPr>
        <w:t>g/L,</w:t>
      </w:r>
      <w:r w:rsidR="000725FE" w:rsidRPr="000725FE">
        <w:rPr>
          <w:rFonts w:eastAsia="仿宋_GB2312" w:hint="eastAsia"/>
          <w:sz w:val="32"/>
          <w:szCs w:val="32"/>
        </w:rPr>
        <w:t>大于标准</w:t>
      </w:r>
      <w:r w:rsidR="000725FE" w:rsidRPr="000725FE">
        <w:rPr>
          <w:rFonts w:eastAsia="仿宋_GB2312" w:hint="eastAsia"/>
          <w:sz w:val="32"/>
          <w:szCs w:val="32"/>
        </w:rPr>
        <w:t>100</w:t>
      </w:r>
      <w:r w:rsidR="000725FE" w:rsidRPr="000725FE">
        <w:rPr>
          <w:rFonts w:eastAsia="仿宋_GB2312" w:hint="eastAsia"/>
          <w:sz w:val="32"/>
          <w:szCs w:val="32"/>
        </w:rPr>
        <w:t>μ</w:t>
      </w:r>
      <w:r w:rsidR="000725FE" w:rsidRPr="000725FE">
        <w:rPr>
          <w:rFonts w:eastAsia="仿宋_GB2312" w:hint="eastAsia"/>
          <w:sz w:val="32"/>
          <w:szCs w:val="32"/>
        </w:rPr>
        <w:t>g/L</w:t>
      </w:r>
      <w:r w:rsidRPr="0034369C">
        <w:rPr>
          <w:rFonts w:eastAsia="仿宋_GB2312" w:hint="eastAsia"/>
          <w:sz w:val="32"/>
          <w:szCs w:val="32"/>
        </w:rPr>
        <w:t>；</w:t>
      </w:r>
      <w:r w:rsidR="000725FE" w:rsidRPr="000725FE">
        <w:rPr>
          <w:rFonts w:eastAsia="仿宋_GB2312" w:hint="eastAsia"/>
          <w:sz w:val="32"/>
          <w:szCs w:val="32"/>
        </w:rPr>
        <w:t>尿碘水平低于</w:t>
      </w:r>
      <w:r w:rsidR="000725FE" w:rsidRPr="000725FE">
        <w:rPr>
          <w:rFonts w:eastAsia="仿宋_GB2312" w:hint="eastAsia"/>
          <w:sz w:val="32"/>
          <w:szCs w:val="32"/>
        </w:rPr>
        <w:t>50g/L</w:t>
      </w:r>
      <w:r w:rsidR="000725FE" w:rsidRPr="000725FE">
        <w:rPr>
          <w:rFonts w:eastAsia="仿宋_GB2312" w:hint="eastAsia"/>
          <w:sz w:val="32"/>
          <w:szCs w:val="32"/>
        </w:rPr>
        <w:t>的人数为</w:t>
      </w:r>
      <w:r w:rsidR="000725FE" w:rsidRPr="000725FE">
        <w:rPr>
          <w:rFonts w:eastAsia="仿宋_GB2312" w:hint="eastAsia"/>
          <w:sz w:val="32"/>
          <w:szCs w:val="32"/>
        </w:rPr>
        <w:t>9</w:t>
      </w:r>
      <w:r w:rsidR="000725FE" w:rsidRPr="000725FE">
        <w:rPr>
          <w:rFonts w:eastAsia="仿宋_GB2312" w:hint="eastAsia"/>
          <w:sz w:val="32"/>
          <w:szCs w:val="32"/>
        </w:rPr>
        <w:t>人，占调查人数的</w:t>
      </w:r>
      <w:r w:rsidR="000725FE" w:rsidRPr="000725FE">
        <w:rPr>
          <w:rFonts w:eastAsia="仿宋_GB2312" w:hint="eastAsia"/>
          <w:sz w:val="32"/>
          <w:szCs w:val="32"/>
        </w:rPr>
        <w:t>4.5%</w:t>
      </w:r>
      <w:r w:rsidR="000725FE" w:rsidRPr="000725FE">
        <w:rPr>
          <w:rFonts w:eastAsia="仿宋_GB2312" w:hint="eastAsia"/>
          <w:sz w:val="32"/>
          <w:szCs w:val="32"/>
        </w:rPr>
        <w:t>。孕妇尿碘</w:t>
      </w:r>
      <w:r w:rsidR="000725FE" w:rsidRPr="000725FE">
        <w:rPr>
          <w:rFonts w:eastAsia="仿宋_GB2312" w:hint="eastAsia"/>
          <w:sz w:val="32"/>
          <w:szCs w:val="32"/>
        </w:rPr>
        <w:lastRenderedPageBreak/>
        <w:t>中位数为</w:t>
      </w:r>
      <w:r w:rsidR="000725FE" w:rsidRPr="000725FE">
        <w:rPr>
          <w:rFonts w:eastAsia="仿宋_GB2312" w:hint="eastAsia"/>
          <w:sz w:val="32"/>
          <w:szCs w:val="32"/>
        </w:rPr>
        <w:t>243.5</w:t>
      </w:r>
      <w:r w:rsidR="000725FE" w:rsidRPr="000725FE">
        <w:rPr>
          <w:rFonts w:eastAsia="仿宋_GB2312" w:hint="eastAsia"/>
          <w:sz w:val="32"/>
          <w:szCs w:val="32"/>
        </w:rPr>
        <w:t>μ</w:t>
      </w:r>
      <w:r w:rsidR="000725FE" w:rsidRPr="000725FE">
        <w:rPr>
          <w:rFonts w:eastAsia="仿宋_GB2312" w:hint="eastAsia"/>
          <w:sz w:val="32"/>
          <w:szCs w:val="32"/>
        </w:rPr>
        <w:t>g/L</w:t>
      </w:r>
      <w:r w:rsidR="000725FE" w:rsidRPr="000725FE">
        <w:rPr>
          <w:rFonts w:eastAsia="仿宋_GB2312" w:hint="eastAsia"/>
          <w:sz w:val="32"/>
          <w:szCs w:val="32"/>
        </w:rPr>
        <w:t>，大于标准</w:t>
      </w:r>
      <w:r w:rsidR="000725FE" w:rsidRPr="000725FE">
        <w:rPr>
          <w:rFonts w:eastAsia="仿宋_GB2312" w:hint="eastAsia"/>
          <w:sz w:val="32"/>
          <w:szCs w:val="32"/>
        </w:rPr>
        <w:t>150</w:t>
      </w:r>
      <w:r w:rsidR="000725FE" w:rsidRPr="000725FE">
        <w:rPr>
          <w:rFonts w:eastAsia="仿宋_GB2312" w:hint="eastAsia"/>
          <w:sz w:val="32"/>
          <w:szCs w:val="32"/>
        </w:rPr>
        <w:t>μ</w:t>
      </w:r>
      <w:r w:rsidR="000725FE" w:rsidRPr="000725FE">
        <w:rPr>
          <w:rFonts w:eastAsia="仿宋_GB2312" w:hint="eastAsia"/>
          <w:sz w:val="32"/>
          <w:szCs w:val="32"/>
        </w:rPr>
        <w:t>g/L</w:t>
      </w:r>
      <w:r w:rsidR="000725FE" w:rsidRPr="000725FE">
        <w:rPr>
          <w:rFonts w:eastAsia="仿宋_GB2312" w:hint="eastAsia"/>
          <w:sz w:val="32"/>
          <w:szCs w:val="32"/>
        </w:rPr>
        <w:t>。</w:t>
      </w:r>
      <w:r w:rsidRPr="0034369C">
        <w:rPr>
          <w:rFonts w:eastAsia="仿宋_GB2312" w:hint="eastAsia"/>
          <w:sz w:val="32"/>
          <w:szCs w:val="32"/>
        </w:rPr>
        <w:t>通过监测宣传，全区人民食用上了合格碘盐，防止了碘缺乏病的发生</w:t>
      </w:r>
      <w:r w:rsidR="000725FE">
        <w:rPr>
          <w:rFonts w:eastAsia="仿宋_GB2312" w:hint="eastAsia"/>
          <w:sz w:val="32"/>
          <w:szCs w:val="32"/>
        </w:rPr>
        <w:t>。</w:t>
      </w:r>
      <w:r w:rsidRPr="0034369C">
        <w:rPr>
          <w:rFonts w:eastAsia="仿宋_GB2312" w:hint="eastAsia"/>
          <w:sz w:val="32"/>
          <w:szCs w:val="32"/>
        </w:rPr>
        <w:t>中心在积极开展消除疟疾宣传的同时，确定了以乡镇为单位开展“三热”病人血检，</w:t>
      </w:r>
      <w:r w:rsidR="000725FE">
        <w:rPr>
          <w:rFonts w:eastAsia="仿宋_GB2312" w:hint="eastAsia"/>
          <w:sz w:val="32"/>
          <w:szCs w:val="32"/>
        </w:rPr>
        <w:t>全年</w:t>
      </w:r>
      <w:r w:rsidRPr="0034369C">
        <w:rPr>
          <w:rFonts w:eastAsia="仿宋_GB2312" w:hint="eastAsia"/>
          <w:sz w:val="32"/>
          <w:szCs w:val="32"/>
        </w:rPr>
        <w:t>完成了</w:t>
      </w:r>
      <w:r w:rsidRPr="0034369C">
        <w:rPr>
          <w:rFonts w:eastAsia="仿宋_GB2312" w:hint="eastAsia"/>
          <w:sz w:val="32"/>
          <w:szCs w:val="32"/>
        </w:rPr>
        <w:t>35</w:t>
      </w:r>
      <w:r w:rsidRPr="0034369C">
        <w:rPr>
          <w:rFonts w:eastAsia="仿宋_GB2312" w:hint="eastAsia"/>
          <w:sz w:val="32"/>
          <w:szCs w:val="32"/>
        </w:rPr>
        <w:t>个血检任务，未检出疟疾阳性病例。</w:t>
      </w:r>
    </w:p>
    <w:p w:rsidR="0087767B" w:rsidRPr="0034369C" w:rsidRDefault="0087767B" w:rsidP="0087767B">
      <w:pPr>
        <w:spacing w:line="600" w:lineRule="exact"/>
        <w:ind w:firstLineChars="200" w:firstLine="643"/>
        <w:rPr>
          <w:rFonts w:eastAsia="仿宋_GB2312"/>
          <w:sz w:val="32"/>
          <w:szCs w:val="32"/>
        </w:rPr>
      </w:pPr>
      <w:r w:rsidRPr="00101740">
        <w:rPr>
          <w:rFonts w:eastAsia="仿宋_GB2312" w:hint="eastAsia"/>
          <w:b/>
          <w:bCs/>
          <w:sz w:val="32"/>
          <w:szCs w:val="32"/>
        </w:rPr>
        <w:t>2</w:t>
      </w:r>
      <w:r w:rsidRPr="00101740">
        <w:rPr>
          <w:rFonts w:eastAsia="仿宋_GB2312" w:hint="eastAsia"/>
          <w:b/>
          <w:bCs/>
          <w:sz w:val="32"/>
          <w:szCs w:val="32"/>
        </w:rPr>
        <w:t>、慢性病防控工作。</w:t>
      </w:r>
      <w:r w:rsidR="000725FE" w:rsidRPr="000725FE">
        <w:rPr>
          <w:rFonts w:eastAsia="仿宋_GB2312" w:hint="eastAsia"/>
          <w:sz w:val="32"/>
          <w:szCs w:val="32"/>
        </w:rPr>
        <w:t>社区及乡镇累计共建</w:t>
      </w:r>
      <w:proofErr w:type="gramStart"/>
      <w:r w:rsidR="000725FE" w:rsidRPr="000725FE">
        <w:rPr>
          <w:rFonts w:eastAsia="仿宋_GB2312" w:hint="eastAsia"/>
          <w:sz w:val="32"/>
          <w:szCs w:val="32"/>
        </w:rPr>
        <w:t>立居民</w:t>
      </w:r>
      <w:proofErr w:type="gramEnd"/>
      <w:r w:rsidR="000725FE" w:rsidRPr="000725FE">
        <w:rPr>
          <w:rFonts w:eastAsia="仿宋_GB2312" w:hint="eastAsia"/>
          <w:sz w:val="32"/>
          <w:szCs w:val="32"/>
        </w:rPr>
        <w:t>健康档案</w:t>
      </w:r>
      <w:r w:rsidR="000725FE" w:rsidRPr="000725FE">
        <w:rPr>
          <w:rFonts w:eastAsia="仿宋_GB2312" w:hint="eastAsia"/>
          <w:sz w:val="32"/>
          <w:szCs w:val="32"/>
        </w:rPr>
        <w:t>60787</w:t>
      </w:r>
      <w:r w:rsidR="000725FE" w:rsidRPr="000725FE">
        <w:rPr>
          <w:rFonts w:eastAsia="仿宋_GB2312" w:hint="eastAsia"/>
          <w:sz w:val="32"/>
          <w:szCs w:val="32"/>
        </w:rPr>
        <w:t>份（建立电子档案</w:t>
      </w:r>
      <w:r w:rsidR="000725FE" w:rsidRPr="000725FE">
        <w:rPr>
          <w:rFonts w:eastAsia="仿宋_GB2312" w:hint="eastAsia"/>
          <w:sz w:val="32"/>
          <w:szCs w:val="32"/>
        </w:rPr>
        <w:t>60787</w:t>
      </w:r>
      <w:r w:rsidR="000725FE" w:rsidRPr="000725FE">
        <w:rPr>
          <w:rFonts w:eastAsia="仿宋_GB2312" w:hint="eastAsia"/>
          <w:sz w:val="32"/>
          <w:szCs w:val="32"/>
        </w:rPr>
        <w:t>份），累计建档率</w:t>
      </w:r>
      <w:r w:rsidR="000725FE" w:rsidRPr="000725FE">
        <w:rPr>
          <w:rFonts w:eastAsia="仿宋_GB2312" w:hint="eastAsia"/>
          <w:sz w:val="32"/>
          <w:szCs w:val="32"/>
        </w:rPr>
        <w:t>86.37%</w:t>
      </w:r>
      <w:r w:rsidR="000725FE" w:rsidRPr="000725FE">
        <w:rPr>
          <w:rFonts w:eastAsia="仿宋_GB2312" w:hint="eastAsia"/>
          <w:sz w:val="32"/>
          <w:szCs w:val="32"/>
        </w:rPr>
        <w:t>。其中慢病</w:t>
      </w:r>
      <w:r w:rsidR="000725FE" w:rsidRPr="000725FE">
        <w:rPr>
          <w:rFonts w:eastAsia="仿宋_GB2312" w:hint="eastAsia"/>
          <w:sz w:val="32"/>
          <w:szCs w:val="32"/>
        </w:rPr>
        <w:t>5819</w:t>
      </w:r>
      <w:r w:rsidR="000725FE" w:rsidRPr="000725FE">
        <w:rPr>
          <w:rFonts w:eastAsia="仿宋_GB2312" w:hint="eastAsia"/>
          <w:sz w:val="32"/>
          <w:szCs w:val="32"/>
        </w:rPr>
        <w:t>例（高血压</w:t>
      </w:r>
      <w:r w:rsidR="000725FE" w:rsidRPr="000725FE">
        <w:rPr>
          <w:rFonts w:eastAsia="仿宋_GB2312" w:hint="eastAsia"/>
          <w:sz w:val="32"/>
          <w:szCs w:val="32"/>
        </w:rPr>
        <w:t>4196</w:t>
      </w:r>
      <w:r w:rsidR="000725FE" w:rsidRPr="000725FE">
        <w:rPr>
          <w:rFonts w:eastAsia="仿宋_GB2312" w:hint="eastAsia"/>
          <w:sz w:val="32"/>
          <w:szCs w:val="32"/>
        </w:rPr>
        <w:t>例，糖尿病</w:t>
      </w:r>
      <w:r w:rsidR="000725FE" w:rsidRPr="000725FE">
        <w:rPr>
          <w:rFonts w:eastAsia="仿宋_GB2312" w:hint="eastAsia"/>
          <w:sz w:val="32"/>
          <w:szCs w:val="32"/>
        </w:rPr>
        <w:t>1623</w:t>
      </w:r>
      <w:r w:rsidR="000725FE" w:rsidRPr="000725FE">
        <w:rPr>
          <w:rFonts w:eastAsia="仿宋_GB2312" w:hint="eastAsia"/>
          <w:sz w:val="32"/>
          <w:szCs w:val="32"/>
        </w:rPr>
        <w:t>例），规范管理人数</w:t>
      </w:r>
      <w:r w:rsidR="000725FE" w:rsidRPr="000725FE">
        <w:rPr>
          <w:rFonts w:eastAsia="仿宋_GB2312" w:hint="eastAsia"/>
          <w:sz w:val="32"/>
          <w:szCs w:val="32"/>
        </w:rPr>
        <w:t>5358</w:t>
      </w:r>
      <w:r w:rsidR="000725FE" w:rsidRPr="000725FE">
        <w:rPr>
          <w:rFonts w:eastAsia="仿宋_GB2312" w:hint="eastAsia"/>
          <w:sz w:val="32"/>
          <w:szCs w:val="32"/>
        </w:rPr>
        <w:t>例（高血压</w:t>
      </w:r>
      <w:r w:rsidR="000725FE" w:rsidRPr="000725FE">
        <w:rPr>
          <w:rFonts w:eastAsia="仿宋_GB2312" w:hint="eastAsia"/>
          <w:sz w:val="32"/>
          <w:szCs w:val="32"/>
        </w:rPr>
        <w:t>3848</w:t>
      </w:r>
      <w:r w:rsidR="000725FE" w:rsidRPr="000725FE">
        <w:rPr>
          <w:rFonts w:eastAsia="仿宋_GB2312" w:hint="eastAsia"/>
          <w:sz w:val="32"/>
          <w:szCs w:val="32"/>
        </w:rPr>
        <w:t>例，糖尿病</w:t>
      </w:r>
      <w:r w:rsidR="000725FE" w:rsidRPr="000725FE">
        <w:rPr>
          <w:rFonts w:eastAsia="仿宋_GB2312" w:hint="eastAsia"/>
          <w:sz w:val="32"/>
          <w:szCs w:val="32"/>
        </w:rPr>
        <w:t>1510</w:t>
      </w:r>
      <w:r w:rsidR="000725FE" w:rsidRPr="000725FE">
        <w:rPr>
          <w:rFonts w:eastAsia="仿宋_GB2312" w:hint="eastAsia"/>
          <w:sz w:val="32"/>
          <w:szCs w:val="32"/>
        </w:rPr>
        <w:t>例），社区及乡镇医务人员对每位患者都及时进行督导和随访，并对慢病患者的饮食及生活习惯进行了规范，并对以后工作进一步的规范管理打下了坚实的基础。</w:t>
      </w:r>
    </w:p>
    <w:p w:rsidR="0087767B" w:rsidRPr="0034369C" w:rsidRDefault="0087767B" w:rsidP="0087767B">
      <w:pPr>
        <w:spacing w:line="600" w:lineRule="exact"/>
        <w:ind w:firstLineChars="200" w:firstLine="643"/>
        <w:rPr>
          <w:rFonts w:eastAsia="仿宋_GB2312"/>
          <w:sz w:val="32"/>
          <w:szCs w:val="32"/>
        </w:rPr>
      </w:pPr>
      <w:r w:rsidRPr="00101740">
        <w:rPr>
          <w:rFonts w:eastAsia="仿宋_GB2312" w:hint="eastAsia"/>
          <w:b/>
          <w:bCs/>
          <w:sz w:val="32"/>
          <w:szCs w:val="32"/>
        </w:rPr>
        <w:t>3</w:t>
      </w:r>
      <w:r w:rsidRPr="00101740">
        <w:rPr>
          <w:rFonts w:eastAsia="仿宋_GB2312" w:hint="eastAsia"/>
          <w:b/>
          <w:bCs/>
          <w:sz w:val="32"/>
          <w:szCs w:val="32"/>
        </w:rPr>
        <w:t>、精神卫生工作。</w:t>
      </w:r>
      <w:r w:rsidRPr="0034369C">
        <w:rPr>
          <w:rFonts w:eastAsia="仿宋_GB2312" w:hint="eastAsia"/>
          <w:sz w:val="32"/>
          <w:szCs w:val="32"/>
        </w:rPr>
        <w:t>我中心配合区</w:t>
      </w:r>
      <w:proofErr w:type="gramStart"/>
      <w:r w:rsidRPr="0034369C">
        <w:rPr>
          <w:rFonts w:eastAsia="仿宋_GB2312" w:hint="eastAsia"/>
          <w:sz w:val="32"/>
          <w:szCs w:val="32"/>
        </w:rPr>
        <w:t>卫健局加大</w:t>
      </w:r>
      <w:proofErr w:type="gramEnd"/>
      <w:r w:rsidRPr="0034369C">
        <w:rPr>
          <w:rFonts w:eastAsia="仿宋_GB2312" w:hint="eastAsia"/>
          <w:sz w:val="32"/>
          <w:szCs w:val="32"/>
        </w:rPr>
        <w:t>了乡镇（街道）培训、督导工作力度，进一步完善了精神卫生工作网络，使我区精神卫生管理工作逐渐深入。</w:t>
      </w:r>
    </w:p>
    <w:p w:rsidR="0087767B" w:rsidRPr="0034369C" w:rsidRDefault="0087767B" w:rsidP="0087767B">
      <w:pPr>
        <w:spacing w:line="600" w:lineRule="exact"/>
        <w:ind w:firstLineChars="200" w:firstLine="643"/>
        <w:rPr>
          <w:rFonts w:eastAsia="仿宋_GB2312"/>
          <w:sz w:val="32"/>
          <w:szCs w:val="32"/>
        </w:rPr>
      </w:pPr>
      <w:r w:rsidRPr="00101740">
        <w:rPr>
          <w:rFonts w:eastAsia="仿宋_GB2312" w:hint="eastAsia"/>
          <w:b/>
          <w:bCs/>
          <w:sz w:val="32"/>
          <w:szCs w:val="32"/>
        </w:rPr>
        <w:t>4</w:t>
      </w:r>
      <w:r w:rsidRPr="00101740">
        <w:rPr>
          <w:rFonts w:eastAsia="仿宋_GB2312" w:hint="eastAsia"/>
          <w:b/>
          <w:bCs/>
          <w:sz w:val="32"/>
          <w:szCs w:val="32"/>
        </w:rPr>
        <w:t>、职业病防治。</w:t>
      </w:r>
      <w:r w:rsidRPr="0034369C">
        <w:rPr>
          <w:rFonts w:eastAsia="仿宋_GB2312" w:hint="eastAsia"/>
          <w:sz w:val="32"/>
          <w:szCs w:val="32"/>
        </w:rPr>
        <w:t>单位制定了《</w:t>
      </w:r>
      <w:r w:rsidRPr="0034369C">
        <w:rPr>
          <w:rFonts w:eastAsia="仿宋_GB2312" w:hint="eastAsia"/>
          <w:sz w:val="32"/>
          <w:szCs w:val="32"/>
        </w:rPr>
        <w:t>202</w:t>
      </w:r>
      <w:r w:rsidR="00C04A70">
        <w:rPr>
          <w:rFonts w:eastAsia="仿宋_GB2312"/>
          <w:sz w:val="32"/>
          <w:szCs w:val="32"/>
        </w:rPr>
        <w:t>2</w:t>
      </w:r>
      <w:r w:rsidRPr="0034369C">
        <w:rPr>
          <w:rFonts w:eastAsia="仿宋_GB2312" w:hint="eastAsia"/>
          <w:sz w:val="32"/>
          <w:szCs w:val="32"/>
        </w:rPr>
        <w:t>年南岳区工作场所职业病危害因素监测工作方案》。并根据方案在全区有职业病危害因素的单位工作场所开展了职业病危险因素监测，全年共监测企业</w:t>
      </w:r>
      <w:r w:rsidRPr="0034369C">
        <w:rPr>
          <w:rFonts w:eastAsia="仿宋_GB2312" w:hint="eastAsia"/>
          <w:sz w:val="32"/>
          <w:szCs w:val="32"/>
        </w:rPr>
        <w:t>2</w:t>
      </w:r>
      <w:r w:rsidRPr="0034369C">
        <w:rPr>
          <w:rFonts w:eastAsia="仿宋_GB2312" w:hint="eastAsia"/>
          <w:sz w:val="32"/>
          <w:szCs w:val="32"/>
        </w:rPr>
        <w:t>家，</w:t>
      </w:r>
      <w:proofErr w:type="gramStart"/>
      <w:r w:rsidRPr="0034369C">
        <w:rPr>
          <w:rFonts w:eastAsia="仿宋_GB2312" w:hint="eastAsia"/>
          <w:sz w:val="32"/>
          <w:szCs w:val="32"/>
        </w:rPr>
        <w:t>网报监测</w:t>
      </w:r>
      <w:proofErr w:type="gramEnd"/>
      <w:r w:rsidRPr="0034369C">
        <w:rPr>
          <w:rFonts w:eastAsia="仿宋_GB2312" w:hint="eastAsia"/>
          <w:sz w:val="32"/>
          <w:szCs w:val="32"/>
        </w:rPr>
        <w:t>数据</w:t>
      </w:r>
      <w:r w:rsidRPr="0034369C">
        <w:rPr>
          <w:rFonts w:eastAsia="仿宋_GB2312" w:hint="eastAsia"/>
          <w:sz w:val="32"/>
          <w:szCs w:val="32"/>
        </w:rPr>
        <w:t>2</w:t>
      </w:r>
      <w:r w:rsidRPr="0034369C">
        <w:rPr>
          <w:rFonts w:eastAsia="仿宋_GB2312" w:hint="eastAsia"/>
          <w:sz w:val="32"/>
          <w:szCs w:val="32"/>
        </w:rPr>
        <w:t>家。</w:t>
      </w:r>
    </w:p>
    <w:p w:rsidR="0087767B" w:rsidRPr="0034369C" w:rsidRDefault="0087767B" w:rsidP="0087767B">
      <w:pPr>
        <w:spacing w:line="600" w:lineRule="exact"/>
        <w:ind w:firstLineChars="200" w:firstLine="643"/>
        <w:rPr>
          <w:rFonts w:eastAsia="仿宋_GB2312"/>
          <w:sz w:val="32"/>
          <w:szCs w:val="32"/>
        </w:rPr>
      </w:pPr>
      <w:r w:rsidRPr="00101740">
        <w:rPr>
          <w:rFonts w:eastAsia="仿宋_GB2312" w:hint="eastAsia"/>
          <w:b/>
          <w:bCs/>
          <w:sz w:val="32"/>
          <w:szCs w:val="32"/>
        </w:rPr>
        <w:t>5</w:t>
      </w:r>
      <w:r w:rsidRPr="00101740">
        <w:rPr>
          <w:rFonts w:eastAsia="仿宋_GB2312" w:hint="eastAsia"/>
          <w:b/>
          <w:bCs/>
          <w:sz w:val="32"/>
          <w:szCs w:val="32"/>
        </w:rPr>
        <w:t>、学校传染病防治。</w:t>
      </w:r>
      <w:r w:rsidRPr="0034369C">
        <w:rPr>
          <w:rFonts w:eastAsia="仿宋_GB2312" w:hint="eastAsia"/>
          <w:sz w:val="32"/>
          <w:szCs w:val="32"/>
        </w:rPr>
        <w:t>202</w:t>
      </w:r>
      <w:r w:rsidR="00C04A70">
        <w:rPr>
          <w:rFonts w:eastAsia="仿宋_GB2312"/>
          <w:sz w:val="32"/>
          <w:szCs w:val="32"/>
        </w:rPr>
        <w:t>2</w:t>
      </w:r>
      <w:r w:rsidRPr="0034369C">
        <w:rPr>
          <w:rFonts w:eastAsia="仿宋_GB2312" w:hint="eastAsia"/>
          <w:sz w:val="32"/>
          <w:szCs w:val="32"/>
        </w:rPr>
        <w:t>年春、秋季开学</w:t>
      </w:r>
      <w:proofErr w:type="gramStart"/>
      <w:r w:rsidRPr="0034369C">
        <w:rPr>
          <w:rFonts w:eastAsia="仿宋_GB2312" w:hint="eastAsia"/>
          <w:sz w:val="32"/>
          <w:szCs w:val="32"/>
        </w:rPr>
        <w:t>后单位</w:t>
      </w:r>
      <w:proofErr w:type="gramEnd"/>
      <w:r w:rsidRPr="0034369C">
        <w:rPr>
          <w:rFonts w:eastAsia="仿宋_GB2312" w:hint="eastAsia"/>
          <w:sz w:val="32"/>
          <w:szCs w:val="32"/>
        </w:rPr>
        <w:t>均对全区小学、初、高中及职业学校开展传染病防控的督查并要求全区各级各类学校开展新生入学结核病筛查工作，对督查中发现的问题，</w:t>
      </w:r>
      <w:proofErr w:type="gramStart"/>
      <w:r w:rsidRPr="0034369C">
        <w:rPr>
          <w:rFonts w:eastAsia="仿宋_GB2312" w:hint="eastAsia"/>
          <w:sz w:val="32"/>
          <w:szCs w:val="32"/>
        </w:rPr>
        <w:t>区疾控中心</w:t>
      </w:r>
      <w:proofErr w:type="gramEnd"/>
      <w:r w:rsidRPr="0034369C">
        <w:rPr>
          <w:rFonts w:eastAsia="仿宋_GB2312" w:hint="eastAsia"/>
          <w:sz w:val="32"/>
          <w:szCs w:val="32"/>
        </w:rPr>
        <w:t>均及时进行了指导并通报区教育</w:t>
      </w:r>
      <w:r w:rsidRPr="0034369C">
        <w:rPr>
          <w:rFonts w:eastAsia="仿宋_GB2312" w:hint="eastAsia"/>
          <w:sz w:val="32"/>
          <w:szCs w:val="32"/>
        </w:rPr>
        <w:lastRenderedPageBreak/>
        <w:t>局。</w:t>
      </w:r>
    </w:p>
    <w:p w:rsidR="00C04A70" w:rsidRDefault="0087767B" w:rsidP="0087767B">
      <w:pPr>
        <w:spacing w:line="600" w:lineRule="exact"/>
        <w:ind w:firstLineChars="200" w:firstLine="643"/>
        <w:rPr>
          <w:rFonts w:ascii="仿宋" w:eastAsia="仿宋" w:hAnsi="仿宋"/>
          <w:sz w:val="28"/>
          <w:szCs w:val="28"/>
        </w:rPr>
      </w:pPr>
      <w:r w:rsidRPr="00101740">
        <w:rPr>
          <w:rFonts w:eastAsia="仿宋_GB2312" w:hint="eastAsia"/>
          <w:b/>
          <w:bCs/>
          <w:sz w:val="32"/>
          <w:szCs w:val="32"/>
        </w:rPr>
        <w:t>6</w:t>
      </w:r>
      <w:r w:rsidRPr="00101740">
        <w:rPr>
          <w:rFonts w:eastAsia="仿宋_GB2312" w:hint="eastAsia"/>
          <w:b/>
          <w:bCs/>
          <w:sz w:val="32"/>
          <w:szCs w:val="32"/>
        </w:rPr>
        <w:t>、健康教育促进。</w:t>
      </w:r>
      <w:r w:rsidRPr="0034369C">
        <w:rPr>
          <w:rFonts w:eastAsia="仿宋_GB2312" w:hint="eastAsia"/>
          <w:sz w:val="32"/>
          <w:szCs w:val="32"/>
        </w:rPr>
        <w:t>一年来，</w:t>
      </w:r>
      <w:r w:rsidR="00C04A70" w:rsidRPr="00C04A70">
        <w:rPr>
          <w:rFonts w:eastAsia="仿宋_GB2312" w:hint="eastAsia"/>
          <w:sz w:val="32"/>
          <w:szCs w:val="32"/>
        </w:rPr>
        <w:t>共出动医务人员</w:t>
      </w:r>
      <w:r w:rsidR="00C04A70" w:rsidRPr="00C04A70">
        <w:rPr>
          <w:rFonts w:eastAsia="仿宋_GB2312" w:hint="eastAsia"/>
          <w:sz w:val="32"/>
          <w:szCs w:val="32"/>
        </w:rPr>
        <w:t>180</w:t>
      </w:r>
      <w:r w:rsidR="00C04A70" w:rsidRPr="00C04A70">
        <w:rPr>
          <w:rFonts w:eastAsia="仿宋_GB2312" w:hint="eastAsia"/>
          <w:sz w:val="32"/>
          <w:szCs w:val="32"/>
        </w:rPr>
        <w:t>余人次，出动宣传车</w:t>
      </w:r>
      <w:r w:rsidR="00C04A70" w:rsidRPr="00C04A70">
        <w:rPr>
          <w:rFonts w:eastAsia="仿宋_GB2312" w:hint="eastAsia"/>
          <w:sz w:val="32"/>
          <w:szCs w:val="32"/>
        </w:rPr>
        <w:t>10</w:t>
      </w:r>
      <w:r w:rsidR="00C04A70" w:rsidRPr="00C04A70">
        <w:rPr>
          <w:rFonts w:eastAsia="仿宋_GB2312" w:hint="eastAsia"/>
          <w:sz w:val="32"/>
          <w:szCs w:val="32"/>
        </w:rPr>
        <w:t>余台次，出黑板报</w:t>
      </w:r>
      <w:r w:rsidR="00C04A70" w:rsidRPr="00C04A70">
        <w:rPr>
          <w:rFonts w:eastAsia="仿宋_GB2312" w:hint="eastAsia"/>
          <w:sz w:val="32"/>
          <w:szCs w:val="32"/>
        </w:rPr>
        <w:t>20</w:t>
      </w:r>
      <w:r w:rsidR="00C04A70" w:rsidRPr="00C04A70">
        <w:rPr>
          <w:rFonts w:eastAsia="仿宋_GB2312" w:hint="eastAsia"/>
          <w:sz w:val="32"/>
          <w:szCs w:val="32"/>
        </w:rPr>
        <w:t>余个、卫生宣传栏</w:t>
      </w:r>
      <w:r w:rsidR="00C04A70" w:rsidRPr="00C04A70">
        <w:rPr>
          <w:rFonts w:eastAsia="仿宋_GB2312" w:hint="eastAsia"/>
          <w:sz w:val="32"/>
          <w:szCs w:val="32"/>
        </w:rPr>
        <w:t>30</w:t>
      </w:r>
      <w:r w:rsidR="00C04A70" w:rsidRPr="00C04A70">
        <w:rPr>
          <w:rFonts w:eastAsia="仿宋_GB2312" w:hint="eastAsia"/>
          <w:sz w:val="32"/>
          <w:szCs w:val="32"/>
        </w:rPr>
        <w:t>余个、张贴标语</w:t>
      </w:r>
      <w:r w:rsidR="00C04A70" w:rsidRPr="00C04A70">
        <w:rPr>
          <w:rFonts w:eastAsia="仿宋_GB2312" w:hint="eastAsia"/>
          <w:sz w:val="32"/>
          <w:szCs w:val="32"/>
        </w:rPr>
        <w:t>30</w:t>
      </w:r>
      <w:r w:rsidR="00C04A70" w:rsidRPr="00C04A70">
        <w:rPr>
          <w:rFonts w:eastAsia="仿宋_GB2312" w:hint="eastAsia"/>
          <w:sz w:val="32"/>
          <w:szCs w:val="32"/>
        </w:rPr>
        <w:t>余幅、宣传画</w:t>
      </w:r>
      <w:r w:rsidR="00C04A70" w:rsidRPr="00C04A70">
        <w:rPr>
          <w:rFonts w:eastAsia="仿宋_GB2312" w:hint="eastAsia"/>
          <w:sz w:val="32"/>
          <w:szCs w:val="32"/>
        </w:rPr>
        <w:t>200</w:t>
      </w:r>
      <w:r w:rsidR="00C04A70" w:rsidRPr="00C04A70">
        <w:rPr>
          <w:rFonts w:eastAsia="仿宋_GB2312" w:hint="eastAsia"/>
          <w:sz w:val="32"/>
          <w:szCs w:val="32"/>
        </w:rPr>
        <w:t>余幅、下发了宣传册、宣传画、印有防艾标语及慢病防控标语的宣传物品共计</w:t>
      </w:r>
      <w:r w:rsidR="00C04A70" w:rsidRPr="00C04A70">
        <w:rPr>
          <w:rFonts w:eastAsia="仿宋_GB2312" w:hint="eastAsia"/>
          <w:sz w:val="32"/>
          <w:szCs w:val="32"/>
        </w:rPr>
        <w:t>150000</w:t>
      </w:r>
      <w:r w:rsidR="00C04A70" w:rsidRPr="00C04A70">
        <w:rPr>
          <w:rFonts w:eastAsia="仿宋_GB2312" w:hint="eastAsia"/>
          <w:sz w:val="32"/>
          <w:szCs w:val="32"/>
        </w:rPr>
        <w:t>余个（份）。</w:t>
      </w:r>
    </w:p>
    <w:p w:rsidR="0087767B" w:rsidRPr="00101740" w:rsidRDefault="0087767B" w:rsidP="0087767B">
      <w:pPr>
        <w:spacing w:line="600" w:lineRule="exact"/>
        <w:ind w:firstLineChars="200" w:firstLine="643"/>
        <w:rPr>
          <w:rFonts w:eastAsia="仿宋_GB2312"/>
          <w:b/>
          <w:bCs/>
          <w:sz w:val="32"/>
          <w:szCs w:val="32"/>
        </w:rPr>
      </w:pPr>
      <w:r w:rsidRPr="00101740">
        <w:rPr>
          <w:rFonts w:eastAsia="仿宋_GB2312" w:hint="eastAsia"/>
          <w:b/>
          <w:bCs/>
          <w:sz w:val="32"/>
          <w:szCs w:val="32"/>
        </w:rPr>
        <w:t>（三）狠抓免疫规划工作落实</w:t>
      </w:r>
      <w:r w:rsidRPr="00101740">
        <w:rPr>
          <w:rFonts w:eastAsia="仿宋_GB2312" w:hint="eastAsia"/>
          <w:b/>
          <w:bCs/>
          <w:sz w:val="32"/>
          <w:szCs w:val="32"/>
        </w:rPr>
        <w:t xml:space="preserve"> </w:t>
      </w:r>
      <w:r w:rsidRPr="00101740">
        <w:rPr>
          <w:rFonts w:eastAsia="仿宋_GB2312" w:hint="eastAsia"/>
          <w:b/>
          <w:bCs/>
          <w:sz w:val="32"/>
          <w:szCs w:val="32"/>
        </w:rPr>
        <w:t>，预防免疫针对性疾病发生</w:t>
      </w:r>
    </w:p>
    <w:p w:rsidR="00C04A70" w:rsidRPr="00C04A70" w:rsidRDefault="0087767B" w:rsidP="00C04A70">
      <w:pPr>
        <w:spacing w:line="600" w:lineRule="exact"/>
        <w:ind w:firstLineChars="200" w:firstLine="643"/>
        <w:rPr>
          <w:rFonts w:eastAsia="仿宋_GB2312"/>
          <w:sz w:val="32"/>
          <w:szCs w:val="32"/>
        </w:rPr>
      </w:pPr>
      <w:r w:rsidRPr="00101740">
        <w:rPr>
          <w:rFonts w:eastAsia="仿宋_GB2312" w:hint="eastAsia"/>
          <w:b/>
          <w:bCs/>
          <w:sz w:val="32"/>
          <w:szCs w:val="32"/>
        </w:rPr>
        <w:t>1</w:t>
      </w:r>
      <w:r w:rsidRPr="00101740">
        <w:rPr>
          <w:rFonts w:eastAsia="仿宋_GB2312" w:hint="eastAsia"/>
          <w:b/>
          <w:bCs/>
          <w:sz w:val="32"/>
          <w:szCs w:val="32"/>
        </w:rPr>
        <w:t>、规范开展新冠疫苗接种工作。</w:t>
      </w:r>
      <w:r w:rsidR="00C04A70" w:rsidRPr="00C04A70">
        <w:rPr>
          <w:rFonts w:eastAsia="仿宋_GB2312" w:hint="eastAsia"/>
          <w:sz w:val="32"/>
          <w:szCs w:val="32"/>
        </w:rPr>
        <w:t>为做好我区新冠疫苗紧急接种，提高新冠疫苗接种率，我区按照省市</w:t>
      </w:r>
      <w:proofErr w:type="gramStart"/>
      <w:r w:rsidR="00C04A70" w:rsidRPr="00C04A70">
        <w:rPr>
          <w:rFonts w:eastAsia="仿宋_GB2312" w:hint="eastAsia"/>
          <w:sz w:val="32"/>
          <w:szCs w:val="32"/>
        </w:rPr>
        <w:t>级统一</w:t>
      </w:r>
      <w:proofErr w:type="gramEnd"/>
      <w:r w:rsidR="00C04A70" w:rsidRPr="00C04A70">
        <w:rPr>
          <w:rFonts w:eastAsia="仿宋_GB2312" w:hint="eastAsia"/>
          <w:sz w:val="32"/>
          <w:szCs w:val="32"/>
        </w:rPr>
        <w:t>部署，稳妥实施、压差推进接种工作，对全区参与新冠疫苗接种的医护人员开展培训，切实开展接种单位的督查与指导，接种流程规范布局合理，严格疫苗的出入库管理，确保疫苗安全及接种安全，全年共入库新冠疫苗</w:t>
      </w:r>
      <w:r w:rsidR="00C04A70" w:rsidRPr="00C04A70">
        <w:rPr>
          <w:rFonts w:eastAsia="仿宋_GB2312" w:hint="eastAsia"/>
          <w:sz w:val="32"/>
          <w:szCs w:val="32"/>
        </w:rPr>
        <w:t>15490</w:t>
      </w:r>
      <w:r w:rsidR="00C04A70" w:rsidRPr="00C04A70">
        <w:rPr>
          <w:rFonts w:eastAsia="仿宋_GB2312" w:hint="eastAsia"/>
          <w:sz w:val="32"/>
          <w:szCs w:val="32"/>
        </w:rPr>
        <w:t>剂次，下发</w:t>
      </w:r>
      <w:r w:rsidR="00C04A70" w:rsidRPr="00C04A70">
        <w:rPr>
          <w:rFonts w:eastAsia="仿宋_GB2312" w:hint="eastAsia"/>
          <w:sz w:val="32"/>
          <w:szCs w:val="32"/>
        </w:rPr>
        <w:t>27350</w:t>
      </w:r>
      <w:r w:rsidR="00C04A70" w:rsidRPr="00C04A70">
        <w:rPr>
          <w:rFonts w:eastAsia="仿宋_GB2312" w:hint="eastAsia"/>
          <w:sz w:val="32"/>
          <w:szCs w:val="32"/>
        </w:rPr>
        <w:t>剂次，接种</w:t>
      </w:r>
      <w:r w:rsidR="00C04A70" w:rsidRPr="00C04A70">
        <w:rPr>
          <w:rFonts w:eastAsia="仿宋_GB2312" w:hint="eastAsia"/>
          <w:sz w:val="32"/>
          <w:szCs w:val="32"/>
        </w:rPr>
        <w:t>28666</w:t>
      </w:r>
      <w:r w:rsidR="00C04A70" w:rsidRPr="00C04A70">
        <w:rPr>
          <w:rFonts w:eastAsia="仿宋_GB2312" w:hint="eastAsia"/>
          <w:sz w:val="32"/>
          <w:szCs w:val="32"/>
        </w:rPr>
        <w:t>剂次。规范开展新冠疫苗接种疑似预防接种异常反应调查及诊断，全年共报告</w:t>
      </w:r>
      <w:r w:rsidR="00C04A70" w:rsidRPr="00C04A70">
        <w:rPr>
          <w:rFonts w:eastAsia="仿宋_GB2312" w:hint="eastAsia"/>
          <w:sz w:val="32"/>
          <w:szCs w:val="32"/>
        </w:rPr>
        <w:t>AEF</w:t>
      </w:r>
      <w:r w:rsidR="00C04A70" w:rsidRPr="00C04A70">
        <w:rPr>
          <w:rFonts w:eastAsia="仿宋_GB2312" w:hint="eastAsia"/>
          <w:sz w:val="32"/>
          <w:szCs w:val="32"/>
        </w:rPr>
        <w:t>病例</w:t>
      </w:r>
      <w:r w:rsidR="00C04A70" w:rsidRPr="00C04A70">
        <w:rPr>
          <w:rFonts w:eastAsia="仿宋_GB2312" w:hint="eastAsia"/>
          <w:sz w:val="32"/>
          <w:szCs w:val="32"/>
        </w:rPr>
        <w:t>15</w:t>
      </w:r>
      <w:r w:rsidR="00C04A70" w:rsidRPr="00C04A70">
        <w:rPr>
          <w:rFonts w:eastAsia="仿宋_GB2312" w:hint="eastAsia"/>
          <w:sz w:val="32"/>
          <w:szCs w:val="32"/>
        </w:rPr>
        <w:t>例，规范处置</w:t>
      </w:r>
      <w:r w:rsidR="00C04A70" w:rsidRPr="00C04A70">
        <w:rPr>
          <w:rFonts w:eastAsia="仿宋_GB2312" w:hint="eastAsia"/>
          <w:sz w:val="32"/>
          <w:szCs w:val="32"/>
        </w:rPr>
        <w:t>15</w:t>
      </w:r>
      <w:r w:rsidR="00C04A70" w:rsidRPr="00C04A70">
        <w:rPr>
          <w:rFonts w:eastAsia="仿宋_GB2312" w:hint="eastAsia"/>
          <w:sz w:val="32"/>
          <w:szCs w:val="32"/>
        </w:rPr>
        <w:t>例，调查</w:t>
      </w:r>
      <w:r w:rsidR="00C04A70" w:rsidRPr="00C04A70">
        <w:rPr>
          <w:rFonts w:eastAsia="仿宋_GB2312" w:hint="eastAsia"/>
          <w:sz w:val="32"/>
          <w:szCs w:val="32"/>
        </w:rPr>
        <w:t>5</w:t>
      </w:r>
      <w:r w:rsidR="00C04A70" w:rsidRPr="00C04A70">
        <w:rPr>
          <w:rFonts w:eastAsia="仿宋_GB2312" w:hint="eastAsia"/>
          <w:sz w:val="32"/>
          <w:szCs w:val="32"/>
        </w:rPr>
        <w:t>例，规范处置率</w:t>
      </w:r>
      <w:r w:rsidR="00C04A70" w:rsidRPr="00C04A70">
        <w:rPr>
          <w:rFonts w:eastAsia="仿宋_GB2312" w:hint="eastAsia"/>
          <w:sz w:val="32"/>
          <w:szCs w:val="32"/>
        </w:rPr>
        <w:t>100%</w:t>
      </w:r>
      <w:r w:rsidR="00C04A70" w:rsidRPr="00C04A70">
        <w:rPr>
          <w:rFonts w:eastAsia="仿宋_GB2312" w:hint="eastAsia"/>
          <w:sz w:val="32"/>
          <w:szCs w:val="32"/>
        </w:rPr>
        <w:t>。</w:t>
      </w:r>
    </w:p>
    <w:p w:rsidR="00C04A70" w:rsidRDefault="0087767B" w:rsidP="0087767B">
      <w:pPr>
        <w:spacing w:line="600" w:lineRule="exact"/>
        <w:ind w:firstLineChars="200" w:firstLine="643"/>
        <w:rPr>
          <w:rFonts w:eastAsia="仿宋_GB2312"/>
          <w:sz w:val="32"/>
          <w:szCs w:val="32"/>
        </w:rPr>
      </w:pPr>
      <w:r w:rsidRPr="00101740">
        <w:rPr>
          <w:rFonts w:eastAsia="仿宋_GB2312"/>
          <w:b/>
          <w:bCs/>
          <w:sz w:val="32"/>
          <w:szCs w:val="32"/>
        </w:rPr>
        <w:t>2</w:t>
      </w:r>
      <w:r w:rsidRPr="00101740">
        <w:rPr>
          <w:rFonts w:eastAsia="仿宋_GB2312" w:hint="eastAsia"/>
          <w:b/>
          <w:bCs/>
          <w:sz w:val="32"/>
          <w:szCs w:val="32"/>
        </w:rPr>
        <w:t>、加强督查考核、深入调查，提高儿童免疫接种率。</w:t>
      </w:r>
      <w:r w:rsidRPr="0034369C">
        <w:rPr>
          <w:rFonts w:eastAsia="仿宋_GB2312" w:hint="eastAsia"/>
          <w:sz w:val="32"/>
          <w:szCs w:val="32"/>
        </w:rPr>
        <w:t>我单位每月不定期到社区、各乡镇进行免疫规划督查，对全区所有乡镇（社区）进行免疫规划督导考核评估，对各单位工作中存在的问题即是提出了改正意见，下达了免疫规划工作督查记录，并将督查情况向区</w:t>
      </w:r>
      <w:proofErr w:type="gramStart"/>
      <w:r w:rsidRPr="0034369C">
        <w:rPr>
          <w:rFonts w:eastAsia="仿宋_GB2312" w:hint="eastAsia"/>
          <w:sz w:val="32"/>
          <w:szCs w:val="32"/>
        </w:rPr>
        <w:t>卫健局和</w:t>
      </w:r>
      <w:proofErr w:type="gramEnd"/>
      <w:r w:rsidRPr="0034369C">
        <w:rPr>
          <w:rFonts w:eastAsia="仿宋_GB2312" w:hint="eastAsia"/>
          <w:sz w:val="32"/>
          <w:szCs w:val="32"/>
        </w:rPr>
        <w:t>社区、各乡镇卫生院进行了通报。</w:t>
      </w:r>
      <w:r w:rsidR="00C04A70" w:rsidRPr="00C04A70">
        <w:rPr>
          <w:rFonts w:eastAsia="仿宋_GB2312" w:hint="eastAsia"/>
          <w:sz w:val="32"/>
          <w:szCs w:val="32"/>
        </w:rPr>
        <w:t>上半年对全区适龄儿童免疫接种情况进行了接</w:t>
      </w:r>
      <w:r w:rsidR="00C04A70" w:rsidRPr="00C04A70">
        <w:rPr>
          <w:rFonts w:eastAsia="仿宋_GB2312" w:hint="eastAsia"/>
          <w:sz w:val="32"/>
          <w:szCs w:val="32"/>
        </w:rPr>
        <w:lastRenderedPageBreak/>
        <w:t>种率调查，共调查儿童</w:t>
      </w:r>
      <w:r w:rsidR="00C04A70" w:rsidRPr="00C04A70">
        <w:rPr>
          <w:rFonts w:eastAsia="仿宋_GB2312" w:hint="eastAsia"/>
          <w:sz w:val="32"/>
          <w:szCs w:val="32"/>
        </w:rPr>
        <w:t>90</w:t>
      </w:r>
      <w:r w:rsidR="00C04A70" w:rsidRPr="00C04A70">
        <w:rPr>
          <w:rFonts w:eastAsia="仿宋_GB2312" w:hint="eastAsia"/>
          <w:sz w:val="32"/>
          <w:szCs w:val="32"/>
        </w:rPr>
        <w:t>名，建卡率为</w:t>
      </w:r>
      <w:r w:rsidR="00C04A70" w:rsidRPr="00C04A70">
        <w:rPr>
          <w:rFonts w:eastAsia="仿宋_GB2312" w:hint="eastAsia"/>
          <w:sz w:val="32"/>
          <w:szCs w:val="32"/>
        </w:rPr>
        <w:t>100%</w:t>
      </w:r>
      <w:r w:rsidR="00C04A70" w:rsidRPr="00C04A70">
        <w:rPr>
          <w:rFonts w:eastAsia="仿宋_GB2312" w:hint="eastAsia"/>
          <w:sz w:val="32"/>
          <w:szCs w:val="32"/>
        </w:rPr>
        <w:t>，</w:t>
      </w:r>
      <w:proofErr w:type="gramStart"/>
      <w:r w:rsidR="00C04A70" w:rsidRPr="00C04A70">
        <w:rPr>
          <w:rFonts w:eastAsia="仿宋_GB2312" w:hint="eastAsia"/>
          <w:sz w:val="32"/>
          <w:szCs w:val="32"/>
        </w:rPr>
        <w:t>建证率</w:t>
      </w:r>
      <w:proofErr w:type="gramEnd"/>
      <w:r w:rsidR="00C04A70" w:rsidRPr="00C04A70">
        <w:rPr>
          <w:rFonts w:eastAsia="仿宋_GB2312" w:hint="eastAsia"/>
          <w:sz w:val="32"/>
          <w:szCs w:val="32"/>
        </w:rPr>
        <w:t>为</w:t>
      </w:r>
      <w:r w:rsidR="00C04A70" w:rsidRPr="00C04A70">
        <w:rPr>
          <w:rFonts w:eastAsia="仿宋_GB2312" w:hint="eastAsia"/>
          <w:sz w:val="32"/>
          <w:szCs w:val="32"/>
        </w:rPr>
        <w:t>100%</w:t>
      </w:r>
      <w:r w:rsidR="00C04A70" w:rsidRPr="00C04A70">
        <w:rPr>
          <w:rFonts w:eastAsia="仿宋_GB2312" w:hint="eastAsia"/>
          <w:sz w:val="32"/>
          <w:szCs w:val="32"/>
        </w:rPr>
        <w:t>，</w:t>
      </w:r>
      <w:proofErr w:type="gramStart"/>
      <w:r w:rsidR="00C04A70" w:rsidRPr="00C04A70">
        <w:rPr>
          <w:rFonts w:eastAsia="仿宋_GB2312" w:hint="eastAsia"/>
          <w:sz w:val="32"/>
          <w:szCs w:val="32"/>
        </w:rPr>
        <w:t>卡证相符</w:t>
      </w:r>
      <w:proofErr w:type="gramEnd"/>
      <w:r w:rsidR="00C04A70" w:rsidRPr="00C04A70">
        <w:rPr>
          <w:rFonts w:eastAsia="仿宋_GB2312" w:hint="eastAsia"/>
          <w:sz w:val="32"/>
          <w:szCs w:val="32"/>
        </w:rPr>
        <w:t>率为</w:t>
      </w:r>
      <w:r w:rsidR="00C04A70" w:rsidRPr="00C04A70">
        <w:rPr>
          <w:rFonts w:eastAsia="仿宋_GB2312" w:hint="eastAsia"/>
          <w:sz w:val="32"/>
          <w:szCs w:val="32"/>
        </w:rPr>
        <w:t>98.7%</w:t>
      </w:r>
      <w:r w:rsidR="00C04A70" w:rsidRPr="00C04A70">
        <w:rPr>
          <w:rFonts w:eastAsia="仿宋_GB2312" w:hint="eastAsia"/>
          <w:sz w:val="32"/>
          <w:szCs w:val="32"/>
        </w:rPr>
        <w:t>，疫苗全程接种率为</w:t>
      </w:r>
      <w:r w:rsidR="00C04A70" w:rsidRPr="00C04A70">
        <w:rPr>
          <w:rFonts w:eastAsia="仿宋_GB2312" w:hint="eastAsia"/>
          <w:sz w:val="32"/>
          <w:szCs w:val="32"/>
        </w:rPr>
        <w:t>98.7%</w:t>
      </w:r>
      <w:r w:rsidR="00C04A70" w:rsidRPr="00C04A70">
        <w:rPr>
          <w:rFonts w:eastAsia="仿宋_GB2312" w:hint="eastAsia"/>
          <w:sz w:val="32"/>
          <w:szCs w:val="32"/>
        </w:rPr>
        <w:t>。</w:t>
      </w:r>
    </w:p>
    <w:p w:rsidR="0087767B" w:rsidRPr="00101740" w:rsidRDefault="0087767B" w:rsidP="0087767B">
      <w:pPr>
        <w:spacing w:line="600" w:lineRule="exact"/>
        <w:ind w:firstLineChars="200" w:firstLine="643"/>
        <w:rPr>
          <w:rFonts w:eastAsia="仿宋_GB2312"/>
          <w:b/>
          <w:bCs/>
          <w:sz w:val="32"/>
          <w:szCs w:val="32"/>
        </w:rPr>
      </w:pPr>
      <w:r w:rsidRPr="00101740">
        <w:rPr>
          <w:rFonts w:eastAsia="仿宋_GB2312" w:hint="eastAsia"/>
          <w:b/>
          <w:bCs/>
          <w:sz w:val="32"/>
          <w:szCs w:val="32"/>
        </w:rPr>
        <w:t>（四）、卫生监测检验工作同步跟进</w:t>
      </w:r>
    </w:p>
    <w:p w:rsidR="00C04A70" w:rsidRPr="00C04A70" w:rsidRDefault="00C04A70" w:rsidP="00C04A70">
      <w:pPr>
        <w:spacing w:line="600" w:lineRule="exact"/>
        <w:ind w:firstLineChars="200" w:firstLine="640"/>
        <w:rPr>
          <w:rFonts w:eastAsia="仿宋_GB2312"/>
          <w:sz w:val="32"/>
          <w:szCs w:val="32"/>
        </w:rPr>
      </w:pPr>
      <w:r w:rsidRPr="00C04A70">
        <w:rPr>
          <w:rFonts w:eastAsia="仿宋_GB2312" w:hint="eastAsia"/>
          <w:sz w:val="32"/>
          <w:szCs w:val="32"/>
        </w:rPr>
        <w:t>2022</w:t>
      </w:r>
      <w:r w:rsidRPr="00C04A70">
        <w:rPr>
          <w:rFonts w:eastAsia="仿宋_GB2312" w:hint="eastAsia"/>
          <w:sz w:val="32"/>
          <w:szCs w:val="32"/>
        </w:rPr>
        <w:t>年，我中心共监测：生活饮用水</w:t>
      </w:r>
      <w:r w:rsidRPr="00C04A70">
        <w:rPr>
          <w:rFonts w:eastAsia="仿宋_GB2312" w:hint="eastAsia"/>
          <w:sz w:val="32"/>
          <w:szCs w:val="32"/>
        </w:rPr>
        <w:t>46</w:t>
      </w:r>
      <w:r w:rsidRPr="00C04A70">
        <w:rPr>
          <w:rFonts w:eastAsia="仿宋_GB2312" w:hint="eastAsia"/>
          <w:sz w:val="32"/>
          <w:szCs w:val="32"/>
        </w:rPr>
        <w:t>份；食用盐中碘监测</w:t>
      </w:r>
      <w:r w:rsidRPr="00C04A70">
        <w:rPr>
          <w:rFonts w:eastAsia="仿宋_GB2312" w:hint="eastAsia"/>
          <w:sz w:val="32"/>
          <w:szCs w:val="32"/>
        </w:rPr>
        <w:t>300</w:t>
      </w:r>
      <w:r w:rsidRPr="00C04A70">
        <w:rPr>
          <w:rFonts w:eastAsia="仿宋_GB2312" w:hint="eastAsia"/>
          <w:sz w:val="32"/>
          <w:szCs w:val="32"/>
        </w:rPr>
        <w:t>份，尿中碘监测</w:t>
      </w:r>
      <w:r w:rsidRPr="00C04A70">
        <w:rPr>
          <w:rFonts w:eastAsia="仿宋_GB2312" w:hint="eastAsia"/>
          <w:sz w:val="32"/>
          <w:szCs w:val="32"/>
        </w:rPr>
        <w:t>300</w:t>
      </w:r>
      <w:r w:rsidRPr="00C04A70">
        <w:rPr>
          <w:rFonts w:eastAsia="仿宋_GB2312" w:hint="eastAsia"/>
          <w:sz w:val="32"/>
          <w:szCs w:val="32"/>
        </w:rPr>
        <w:t>份；霍乱弧菌外环境检索</w:t>
      </w:r>
      <w:r w:rsidRPr="00C04A70">
        <w:rPr>
          <w:rFonts w:eastAsia="仿宋_GB2312" w:hint="eastAsia"/>
          <w:sz w:val="32"/>
          <w:szCs w:val="32"/>
        </w:rPr>
        <w:t>54</w:t>
      </w:r>
      <w:r w:rsidRPr="00C04A70">
        <w:rPr>
          <w:rFonts w:eastAsia="仿宋_GB2312" w:hint="eastAsia"/>
          <w:sz w:val="32"/>
          <w:szCs w:val="32"/>
        </w:rPr>
        <w:t>份；按省市区方案要求完成食品安全风险监测样品</w:t>
      </w:r>
      <w:r w:rsidRPr="00C04A70">
        <w:rPr>
          <w:rFonts w:eastAsia="仿宋_GB2312" w:hint="eastAsia"/>
          <w:sz w:val="32"/>
          <w:szCs w:val="32"/>
        </w:rPr>
        <w:t>1</w:t>
      </w:r>
      <w:r w:rsidRPr="00C04A70">
        <w:rPr>
          <w:rFonts w:eastAsia="仿宋_GB2312"/>
          <w:sz w:val="32"/>
          <w:szCs w:val="32"/>
        </w:rPr>
        <w:t>3</w:t>
      </w:r>
      <w:r w:rsidRPr="00C04A70">
        <w:rPr>
          <w:rFonts w:eastAsia="仿宋_GB2312" w:hint="eastAsia"/>
          <w:sz w:val="32"/>
          <w:szCs w:val="32"/>
        </w:rPr>
        <w:t>0</w:t>
      </w:r>
      <w:r w:rsidRPr="00C04A70">
        <w:rPr>
          <w:rFonts w:eastAsia="仿宋_GB2312" w:hint="eastAsia"/>
          <w:sz w:val="32"/>
          <w:szCs w:val="32"/>
        </w:rPr>
        <w:t>份及相关调查表格；调查放射诊疗机构数共</w:t>
      </w:r>
      <w:r w:rsidRPr="00C04A70">
        <w:rPr>
          <w:rFonts w:eastAsia="仿宋_GB2312" w:hint="eastAsia"/>
          <w:sz w:val="32"/>
          <w:szCs w:val="32"/>
        </w:rPr>
        <w:t>4</w:t>
      </w:r>
      <w:r w:rsidRPr="00C04A70">
        <w:rPr>
          <w:rFonts w:eastAsia="仿宋_GB2312" w:hint="eastAsia"/>
          <w:sz w:val="32"/>
          <w:szCs w:val="32"/>
        </w:rPr>
        <w:t>所，放射工作人员共</w:t>
      </w:r>
      <w:r w:rsidRPr="00C04A70">
        <w:rPr>
          <w:rFonts w:eastAsia="仿宋_GB2312" w:hint="eastAsia"/>
          <w:sz w:val="32"/>
          <w:szCs w:val="32"/>
        </w:rPr>
        <w:t>40</w:t>
      </w:r>
      <w:r w:rsidRPr="00C04A70">
        <w:rPr>
          <w:rFonts w:eastAsia="仿宋_GB2312" w:hint="eastAsia"/>
          <w:sz w:val="32"/>
          <w:szCs w:val="32"/>
        </w:rPr>
        <w:t>人，个人剂量监测人数</w:t>
      </w:r>
      <w:r w:rsidRPr="00C04A70">
        <w:rPr>
          <w:rFonts w:eastAsia="仿宋_GB2312" w:hint="eastAsia"/>
          <w:sz w:val="32"/>
          <w:szCs w:val="32"/>
        </w:rPr>
        <w:t>41</w:t>
      </w:r>
      <w:r w:rsidRPr="00C04A70">
        <w:rPr>
          <w:rFonts w:eastAsia="仿宋_GB2312" w:hint="eastAsia"/>
          <w:sz w:val="32"/>
          <w:szCs w:val="32"/>
        </w:rPr>
        <w:t>人，个人剂量监测率</w:t>
      </w:r>
      <w:r w:rsidRPr="00C04A70">
        <w:rPr>
          <w:rFonts w:eastAsia="仿宋_GB2312" w:hint="eastAsia"/>
          <w:sz w:val="32"/>
          <w:szCs w:val="32"/>
        </w:rPr>
        <w:t>100%</w:t>
      </w:r>
      <w:r w:rsidRPr="00C04A70">
        <w:rPr>
          <w:rFonts w:eastAsia="仿宋_GB2312" w:hint="eastAsia"/>
          <w:sz w:val="32"/>
          <w:szCs w:val="32"/>
        </w:rPr>
        <w:t>。全区新冠核酸检测样品采集、送检、检测、</w:t>
      </w:r>
      <w:proofErr w:type="gramStart"/>
      <w:r w:rsidRPr="00C04A70">
        <w:rPr>
          <w:rFonts w:eastAsia="仿宋_GB2312" w:hint="eastAsia"/>
          <w:sz w:val="32"/>
          <w:szCs w:val="32"/>
        </w:rPr>
        <w:t>网报等</w:t>
      </w:r>
      <w:proofErr w:type="gramEnd"/>
      <w:r w:rsidRPr="00C04A70">
        <w:rPr>
          <w:rFonts w:eastAsia="仿宋_GB2312" w:hint="eastAsia"/>
          <w:sz w:val="32"/>
          <w:szCs w:val="32"/>
        </w:rPr>
        <w:t>工作方面，全年共送检</w:t>
      </w:r>
      <w:r w:rsidRPr="00C04A70">
        <w:rPr>
          <w:rFonts w:eastAsia="仿宋_GB2312" w:hint="eastAsia"/>
          <w:sz w:val="32"/>
          <w:szCs w:val="32"/>
        </w:rPr>
        <w:t>35281</w:t>
      </w:r>
      <w:r w:rsidRPr="00C04A70">
        <w:rPr>
          <w:rFonts w:eastAsia="仿宋_GB2312" w:hint="eastAsia"/>
          <w:sz w:val="32"/>
          <w:szCs w:val="32"/>
        </w:rPr>
        <w:t>份。其中生物标本监测</w:t>
      </w:r>
      <w:r w:rsidRPr="00C04A70">
        <w:rPr>
          <w:rFonts w:eastAsia="仿宋_GB2312" w:hint="eastAsia"/>
          <w:sz w:val="32"/>
          <w:szCs w:val="32"/>
        </w:rPr>
        <w:t>17044</w:t>
      </w:r>
      <w:r w:rsidRPr="00C04A70">
        <w:rPr>
          <w:rFonts w:eastAsia="仿宋_GB2312" w:hint="eastAsia"/>
          <w:sz w:val="32"/>
          <w:szCs w:val="32"/>
        </w:rPr>
        <w:t>份，阳性</w:t>
      </w:r>
      <w:r w:rsidRPr="00C04A70">
        <w:rPr>
          <w:rFonts w:eastAsia="仿宋_GB2312" w:hint="eastAsia"/>
          <w:sz w:val="32"/>
          <w:szCs w:val="32"/>
        </w:rPr>
        <w:t>0</w:t>
      </w:r>
      <w:r w:rsidRPr="00C04A70">
        <w:rPr>
          <w:rFonts w:eastAsia="仿宋_GB2312" w:hint="eastAsia"/>
          <w:sz w:val="32"/>
          <w:szCs w:val="32"/>
        </w:rPr>
        <w:t>份；外环境、物品及冷冻食品监测</w:t>
      </w:r>
      <w:r w:rsidRPr="00C04A70">
        <w:rPr>
          <w:rFonts w:eastAsia="仿宋_GB2312" w:hint="eastAsia"/>
          <w:sz w:val="32"/>
          <w:szCs w:val="32"/>
        </w:rPr>
        <w:t>18237</w:t>
      </w:r>
      <w:r w:rsidRPr="00C04A70">
        <w:rPr>
          <w:rFonts w:eastAsia="仿宋_GB2312" w:hint="eastAsia"/>
          <w:sz w:val="32"/>
          <w:szCs w:val="32"/>
        </w:rPr>
        <w:t>份。</w:t>
      </w:r>
    </w:p>
    <w:p w:rsidR="0087767B" w:rsidRDefault="0087767B" w:rsidP="0087767B">
      <w:pPr>
        <w:widowControl/>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存在的问题及原因分析</w:t>
      </w:r>
    </w:p>
    <w:p w:rsidR="0087767B" w:rsidRDefault="0087767B" w:rsidP="0087767B">
      <w:pPr>
        <w:spacing w:line="600" w:lineRule="exact"/>
        <w:ind w:firstLineChars="200" w:firstLine="640"/>
        <w:rPr>
          <w:rFonts w:eastAsia="仿宋_GB2312"/>
          <w:sz w:val="32"/>
          <w:szCs w:val="32"/>
        </w:rPr>
      </w:pPr>
      <w:r>
        <w:rPr>
          <w:rFonts w:eastAsia="仿宋_GB2312" w:hint="eastAsia"/>
          <w:sz w:val="32"/>
          <w:szCs w:val="32"/>
        </w:rPr>
        <w:t>受疫情防控影响，个别项目启动较晚。我们将在明年予以重视，力争早启动、早实施、早验收，对符合条件的项目按照项目进度支付相关款项。</w:t>
      </w:r>
    </w:p>
    <w:p w:rsidR="0087767B" w:rsidRDefault="0087767B" w:rsidP="0087767B">
      <w:pPr>
        <w:widowControl/>
        <w:numPr>
          <w:ilvl w:val="0"/>
          <w:numId w:val="2"/>
        </w:num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下一步改进措施</w:t>
      </w:r>
    </w:p>
    <w:p w:rsidR="0087767B" w:rsidRDefault="0087767B" w:rsidP="0087767B">
      <w:pPr>
        <w:widowControl/>
        <w:spacing w:line="600" w:lineRule="exact"/>
        <w:ind w:firstLineChars="200" w:firstLine="640"/>
        <w:jc w:val="left"/>
        <w:rPr>
          <w:rFonts w:ascii="宋体" w:eastAsia="宋体" w:hAnsi="宋体" w:cs="宋体"/>
          <w:sz w:val="30"/>
          <w:szCs w:val="30"/>
        </w:rPr>
      </w:pPr>
      <w:r>
        <w:rPr>
          <w:rFonts w:ascii="仿宋_GB2312" w:eastAsia="仿宋_GB2312" w:hAnsi="仿宋_GB2312" w:cs="仿宋_GB2312" w:hint="eastAsia"/>
          <w:bCs/>
          <w:sz w:val="32"/>
          <w:szCs w:val="32"/>
        </w:rPr>
        <w:t>强化预算管理，定期开展预算执行分析。</w:t>
      </w:r>
      <w:r>
        <w:rPr>
          <w:rFonts w:eastAsia="仿宋_GB2312" w:hint="eastAsia"/>
          <w:sz w:val="32"/>
          <w:szCs w:val="32"/>
        </w:rPr>
        <w:t>通过定期对项目实施和预算执行情况进行梳理，及时掌握项目进度，督促项目实施单位早启动、早实施、早验收，对符合条件的项目按照项目进度支付相关款项，将预算资金管理贯穿于项目实施全过程中。</w:t>
      </w:r>
    </w:p>
    <w:p w:rsidR="00CC1A80" w:rsidRDefault="00CC1A80" w:rsidP="00DD63EE"/>
    <w:sectPr w:rsidR="00CC1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ZFSJW--GB1-0">
    <w:altName w:val="Cambria"/>
    <w:panose1 w:val="00000000000000000000"/>
    <w:charset w:val="00"/>
    <w:family w:val="roman"/>
    <w:notTrueType/>
    <w:pitch w:val="default"/>
  </w:font>
  <w:font w:name="方正小标宋简体">
    <w:altName w:val="微软雅黑"/>
    <w:charset w:val="86"/>
    <w:family w:val="auto"/>
    <w:pitch w:val="default"/>
    <w:sig w:usb0="00000001" w:usb1="080E0000" w:usb2="00000000" w:usb3="00000000" w:csb0="00040000" w:csb1="00000000"/>
  </w:font>
  <w:font w:name="方正小标宋_GBK">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39CCF1"/>
    <w:multiLevelType w:val="singleLevel"/>
    <w:tmpl w:val="F639CCF1"/>
    <w:lvl w:ilvl="0">
      <w:start w:val="2"/>
      <w:numFmt w:val="chineseCounting"/>
      <w:suff w:val="nothing"/>
      <w:lvlText w:val="%1、"/>
      <w:lvlJc w:val="left"/>
      <w:rPr>
        <w:rFonts w:hint="eastAsia"/>
      </w:rPr>
    </w:lvl>
  </w:abstractNum>
  <w:abstractNum w:abstractNumId="1" w15:restartNumberingAfterBreak="0">
    <w:nsid w:val="639E619D"/>
    <w:multiLevelType w:val="hybridMultilevel"/>
    <w:tmpl w:val="C7463C34"/>
    <w:lvl w:ilvl="0" w:tplc="64187F30">
      <w:start w:val="3"/>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692A871F"/>
    <w:multiLevelType w:val="singleLevel"/>
    <w:tmpl w:val="692A871F"/>
    <w:lvl w:ilvl="0">
      <w:start w:val="5"/>
      <w:numFmt w:val="chineseCounting"/>
      <w:suff w:val="nothing"/>
      <w:lvlText w:val="%1、"/>
      <w:lvlJc w:val="left"/>
      <w:rPr>
        <w:rFonts w:hint="eastAsia"/>
      </w:rPr>
    </w:lvl>
  </w:abstractNum>
  <w:num w:numId="1" w16cid:durableId="2044089253">
    <w:abstractNumId w:val="0"/>
  </w:num>
  <w:num w:numId="2" w16cid:durableId="864320449">
    <w:abstractNumId w:val="2"/>
  </w:num>
  <w:num w:numId="3" w16cid:durableId="88504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EE"/>
    <w:rsid w:val="000725FE"/>
    <w:rsid w:val="005D4696"/>
    <w:rsid w:val="005E7D55"/>
    <w:rsid w:val="00644980"/>
    <w:rsid w:val="0087767B"/>
    <w:rsid w:val="00C04A70"/>
    <w:rsid w:val="00CC1A80"/>
    <w:rsid w:val="00DD6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CBD9"/>
  <w15:chartTrackingRefBased/>
  <w15:docId w15:val="{12ECC1C1-621E-4531-8F19-38093F40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3E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D63EE"/>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DD63EE"/>
    <w:pPr>
      <w:ind w:firstLineChars="200" w:firstLine="420"/>
    </w:pPr>
  </w:style>
  <w:style w:type="character" w:customStyle="1" w:styleId="fontstyle51">
    <w:name w:val="fontstyle51"/>
    <w:basedOn w:val="a0"/>
    <w:rsid w:val="0087767B"/>
    <w:rPr>
      <w:rFonts w:ascii="FZFSJW--GB1-0" w:hAnsi="FZFSJW--GB1-0"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wz</dc:creator>
  <cp:keywords/>
  <dc:description/>
  <cp:lastModifiedBy>l wz</cp:lastModifiedBy>
  <cp:revision>2</cp:revision>
  <dcterms:created xsi:type="dcterms:W3CDTF">2023-02-01T07:20:00Z</dcterms:created>
  <dcterms:modified xsi:type="dcterms:W3CDTF">2023-02-01T08:07:00Z</dcterms:modified>
</cp:coreProperties>
</file>