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衡阳市公安局南岳分局</w:t>
      </w:r>
    </w:p>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22</w:t>
      </w:r>
      <w:r>
        <w:rPr>
          <w:rFonts w:hint="eastAsia" w:ascii="方正小标宋简体" w:hAnsi="方正小标宋简体" w:eastAsia="方正小标宋简体" w:cs="方正小标宋简体"/>
          <w:sz w:val="36"/>
          <w:szCs w:val="36"/>
        </w:rPr>
        <w:t>年度部门整体支出绩效评价报告</w:t>
      </w:r>
    </w:p>
    <w:p>
      <w:pPr>
        <w:spacing w:line="600" w:lineRule="exact"/>
        <w:ind w:firstLine="645"/>
        <w:rPr>
          <w:rFonts w:eastAsia="仿宋_GB2312"/>
          <w:sz w:val="32"/>
          <w:szCs w:val="32"/>
        </w:rPr>
      </w:pPr>
    </w:p>
    <w:p>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Pr>
          <w:rFonts w:hint="eastAsia" w:eastAsia="仿宋_GB2312"/>
          <w:sz w:val="32"/>
          <w:szCs w:val="32"/>
          <w:lang w:val="en-US" w:eastAsia="zh-CN"/>
        </w:rPr>
        <w:t>单位</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spacing w:line="600" w:lineRule="exact"/>
        <w:ind w:firstLine="645"/>
        <w:rPr>
          <w:rFonts w:eastAsia="仿宋_GB2312"/>
          <w:sz w:val="32"/>
          <w:szCs w:val="32"/>
        </w:rPr>
      </w:pPr>
      <w:r>
        <w:rPr>
          <w:rFonts w:hint="eastAsia" w:eastAsia="仿宋_GB2312"/>
          <w:sz w:val="32"/>
          <w:szCs w:val="32"/>
        </w:rPr>
        <w:t>1.职能职责</w:t>
      </w:r>
    </w:p>
    <w:p>
      <w:pPr>
        <w:spacing w:line="600" w:lineRule="exact"/>
        <w:ind w:firstLine="645"/>
        <w:rPr>
          <w:rFonts w:eastAsia="仿宋_GB2312"/>
          <w:sz w:val="32"/>
          <w:szCs w:val="32"/>
        </w:rPr>
      </w:pPr>
      <w:r>
        <w:rPr>
          <w:rFonts w:hint="eastAsia" w:eastAsia="仿宋_GB2312"/>
          <w:sz w:val="32"/>
          <w:szCs w:val="32"/>
        </w:rPr>
        <w:t>（一）贯彻执行公安工作的方针、政策、法律、法规、规章；参与起草有关地方性规章；部署、指导、监督、检查全区公安工作。</w:t>
      </w:r>
    </w:p>
    <w:p>
      <w:pPr>
        <w:spacing w:line="600" w:lineRule="exact"/>
        <w:ind w:firstLine="645"/>
        <w:rPr>
          <w:rFonts w:eastAsia="仿宋_GB2312"/>
          <w:sz w:val="32"/>
          <w:szCs w:val="32"/>
        </w:rPr>
      </w:pPr>
      <w:r>
        <w:rPr>
          <w:rFonts w:hint="eastAsia" w:eastAsia="仿宋_GB2312"/>
          <w:sz w:val="32"/>
          <w:szCs w:val="32"/>
        </w:rPr>
        <w:t>（二）收集、掌握隐蔽斗争和影响稳定、危害国内安全和社会治安的情况，分析形势，研究公安工作出现的新情况、新问题，为区委、区政府和市公安局提供信息、制定对策。</w:t>
      </w:r>
    </w:p>
    <w:p>
      <w:pPr>
        <w:spacing w:line="600" w:lineRule="exact"/>
        <w:ind w:firstLine="645"/>
        <w:rPr>
          <w:rFonts w:eastAsia="仿宋_GB2312"/>
          <w:sz w:val="32"/>
          <w:szCs w:val="32"/>
        </w:rPr>
      </w:pPr>
      <w:r>
        <w:rPr>
          <w:rFonts w:hint="eastAsia" w:eastAsia="仿宋_GB2312"/>
          <w:sz w:val="32"/>
          <w:szCs w:val="32"/>
        </w:rPr>
        <w:t>（三）抓好全区公安法制建设，按管辖办理行政诉讼、行政复议案件。</w:t>
      </w:r>
    </w:p>
    <w:p>
      <w:pPr>
        <w:spacing w:line="600" w:lineRule="exact"/>
        <w:ind w:firstLine="645"/>
        <w:rPr>
          <w:rFonts w:eastAsia="仿宋_GB2312"/>
          <w:sz w:val="32"/>
          <w:szCs w:val="32"/>
        </w:rPr>
      </w:pPr>
      <w:r>
        <w:rPr>
          <w:rFonts w:hint="eastAsia" w:eastAsia="仿宋_GB2312"/>
          <w:sz w:val="32"/>
          <w:szCs w:val="32"/>
        </w:rPr>
        <w:t>（四）组织全区公安侦查工作；协调处置重大案件、治安灾害事故、骚乱和群体性突发事件；组织实施重大活动的安全保卫工作。</w:t>
      </w:r>
    </w:p>
    <w:p>
      <w:pPr>
        <w:spacing w:line="600" w:lineRule="exact"/>
        <w:ind w:firstLine="645"/>
        <w:rPr>
          <w:rFonts w:eastAsia="仿宋_GB2312"/>
          <w:sz w:val="32"/>
          <w:szCs w:val="32"/>
        </w:rPr>
      </w:pPr>
      <w:r>
        <w:rPr>
          <w:rFonts w:hint="eastAsia" w:eastAsia="仿宋_GB2312"/>
          <w:sz w:val="32"/>
          <w:szCs w:val="32"/>
        </w:rPr>
        <w:t>（五）组织全区公安机关查处危害社会治安秩序行为；依法管理户口、居民身份证、枪支弹药、危险物品、特种行业等工作；依法管理集会、游行、示威活动。</w:t>
      </w:r>
    </w:p>
    <w:p>
      <w:pPr>
        <w:spacing w:line="600" w:lineRule="exact"/>
        <w:ind w:firstLine="645"/>
        <w:rPr>
          <w:rFonts w:eastAsia="仿宋_GB2312"/>
          <w:sz w:val="32"/>
          <w:szCs w:val="32"/>
        </w:rPr>
      </w:pPr>
      <w:r>
        <w:rPr>
          <w:rFonts w:hint="eastAsia" w:eastAsia="仿宋_GB2312"/>
          <w:sz w:val="32"/>
          <w:szCs w:val="32"/>
        </w:rPr>
        <w:t>（六）组织全区公安机关维护道路交通安全、交通秩序；组织协调处置重大交通事故；依法管理机动车辆（含农用运输车）和驾驶员的管理工作。</w:t>
      </w:r>
    </w:p>
    <w:p>
      <w:pPr>
        <w:spacing w:line="600" w:lineRule="exact"/>
        <w:ind w:firstLine="645"/>
        <w:rPr>
          <w:rFonts w:eastAsia="仿宋_GB2312"/>
          <w:sz w:val="32"/>
          <w:szCs w:val="32"/>
        </w:rPr>
      </w:pPr>
      <w:r>
        <w:rPr>
          <w:rFonts w:hint="eastAsia" w:eastAsia="仿宋_GB2312"/>
          <w:sz w:val="32"/>
          <w:szCs w:val="32"/>
        </w:rPr>
        <w:t>（七）组织实施全区消防监督、火灾预防和扑救等工作。</w:t>
      </w:r>
    </w:p>
    <w:p>
      <w:pPr>
        <w:spacing w:line="600" w:lineRule="exact"/>
        <w:ind w:firstLine="645"/>
        <w:rPr>
          <w:rFonts w:eastAsia="仿宋_GB2312"/>
          <w:sz w:val="32"/>
          <w:szCs w:val="32"/>
        </w:rPr>
      </w:pPr>
      <w:r>
        <w:rPr>
          <w:rFonts w:hint="eastAsia" w:eastAsia="仿宋_GB2312"/>
          <w:sz w:val="32"/>
          <w:szCs w:val="32"/>
        </w:rPr>
        <w:t>（八）做好全区公安警卫业务工作，组织实施对党和国家领导人以及重要外宾在管辖区域内的安全警卫工作。</w:t>
      </w:r>
    </w:p>
    <w:p>
      <w:pPr>
        <w:spacing w:line="600" w:lineRule="exact"/>
        <w:ind w:firstLine="645"/>
        <w:rPr>
          <w:rFonts w:eastAsia="仿宋_GB2312"/>
          <w:sz w:val="32"/>
          <w:szCs w:val="32"/>
        </w:rPr>
      </w:pPr>
      <w:r>
        <w:rPr>
          <w:rFonts w:hint="eastAsia" w:eastAsia="仿宋_GB2312"/>
          <w:sz w:val="32"/>
          <w:szCs w:val="32"/>
        </w:rPr>
        <w:t>（九）依法管理国籍、出境入境和外国人在管辖区域内居留、旅行的有关工作。</w:t>
      </w:r>
    </w:p>
    <w:p>
      <w:pPr>
        <w:spacing w:line="600" w:lineRule="exact"/>
        <w:ind w:firstLine="645"/>
        <w:rPr>
          <w:rFonts w:eastAsia="仿宋_GB2312"/>
          <w:sz w:val="32"/>
          <w:szCs w:val="32"/>
        </w:rPr>
      </w:pPr>
      <w:r>
        <w:rPr>
          <w:rFonts w:hint="eastAsia" w:eastAsia="仿宋_GB2312"/>
          <w:sz w:val="32"/>
          <w:szCs w:val="32"/>
        </w:rPr>
        <w:t>（十）组织全区公安机关依法承担的执行刑罚和监督工作；做好区看守所、治安拘留所等管理工作。</w:t>
      </w:r>
    </w:p>
    <w:p>
      <w:pPr>
        <w:spacing w:line="600" w:lineRule="exact"/>
        <w:ind w:firstLine="645"/>
        <w:rPr>
          <w:rFonts w:eastAsia="仿宋_GB2312"/>
          <w:sz w:val="32"/>
          <w:szCs w:val="32"/>
        </w:rPr>
      </w:pPr>
      <w:r>
        <w:rPr>
          <w:rFonts w:hint="eastAsia" w:eastAsia="仿宋_GB2312"/>
          <w:sz w:val="32"/>
          <w:szCs w:val="32"/>
        </w:rPr>
        <w:t>（十一）做好全区公安机关对公共信息网络的安全监察工作。</w:t>
      </w:r>
    </w:p>
    <w:p>
      <w:pPr>
        <w:spacing w:line="600" w:lineRule="exact"/>
        <w:ind w:firstLine="645"/>
        <w:rPr>
          <w:rFonts w:eastAsia="仿宋_GB2312"/>
          <w:sz w:val="32"/>
          <w:szCs w:val="32"/>
        </w:rPr>
      </w:pPr>
      <w:r>
        <w:rPr>
          <w:rFonts w:hint="eastAsia" w:eastAsia="仿宋_GB2312"/>
          <w:sz w:val="32"/>
          <w:szCs w:val="32"/>
        </w:rPr>
        <w:t>（十二）组织全区公安机关对国家机关、社</w:t>
      </w:r>
      <w:bookmarkStart w:id="0" w:name="_GoBack"/>
      <w:bookmarkEnd w:id="0"/>
      <w:r>
        <w:rPr>
          <w:rFonts w:hint="eastAsia" w:eastAsia="仿宋_GB2312"/>
          <w:sz w:val="32"/>
          <w:szCs w:val="32"/>
        </w:rPr>
        <w:t>会团体、企事业单位和重点建设工程的治安保卫工作及群众性组织的治安防范工作。</w:t>
      </w:r>
    </w:p>
    <w:p>
      <w:pPr>
        <w:spacing w:line="600" w:lineRule="exact"/>
        <w:ind w:firstLine="645"/>
        <w:rPr>
          <w:rFonts w:eastAsia="仿宋_GB2312"/>
          <w:sz w:val="32"/>
          <w:szCs w:val="32"/>
        </w:rPr>
      </w:pPr>
      <w:r>
        <w:rPr>
          <w:rFonts w:hint="eastAsia" w:eastAsia="仿宋_GB2312"/>
          <w:sz w:val="32"/>
          <w:szCs w:val="32"/>
        </w:rPr>
        <w:t>（十三）实施全区公安科学技术工作；组织全区公安信息技术、刑事技术、平安城市建设。</w:t>
      </w:r>
    </w:p>
    <w:p>
      <w:pPr>
        <w:spacing w:line="600" w:lineRule="exact"/>
        <w:ind w:firstLine="645"/>
        <w:rPr>
          <w:rFonts w:eastAsia="仿宋_GB2312"/>
          <w:sz w:val="32"/>
          <w:szCs w:val="32"/>
        </w:rPr>
      </w:pPr>
      <w:r>
        <w:rPr>
          <w:rFonts w:hint="eastAsia" w:eastAsia="仿宋_GB2312"/>
          <w:sz w:val="32"/>
          <w:szCs w:val="32"/>
        </w:rPr>
        <w:t>（十四）组织指挥武警中队执行公安任务。</w:t>
      </w:r>
    </w:p>
    <w:p>
      <w:pPr>
        <w:spacing w:line="600" w:lineRule="exact"/>
        <w:ind w:firstLine="645"/>
        <w:rPr>
          <w:rFonts w:eastAsia="仿宋_GB2312"/>
          <w:sz w:val="32"/>
          <w:szCs w:val="32"/>
        </w:rPr>
      </w:pPr>
      <w:r>
        <w:rPr>
          <w:rFonts w:hint="eastAsia" w:eastAsia="仿宋_GB2312"/>
          <w:sz w:val="32"/>
          <w:szCs w:val="32"/>
        </w:rPr>
        <w:t>（十五）分析全区公安队伍状况，研究、制定公安队伍建设、民警教育训练和公安宣传的规章制度，组织全区公安队伍建设、干警教育训练和公安宣传工作。</w:t>
      </w:r>
    </w:p>
    <w:p>
      <w:pPr>
        <w:spacing w:line="600" w:lineRule="exact"/>
        <w:ind w:firstLine="645"/>
        <w:rPr>
          <w:rFonts w:eastAsia="仿宋_GB2312"/>
          <w:sz w:val="32"/>
          <w:szCs w:val="32"/>
        </w:rPr>
      </w:pPr>
      <w:r>
        <w:rPr>
          <w:rFonts w:hint="eastAsia" w:eastAsia="仿宋_GB2312"/>
          <w:sz w:val="32"/>
          <w:szCs w:val="32"/>
        </w:rPr>
        <w:t>（十六）组织全区公安机关警务督察工作；对全区公安机关及其人民警察的执法情况进行督察；查处或督办重大违纪案件。</w:t>
      </w:r>
    </w:p>
    <w:p>
      <w:pPr>
        <w:spacing w:line="600" w:lineRule="exact"/>
        <w:ind w:firstLine="645"/>
        <w:rPr>
          <w:rFonts w:eastAsia="仿宋_GB2312"/>
          <w:sz w:val="32"/>
          <w:szCs w:val="32"/>
        </w:rPr>
      </w:pPr>
      <w:r>
        <w:rPr>
          <w:rFonts w:hint="eastAsia" w:eastAsia="仿宋_GB2312"/>
          <w:sz w:val="32"/>
          <w:szCs w:val="32"/>
        </w:rPr>
        <w:t>（十七）承办全区公安装备、被装、经费等警务保障计划；管理分配全区公安装备、被装和经费。</w:t>
      </w:r>
    </w:p>
    <w:p>
      <w:pPr>
        <w:spacing w:line="600" w:lineRule="exact"/>
        <w:ind w:firstLine="645"/>
        <w:rPr>
          <w:rFonts w:eastAsia="仿宋_GB2312"/>
          <w:sz w:val="32"/>
          <w:szCs w:val="32"/>
        </w:rPr>
      </w:pPr>
      <w:r>
        <w:rPr>
          <w:rFonts w:hint="eastAsia" w:eastAsia="仿宋_GB2312"/>
          <w:sz w:val="32"/>
          <w:szCs w:val="32"/>
        </w:rPr>
        <w:t>（十八）管理全区林业公安机关的业务工作。</w:t>
      </w:r>
    </w:p>
    <w:p>
      <w:pPr>
        <w:spacing w:line="600" w:lineRule="exact"/>
        <w:ind w:firstLine="645"/>
        <w:rPr>
          <w:rFonts w:eastAsia="仿宋_GB2312"/>
          <w:sz w:val="32"/>
          <w:szCs w:val="32"/>
        </w:rPr>
      </w:pPr>
      <w:r>
        <w:rPr>
          <w:rFonts w:hint="eastAsia" w:eastAsia="仿宋_GB2312"/>
          <w:sz w:val="32"/>
          <w:szCs w:val="32"/>
        </w:rPr>
        <w:t>（十九）承办区政府禁毒委员会、打拐领导小组日常工作。</w:t>
      </w:r>
    </w:p>
    <w:p>
      <w:pPr>
        <w:spacing w:line="600" w:lineRule="exact"/>
        <w:ind w:firstLine="645"/>
        <w:rPr>
          <w:rFonts w:eastAsia="仿宋_GB2312"/>
          <w:sz w:val="32"/>
          <w:szCs w:val="32"/>
        </w:rPr>
      </w:pPr>
      <w:r>
        <w:rPr>
          <w:rFonts w:hint="eastAsia" w:eastAsia="仿宋_GB2312"/>
          <w:sz w:val="32"/>
          <w:szCs w:val="32"/>
        </w:rPr>
        <w:t>（二十）承办区委、区政府和市公安局交办的其他事项。</w:t>
      </w:r>
    </w:p>
    <w:p>
      <w:pPr>
        <w:spacing w:line="600" w:lineRule="exact"/>
        <w:ind w:firstLine="645"/>
        <w:rPr>
          <w:rFonts w:eastAsia="仿宋_GB2312"/>
          <w:sz w:val="32"/>
          <w:szCs w:val="32"/>
        </w:rPr>
      </w:pPr>
      <w:r>
        <w:rPr>
          <w:rFonts w:hint="eastAsia" w:eastAsia="仿宋_GB2312"/>
          <w:sz w:val="32"/>
          <w:szCs w:val="32"/>
        </w:rPr>
        <w:t>    2.机构设置</w:t>
      </w:r>
    </w:p>
    <w:p>
      <w:pPr>
        <w:spacing w:line="600" w:lineRule="exact"/>
        <w:ind w:firstLine="645"/>
        <w:rPr>
          <w:rFonts w:eastAsia="仿宋_GB2312"/>
          <w:sz w:val="32"/>
          <w:szCs w:val="32"/>
        </w:rPr>
      </w:pPr>
      <w:r>
        <w:rPr>
          <w:rFonts w:hint="eastAsia" w:eastAsia="仿宋_GB2312"/>
          <w:sz w:val="32"/>
          <w:szCs w:val="32"/>
        </w:rPr>
        <w:t>衡阳市公安局南岳分局是全额拨款的行政单位，根据编办核定，我局内设机构12个，分别是指挥中心、政工室、国保大队、网安大队、人境大队、法制大队、治安大队、刑侦大队、经侦大队、禁毒大队，旅警大队，森林分局（2021年归建），派出机构3个，分别是大庙派出所、南岳派出所、半山亭派出所，拘押场所2个，分别是看守所、拘留所，核定编制人数127人，其中：行政编制127人，202</w:t>
      </w:r>
      <w:r>
        <w:rPr>
          <w:rFonts w:hint="eastAsia" w:eastAsia="仿宋_GB2312"/>
          <w:sz w:val="32"/>
          <w:szCs w:val="32"/>
          <w:lang w:val="en-US" w:eastAsia="zh-CN"/>
        </w:rPr>
        <w:t>2</w:t>
      </w:r>
      <w:r>
        <w:rPr>
          <w:rFonts w:hint="eastAsia" w:eastAsia="仿宋_GB2312"/>
          <w:sz w:val="32"/>
          <w:szCs w:val="32"/>
        </w:rPr>
        <w:t>年末实际在岗在编人数</w:t>
      </w:r>
      <w:r>
        <w:rPr>
          <w:rFonts w:hint="eastAsia" w:eastAsia="仿宋_GB2312"/>
          <w:sz w:val="32"/>
          <w:szCs w:val="32"/>
          <w:lang w:val="en-US" w:eastAsia="zh-CN"/>
        </w:rPr>
        <w:t>116</w:t>
      </w:r>
      <w:r>
        <w:rPr>
          <w:rFonts w:hint="eastAsia" w:eastAsia="仿宋_GB2312"/>
          <w:sz w:val="32"/>
          <w:szCs w:val="32"/>
        </w:rPr>
        <w:t>人，退休人员</w:t>
      </w:r>
      <w:r>
        <w:rPr>
          <w:rFonts w:hint="eastAsia" w:eastAsia="仿宋_GB2312"/>
          <w:sz w:val="32"/>
          <w:szCs w:val="32"/>
          <w:lang w:val="en-US" w:eastAsia="zh-CN"/>
        </w:rPr>
        <w:t>43</w:t>
      </w:r>
      <w:r>
        <w:rPr>
          <w:rFonts w:hint="eastAsia" w:eastAsia="仿宋_GB2312"/>
          <w:sz w:val="32"/>
          <w:szCs w:val="32"/>
        </w:rPr>
        <w:t>人，临聘人员</w:t>
      </w:r>
      <w:r>
        <w:rPr>
          <w:rFonts w:hint="eastAsia" w:eastAsia="仿宋_GB2312"/>
          <w:sz w:val="32"/>
          <w:szCs w:val="32"/>
          <w:lang w:val="en-US" w:eastAsia="zh-CN"/>
        </w:rPr>
        <w:t>178</w:t>
      </w:r>
      <w:r>
        <w:rPr>
          <w:rFonts w:hint="eastAsia" w:eastAsia="仿宋_GB2312"/>
          <w:sz w:val="32"/>
          <w:szCs w:val="32"/>
        </w:rPr>
        <w:t>人，现有公务用车1</w:t>
      </w:r>
      <w:r>
        <w:rPr>
          <w:rFonts w:hint="eastAsia" w:eastAsia="仿宋_GB2312"/>
          <w:sz w:val="32"/>
          <w:szCs w:val="32"/>
          <w:lang w:val="en-US" w:eastAsia="zh-CN"/>
        </w:rPr>
        <w:t>7</w:t>
      </w:r>
      <w:r>
        <w:rPr>
          <w:rFonts w:hint="eastAsia" w:eastAsia="仿宋_GB2312"/>
          <w:sz w:val="32"/>
          <w:szCs w:val="32"/>
        </w:rPr>
        <w:t>台，全部为执法执勤车辆。</w:t>
      </w:r>
    </w:p>
    <w:p>
      <w:pPr>
        <w:spacing w:line="600" w:lineRule="exact"/>
        <w:ind w:firstLine="645"/>
        <w:rPr>
          <w:rFonts w:eastAsia="仿宋_GB2312"/>
          <w:sz w:val="32"/>
          <w:szCs w:val="32"/>
        </w:rPr>
      </w:pPr>
      <w:r>
        <w:rPr>
          <w:rFonts w:hint="eastAsia" w:eastAsia="仿宋_GB2312"/>
          <w:sz w:val="32"/>
          <w:szCs w:val="32"/>
          <w:lang w:eastAsia="zh-CN"/>
        </w:rPr>
        <w:t>二、</w:t>
      </w:r>
      <w:r>
        <w:rPr>
          <w:rFonts w:eastAsia="仿宋_GB2312"/>
          <w:sz w:val="32"/>
          <w:szCs w:val="32"/>
        </w:rPr>
        <w:t>一般公共预算支出情况</w:t>
      </w:r>
    </w:p>
    <w:p>
      <w:pPr>
        <w:spacing w:line="600" w:lineRule="exact"/>
        <w:ind w:firstLine="645"/>
        <w:rPr>
          <w:rFonts w:hint="eastAsia" w:eastAsia="仿宋_GB2312"/>
          <w:sz w:val="32"/>
          <w:szCs w:val="32"/>
        </w:rPr>
      </w:pPr>
      <w:r>
        <w:rPr>
          <w:rFonts w:hint="eastAsia" w:eastAsia="仿宋_GB2312"/>
          <w:sz w:val="32"/>
          <w:szCs w:val="32"/>
        </w:rPr>
        <w:t>（一）基本支出情况</w:t>
      </w:r>
    </w:p>
    <w:p>
      <w:pPr>
        <w:spacing w:line="600" w:lineRule="exact"/>
        <w:ind w:firstLine="645"/>
        <w:rPr>
          <w:rFonts w:eastAsia="仿宋_GB2312"/>
          <w:sz w:val="32"/>
          <w:szCs w:val="32"/>
        </w:rPr>
      </w:pPr>
      <w:r>
        <w:rPr>
          <w:rFonts w:eastAsia="仿宋_GB2312"/>
          <w:sz w:val="32"/>
          <w:szCs w:val="32"/>
        </w:rPr>
        <w:t>基本支出系保障</w:t>
      </w:r>
      <w:r>
        <w:rPr>
          <w:rFonts w:hint="eastAsia" w:eastAsia="仿宋_GB2312"/>
          <w:sz w:val="32"/>
          <w:szCs w:val="32"/>
          <w:lang w:eastAsia="zh-CN"/>
        </w:rPr>
        <w:t>我单位</w:t>
      </w:r>
      <w:r>
        <w:rPr>
          <w:rFonts w:eastAsia="仿宋_GB2312"/>
          <w:sz w:val="32"/>
          <w:szCs w:val="32"/>
        </w:rPr>
        <w:t>机构正常运转、完成日常工作任务而发生的各项支出，包括用于在职和离退休人员基本工资、津贴补贴等人员经费以及办公费、印刷费、水电费、办</w:t>
      </w:r>
      <w:r>
        <w:rPr>
          <w:rFonts w:eastAsia="仿宋_GB2312"/>
          <w:sz w:val="32"/>
          <w:szCs w:val="32"/>
          <w:highlight w:val="none"/>
        </w:rPr>
        <w:t>公设备购置等日常公用经费。</w:t>
      </w:r>
      <w:r>
        <w:rPr>
          <w:rFonts w:hint="eastAsia" w:eastAsia="仿宋_GB2312"/>
          <w:sz w:val="32"/>
          <w:szCs w:val="32"/>
          <w:highlight w:val="none"/>
          <w:lang w:eastAsia="zh-CN"/>
        </w:rPr>
        <w:t>202</w:t>
      </w:r>
      <w:r>
        <w:rPr>
          <w:rFonts w:hint="eastAsia" w:eastAsia="仿宋_GB2312"/>
          <w:sz w:val="32"/>
          <w:szCs w:val="32"/>
          <w:highlight w:val="none"/>
          <w:lang w:val="en-US" w:eastAsia="zh-CN"/>
        </w:rPr>
        <w:t>2</w:t>
      </w:r>
      <w:r>
        <w:rPr>
          <w:rFonts w:hint="eastAsia" w:eastAsia="仿宋_GB2312"/>
          <w:sz w:val="32"/>
          <w:szCs w:val="32"/>
          <w:highlight w:val="none"/>
          <w:lang w:eastAsia="zh-CN"/>
        </w:rPr>
        <w:t>年</w:t>
      </w:r>
      <w:r>
        <w:rPr>
          <w:rFonts w:eastAsia="仿宋_GB2312"/>
          <w:sz w:val="32"/>
          <w:szCs w:val="32"/>
          <w:highlight w:val="none"/>
        </w:rPr>
        <w:t>基本支出</w:t>
      </w:r>
      <w:r>
        <w:rPr>
          <w:rFonts w:hint="eastAsia" w:eastAsia="仿宋_GB2312"/>
          <w:sz w:val="32"/>
          <w:szCs w:val="32"/>
          <w:highlight w:val="none"/>
          <w:lang w:val="en-US" w:eastAsia="zh-CN"/>
        </w:rPr>
        <w:t>3625.88</w:t>
      </w:r>
      <w:r>
        <w:rPr>
          <w:rFonts w:eastAsia="仿宋_GB2312"/>
          <w:sz w:val="32"/>
          <w:szCs w:val="32"/>
          <w:highlight w:val="none"/>
        </w:rPr>
        <w:t>万元，较上年</w:t>
      </w:r>
      <w:r>
        <w:rPr>
          <w:rFonts w:hint="eastAsia" w:eastAsia="仿宋_GB2312"/>
          <w:sz w:val="32"/>
          <w:szCs w:val="32"/>
          <w:highlight w:val="none"/>
          <w:lang w:val="en-US" w:eastAsia="zh-CN"/>
        </w:rPr>
        <w:t>3653.63万元减少27.75</w:t>
      </w:r>
      <w:r>
        <w:rPr>
          <w:rFonts w:eastAsia="仿宋_GB2312"/>
          <w:sz w:val="32"/>
          <w:szCs w:val="32"/>
          <w:highlight w:val="none"/>
        </w:rPr>
        <w:t>万元。基本支出中人员经费</w:t>
      </w:r>
      <w:r>
        <w:rPr>
          <w:rFonts w:hint="eastAsia" w:eastAsia="仿宋_GB2312"/>
          <w:sz w:val="32"/>
          <w:szCs w:val="32"/>
          <w:highlight w:val="none"/>
          <w:lang w:val="en-US" w:eastAsia="zh-CN"/>
        </w:rPr>
        <w:t>2773</w:t>
      </w:r>
      <w:r>
        <w:rPr>
          <w:rFonts w:eastAsia="仿宋_GB2312"/>
          <w:sz w:val="32"/>
          <w:szCs w:val="32"/>
          <w:highlight w:val="none"/>
        </w:rPr>
        <w:t>万元，占基本支出的</w:t>
      </w:r>
      <w:r>
        <w:rPr>
          <w:rFonts w:hint="eastAsia" w:eastAsia="仿宋_GB2312"/>
          <w:sz w:val="32"/>
          <w:szCs w:val="32"/>
          <w:highlight w:val="none"/>
          <w:lang w:val="en-US" w:eastAsia="zh-CN"/>
        </w:rPr>
        <w:t>76.48</w:t>
      </w:r>
      <w:r>
        <w:rPr>
          <w:rFonts w:eastAsia="仿宋_GB2312"/>
          <w:sz w:val="32"/>
          <w:szCs w:val="32"/>
          <w:highlight w:val="none"/>
        </w:rPr>
        <w:t>%，</w:t>
      </w:r>
      <w:r>
        <w:rPr>
          <w:rFonts w:hint="eastAsia" w:eastAsia="仿宋_GB2312"/>
          <w:sz w:val="32"/>
          <w:szCs w:val="32"/>
          <w:highlight w:val="none"/>
          <w:lang w:eastAsia="zh-CN"/>
        </w:rPr>
        <w:t>与上年</w:t>
      </w:r>
      <w:r>
        <w:rPr>
          <w:rFonts w:hint="eastAsia" w:eastAsia="仿宋_GB2312"/>
          <w:sz w:val="32"/>
          <w:szCs w:val="32"/>
          <w:highlight w:val="none"/>
          <w:lang w:val="en-US" w:eastAsia="zh-CN"/>
        </w:rPr>
        <w:t>2702.12万元万元增加2.62</w:t>
      </w:r>
      <w:r>
        <w:rPr>
          <w:rFonts w:eastAsia="仿宋_GB2312"/>
          <w:sz w:val="32"/>
          <w:szCs w:val="32"/>
          <w:highlight w:val="none"/>
        </w:rPr>
        <w:t>%</w:t>
      </w:r>
      <w:r>
        <w:rPr>
          <w:rFonts w:hint="eastAsia" w:eastAsia="仿宋_GB2312"/>
          <w:sz w:val="32"/>
          <w:szCs w:val="32"/>
          <w:highlight w:val="none"/>
          <w:lang w:eastAsia="zh-CN"/>
        </w:rPr>
        <w:t>；</w:t>
      </w:r>
      <w:r>
        <w:rPr>
          <w:rFonts w:eastAsia="仿宋_GB2312"/>
          <w:sz w:val="32"/>
          <w:szCs w:val="32"/>
          <w:highlight w:val="none"/>
        </w:rPr>
        <w:t>日常公用经费</w:t>
      </w:r>
      <w:r>
        <w:rPr>
          <w:rFonts w:hint="eastAsia" w:eastAsia="仿宋_GB2312"/>
          <w:sz w:val="32"/>
          <w:szCs w:val="32"/>
          <w:highlight w:val="none"/>
          <w:lang w:val="en-US" w:eastAsia="zh-CN"/>
        </w:rPr>
        <w:t>852.87</w:t>
      </w:r>
      <w:r>
        <w:rPr>
          <w:rFonts w:eastAsia="仿宋_GB2312"/>
          <w:sz w:val="32"/>
          <w:szCs w:val="32"/>
          <w:highlight w:val="none"/>
        </w:rPr>
        <w:t>万元，占基本支出的</w:t>
      </w:r>
      <w:r>
        <w:rPr>
          <w:rFonts w:hint="eastAsia" w:eastAsia="仿宋_GB2312"/>
          <w:sz w:val="32"/>
          <w:szCs w:val="32"/>
          <w:highlight w:val="none"/>
          <w:lang w:val="en-US" w:eastAsia="zh-CN"/>
        </w:rPr>
        <w:t>23.52</w:t>
      </w:r>
      <w:r>
        <w:rPr>
          <w:rFonts w:eastAsia="仿宋_GB2312"/>
          <w:sz w:val="32"/>
          <w:szCs w:val="32"/>
          <w:highlight w:val="none"/>
        </w:rPr>
        <w:t>%，较上年</w:t>
      </w:r>
      <w:r>
        <w:rPr>
          <w:rFonts w:hint="eastAsia" w:eastAsia="仿宋_GB2312"/>
          <w:sz w:val="32"/>
          <w:szCs w:val="32"/>
          <w:highlight w:val="none"/>
          <w:lang w:val="en-US" w:eastAsia="zh-CN"/>
        </w:rPr>
        <w:t>951.51万元减少10.36</w:t>
      </w:r>
      <w:r>
        <w:rPr>
          <w:rFonts w:eastAsia="仿宋_GB2312"/>
          <w:sz w:val="32"/>
          <w:szCs w:val="32"/>
          <w:highlight w:val="none"/>
        </w:rPr>
        <w:t>%</w:t>
      </w:r>
      <w:r>
        <w:rPr>
          <w:rFonts w:hint="eastAsia" w:eastAsia="仿宋_GB2312"/>
          <w:sz w:val="32"/>
          <w:szCs w:val="32"/>
          <w:highlight w:val="none"/>
          <w:lang w:eastAsia="zh-CN"/>
        </w:rPr>
        <w:t>，主要原因是</w:t>
      </w:r>
      <w:r>
        <w:rPr>
          <w:rFonts w:hint="eastAsia" w:eastAsia="仿宋_GB2312"/>
          <w:sz w:val="32"/>
          <w:szCs w:val="32"/>
          <w:highlight w:val="none"/>
          <w:lang w:val="en-US" w:eastAsia="zh-CN"/>
        </w:rPr>
        <w:t>换届选举及人员增加，受疫情影响和压减非重点、刚性支出要求，</w:t>
      </w:r>
      <w:r>
        <w:rPr>
          <w:rFonts w:hint="eastAsia" w:eastAsia="仿宋_GB2312"/>
          <w:sz w:val="32"/>
          <w:szCs w:val="32"/>
          <w:lang w:val="en-US" w:eastAsia="zh-CN"/>
        </w:rPr>
        <w:t>我单位厉行节约、严格把关，严控三公经费支出，大</w:t>
      </w:r>
      <w:r>
        <w:rPr>
          <w:rFonts w:hint="eastAsia" w:eastAsia="仿宋_GB2312"/>
          <w:color w:val="000000"/>
          <w:sz w:val="32"/>
          <w:szCs w:val="32"/>
          <w:lang w:val="en-US" w:eastAsia="zh-CN"/>
        </w:rPr>
        <w:t>力压减公用经费支出。</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hint="eastAsia" w:eastAsia="仿宋_GB2312"/>
          <w:sz w:val="32"/>
          <w:szCs w:val="32"/>
          <w:lang w:val="en-US" w:eastAsia="zh-CN"/>
        </w:rPr>
      </w:pPr>
      <w:r>
        <w:rPr>
          <w:rFonts w:eastAsia="仿宋_GB2312"/>
          <w:sz w:val="32"/>
          <w:szCs w:val="32"/>
        </w:rPr>
        <w:t>项目支出系</w:t>
      </w:r>
      <w:r>
        <w:rPr>
          <w:rFonts w:hint="eastAsia" w:eastAsia="仿宋_GB2312"/>
          <w:sz w:val="32"/>
          <w:szCs w:val="32"/>
          <w:lang w:eastAsia="zh-CN"/>
        </w:rPr>
        <w:t>我单位</w:t>
      </w:r>
      <w:r>
        <w:rPr>
          <w:rFonts w:eastAsia="仿宋_GB2312"/>
          <w:sz w:val="32"/>
          <w:szCs w:val="32"/>
        </w:rPr>
        <w:t>为完成</w:t>
      </w:r>
      <w:r>
        <w:rPr>
          <w:rFonts w:hint="eastAsia" w:eastAsia="仿宋_GB2312"/>
          <w:sz w:val="32"/>
          <w:szCs w:val="32"/>
          <w:lang w:val="en-US" w:eastAsia="zh-CN"/>
        </w:rPr>
        <w:t>公安办案、安保及维稳等职能职责</w:t>
      </w:r>
      <w:r>
        <w:rPr>
          <w:rFonts w:eastAsia="仿宋_GB2312"/>
          <w:sz w:val="32"/>
          <w:szCs w:val="32"/>
        </w:rPr>
        <w:t>而发生的支出，包括</w:t>
      </w:r>
      <w:r>
        <w:rPr>
          <w:rFonts w:hint="eastAsia" w:eastAsia="仿宋_GB2312"/>
          <w:sz w:val="32"/>
          <w:szCs w:val="32"/>
          <w:lang w:eastAsia="zh-CN"/>
        </w:rPr>
        <w:t>辅警专项经费、办案业务经费、安保专项经费及公安专项建设经费等</w:t>
      </w:r>
      <w:r>
        <w:rPr>
          <w:rFonts w:eastAsia="仿宋_GB2312"/>
          <w:sz w:val="32"/>
          <w:szCs w:val="32"/>
        </w:rPr>
        <w:t>。</w:t>
      </w:r>
      <w:r>
        <w:rPr>
          <w:rFonts w:hint="eastAsia" w:eastAsia="仿宋_GB2312"/>
          <w:sz w:val="32"/>
          <w:szCs w:val="32"/>
          <w:lang w:eastAsia="zh-CN"/>
        </w:rPr>
        <w:t>202</w:t>
      </w:r>
      <w:r>
        <w:rPr>
          <w:rFonts w:hint="eastAsia" w:eastAsia="仿宋_GB2312"/>
          <w:sz w:val="32"/>
          <w:szCs w:val="32"/>
          <w:lang w:val="en-US" w:eastAsia="zh-CN"/>
        </w:rPr>
        <w:t>2</w:t>
      </w:r>
      <w:r>
        <w:rPr>
          <w:rFonts w:hint="eastAsia" w:eastAsia="仿宋_GB2312"/>
          <w:sz w:val="32"/>
          <w:szCs w:val="32"/>
          <w:lang w:eastAsia="zh-CN"/>
        </w:rPr>
        <w:t>年</w:t>
      </w:r>
      <w:r>
        <w:rPr>
          <w:rFonts w:eastAsia="仿宋_GB2312"/>
          <w:sz w:val="32"/>
          <w:szCs w:val="32"/>
        </w:rPr>
        <w:t>项目支出</w:t>
      </w:r>
      <w:r>
        <w:rPr>
          <w:rFonts w:hint="eastAsia" w:eastAsia="仿宋_GB2312"/>
          <w:sz w:val="32"/>
          <w:szCs w:val="32"/>
          <w:lang w:val="en-US" w:eastAsia="zh-CN"/>
        </w:rPr>
        <w:t>2737.97</w:t>
      </w:r>
      <w:r>
        <w:rPr>
          <w:rFonts w:eastAsia="仿宋_GB2312"/>
          <w:sz w:val="32"/>
          <w:szCs w:val="32"/>
        </w:rPr>
        <w:t>万元，比上年</w:t>
      </w:r>
      <w:r>
        <w:rPr>
          <w:rFonts w:hint="eastAsia" w:eastAsia="仿宋_GB2312"/>
          <w:sz w:val="32"/>
          <w:szCs w:val="32"/>
          <w:lang w:val="en-US" w:eastAsia="zh-CN"/>
        </w:rPr>
        <w:t>194.33万元增加158.35</w:t>
      </w:r>
      <w:r>
        <w:rPr>
          <w:rFonts w:eastAsia="仿宋_GB2312"/>
          <w:sz w:val="32"/>
          <w:szCs w:val="32"/>
        </w:rPr>
        <w:t>万元</w:t>
      </w:r>
      <w:r>
        <w:rPr>
          <w:rFonts w:hint="eastAsia" w:eastAsia="仿宋_GB2312"/>
          <w:sz w:val="32"/>
          <w:szCs w:val="32"/>
          <w:lang w:eastAsia="zh-CN"/>
        </w:rPr>
        <w:t>，</w:t>
      </w:r>
      <w:r>
        <w:rPr>
          <w:rFonts w:eastAsia="仿宋_GB2312"/>
          <w:sz w:val="32"/>
          <w:szCs w:val="32"/>
        </w:rPr>
        <w:t>其中</w:t>
      </w:r>
      <w:r>
        <w:rPr>
          <w:rFonts w:hint="eastAsia" w:eastAsia="仿宋_GB2312"/>
          <w:sz w:val="32"/>
          <w:szCs w:val="32"/>
          <w:lang w:eastAsia="zh-CN"/>
        </w:rPr>
        <w:t>辅警专项经费</w:t>
      </w:r>
      <w:r>
        <w:rPr>
          <w:rFonts w:hint="eastAsia" w:eastAsia="仿宋_GB2312"/>
          <w:sz w:val="32"/>
          <w:szCs w:val="32"/>
          <w:lang w:val="en-US" w:eastAsia="zh-CN"/>
        </w:rPr>
        <w:t>727</w:t>
      </w:r>
      <w:r>
        <w:rPr>
          <w:rFonts w:eastAsia="仿宋_GB2312"/>
          <w:sz w:val="32"/>
          <w:szCs w:val="32"/>
        </w:rPr>
        <w:t>万元，主要</w:t>
      </w:r>
      <w:r>
        <w:rPr>
          <w:rFonts w:hint="eastAsia" w:eastAsia="仿宋_GB2312"/>
          <w:sz w:val="32"/>
          <w:szCs w:val="32"/>
          <w:lang w:eastAsia="zh-CN"/>
        </w:rPr>
        <w:t>用于辅警人员开支，包括工资、社保、住房公积金等</w:t>
      </w:r>
      <w:r>
        <w:rPr>
          <w:rFonts w:eastAsia="仿宋_GB2312"/>
          <w:sz w:val="32"/>
          <w:szCs w:val="32"/>
        </w:rPr>
        <w:t>；</w:t>
      </w:r>
      <w:r>
        <w:rPr>
          <w:rFonts w:hint="eastAsia" w:eastAsia="仿宋_GB2312"/>
          <w:sz w:val="32"/>
          <w:szCs w:val="32"/>
          <w:lang w:eastAsia="zh-CN"/>
        </w:rPr>
        <w:t>办案业务经费</w:t>
      </w:r>
      <w:r>
        <w:rPr>
          <w:rFonts w:hint="eastAsia" w:eastAsia="仿宋_GB2312"/>
          <w:sz w:val="32"/>
          <w:szCs w:val="32"/>
          <w:lang w:val="en-US" w:eastAsia="zh-CN"/>
        </w:rPr>
        <w:t>310万元，主要用于弥补大案要案经费不足；景区票务实名制及智慧安保项目560万元，用于建设景区实名制设备设施以及智慧安保系统建设；</w:t>
      </w:r>
      <w:r>
        <w:rPr>
          <w:rFonts w:hint="eastAsia" w:eastAsia="仿宋_GB2312"/>
          <w:sz w:val="32"/>
          <w:szCs w:val="32"/>
          <w:lang w:eastAsia="zh-CN"/>
        </w:rPr>
        <w:t>其他包括重大节日安保经费、上级重点考核项目建设、业务用房维修改扩建项目</w:t>
      </w:r>
      <w:r>
        <w:rPr>
          <w:rFonts w:hint="eastAsia" w:eastAsia="仿宋_GB2312"/>
          <w:sz w:val="32"/>
          <w:szCs w:val="32"/>
          <w:lang w:val="en-US" w:eastAsia="zh-CN"/>
        </w:rPr>
        <w:t>等。</w:t>
      </w:r>
    </w:p>
    <w:p>
      <w:pPr>
        <w:tabs>
          <w:tab w:val="left" w:pos="2296"/>
        </w:tabs>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tabs>
          <w:tab w:val="left" w:pos="2296"/>
        </w:tabs>
        <w:spacing w:line="600"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（一）部门预算管理</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eastAsia="zh-CN"/>
        </w:rPr>
        <w:t>包括部门绩效目标制度、目标完成、预算编制准确、支出控制、预算动态调整、执行禁毒、预算完成情况和违规记录等情况。</w:t>
      </w:r>
      <w:r>
        <w:rPr>
          <w:rFonts w:hint="eastAsia" w:eastAsia="仿宋_GB2312"/>
          <w:sz w:val="32"/>
          <w:szCs w:val="32"/>
          <w:lang w:val="en-US" w:eastAsia="zh-CN"/>
        </w:rPr>
        <w:t>2022年我单位的绩效目标制定、目标完成、预决算编制等均按照区财政局下达的相关文件指标进行了编制，均按相关要去严格执行预算范围内开支，并完成所有预定目标，年中人员调离本单位和人员牺牲，及时进行了预算动态调整。</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（二）专项预算管理</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包括专项预算项目程序严密、规划合理、结果符合、分配科学、分配及时、专项预算绩效目标完成、实施绩效、违规记录等情况。严格落实《湖南省财政专项资金管理办法》，根据项目进展、完成情况，合理规划、科学分配专项资金，完成项目预算绩效目标。</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（三）结果应用情况</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根据预算绩效管理要去，我单位在年初预算编制阶段，组织开展了预算绩效目标申报和项目预算事前绩效评估；预算执行过程中，选取了两个项目开展绩效监控；年中执行完毕了，对项目开展了绩效目标完成情况进行了梳理。</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1、景区票务实名制及智慧安保项目：本年在全区项目中安排专项债券资金560万元，实际支出560万元。</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2、反电诈中心建设项目：本年拟在全区项目中申请一般公用预算资金170万元，项目完工拟结算金额157万元，暂未安排资金。</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3、辅警专项经费：本年年初预算安排727万元，实际支出727万元。</w:t>
      </w:r>
    </w:p>
    <w:p>
      <w:pPr>
        <w:tabs>
          <w:tab w:val="left" w:pos="2296"/>
        </w:tabs>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为确保项目顺利实施，我单位加强了资金管理，专项资金严格按照财政规定，开展项目完工验收等工作，严格按照资金管理办法进行资金拨付。</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eastAsia="仿宋_GB2312"/>
          <w:sz w:val="32"/>
          <w:szCs w:val="32"/>
        </w:rPr>
        <w:t>通过前述对</w:t>
      </w:r>
      <w:r>
        <w:rPr>
          <w:rFonts w:hint="eastAsia" w:eastAsia="仿宋_GB2312"/>
          <w:sz w:val="32"/>
          <w:szCs w:val="32"/>
          <w:lang w:eastAsia="zh-CN"/>
        </w:rPr>
        <w:t>我单位</w:t>
      </w:r>
      <w:r>
        <w:rPr>
          <w:rFonts w:eastAsia="仿宋_GB2312"/>
          <w:sz w:val="32"/>
          <w:szCs w:val="32"/>
        </w:rPr>
        <w:t>整体支出情况的分析，反映出目前整体支出主要在预算执行方面还存在一些问题和不足：</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（一）部分项目完成度有待提升。</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由于疫情冲击影响的客观因素，以及牢固树立过紧日子思想，主动压缩非重点、刚性支出的主观因素，导致部分预算项目如培训费预算执行情况不理想，其中培训费实际支付进度为</w:t>
      </w:r>
      <w:r>
        <w:rPr>
          <w:rFonts w:hint="eastAsia" w:eastAsia="仿宋_GB2312"/>
          <w:sz w:val="32"/>
          <w:szCs w:val="32"/>
          <w:lang w:val="en-US" w:eastAsia="zh-CN"/>
        </w:rPr>
        <w:t>0% 。</w:t>
      </w:r>
      <w:r>
        <w:rPr>
          <w:rFonts w:hint="eastAsia" w:eastAsia="仿宋_GB2312"/>
          <w:sz w:val="32"/>
          <w:szCs w:val="32"/>
        </w:rPr>
        <w:t>我们将在</w:t>
      </w:r>
      <w:r>
        <w:rPr>
          <w:rFonts w:eastAsia="仿宋_GB2312"/>
          <w:sz w:val="32"/>
          <w:szCs w:val="32"/>
        </w:rPr>
        <w:t>下年加以重视，</w:t>
      </w:r>
      <w:r>
        <w:rPr>
          <w:rFonts w:hint="eastAsia" w:eastAsia="仿宋_GB2312"/>
          <w:sz w:val="32"/>
          <w:szCs w:val="32"/>
        </w:rPr>
        <w:t>提前谋划，</w:t>
      </w:r>
      <w:r>
        <w:rPr>
          <w:rFonts w:hint="eastAsia" w:eastAsia="仿宋_GB2312"/>
          <w:sz w:val="32"/>
          <w:szCs w:val="32"/>
          <w:lang w:eastAsia="zh-CN"/>
        </w:rPr>
        <w:t>科学编制项目预算，进一步提高预算编制的精确性。</w:t>
      </w:r>
      <w:r>
        <w:rPr>
          <w:rFonts w:hint="eastAsia" w:eastAsia="仿宋_GB2312"/>
          <w:sz w:val="32"/>
          <w:szCs w:val="32"/>
          <w:lang w:val="en-US" w:eastAsia="zh-CN"/>
        </w:rPr>
        <w:t xml:space="preserve">    </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（二）部分项目实施与预算执行存在脱节。</w:t>
      </w:r>
    </w:p>
    <w:p>
      <w:pPr>
        <w:numPr>
          <w:ilvl w:val="0"/>
          <w:numId w:val="0"/>
        </w:num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受疫情影响，</w:t>
      </w:r>
      <w:r>
        <w:rPr>
          <w:rFonts w:hint="eastAsia" w:ascii="Times New Roman" w:hAnsi="Times New Roman" w:eastAsia="仿宋_GB2312"/>
          <w:sz w:val="32"/>
          <w:szCs w:val="32"/>
          <w:lang w:eastAsia="zh-CN"/>
        </w:rPr>
        <w:t>全区旅游收入大打折扣，</w:t>
      </w:r>
      <w:r>
        <w:rPr>
          <w:rFonts w:ascii="Times New Roman" w:hAnsi="Times New Roman" w:eastAsia="仿宋_GB2312"/>
          <w:sz w:val="32"/>
          <w:szCs w:val="32"/>
        </w:rPr>
        <w:t>全</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财政收入大幅下滑，收支矛盾异常突出。</w:t>
      </w:r>
      <w:r>
        <w:rPr>
          <w:rFonts w:hint="eastAsia" w:eastAsia="仿宋_GB2312"/>
          <w:sz w:val="32"/>
          <w:szCs w:val="32"/>
          <w:lang w:eastAsia="zh-CN"/>
        </w:rPr>
        <w:t>部分项目启动较晚，实施周期相对较长，导致项目验收晚，预算执行进度偏慢，相对比较集中。</w:t>
      </w:r>
      <w:r>
        <w:rPr>
          <w:rFonts w:hint="eastAsia" w:eastAsia="仿宋_GB2312"/>
          <w:sz w:val="32"/>
          <w:szCs w:val="32"/>
          <w:lang w:val="en-US" w:eastAsia="zh-CN"/>
        </w:rPr>
        <w:t>我们将在下年予以重视，督促项目实施单位早启动、早实施、早验收，对符合条件的项目按照项目进度支付相关款项。</w:t>
      </w:r>
    </w:p>
    <w:p>
      <w:pPr>
        <w:widowControl/>
        <w:numPr>
          <w:ilvl w:val="0"/>
          <w:numId w:val="1"/>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default" w:ascii="宋体" w:hAnsi="宋体" w:eastAsia="宋体" w:cs="宋体"/>
          <w:sz w:val="30"/>
          <w:szCs w:val="30"/>
          <w:lang w:val="en-US" w:eastAsia="zh-CN"/>
        </w:rPr>
      </w:pPr>
      <w:r>
        <w:rPr>
          <w:rFonts w:hint="eastAsia" w:ascii="仿宋_GB2312" w:hAnsi="仿宋_GB2312" w:eastAsia="仿宋_GB2312" w:cs="仿宋_GB2312"/>
          <w:b w:val="0"/>
          <w:bCs/>
          <w:sz w:val="32"/>
          <w:szCs w:val="32"/>
          <w:lang w:val="en-US" w:eastAsia="zh-CN"/>
        </w:rPr>
        <w:t>强化预算管理，定期开展预算执行分析。</w:t>
      </w:r>
      <w:r>
        <w:rPr>
          <w:rFonts w:hint="eastAsia" w:eastAsia="仿宋_GB2312"/>
          <w:sz w:val="32"/>
          <w:szCs w:val="32"/>
          <w:lang w:val="en-US" w:eastAsia="zh-CN"/>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2A871F"/>
    <w:multiLevelType w:val="singleLevel"/>
    <w:tmpl w:val="692A871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MzA1MTY5Y2UxOGEyZWMxNTVhMGViYzcxZjU1YzQifQ=="/>
  </w:docVars>
  <w:rsids>
    <w:rsidRoot w:val="58E06247"/>
    <w:rsid w:val="00881676"/>
    <w:rsid w:val="00ED245B"/>
    <w:rsid w:val="03736933"/>
    <w:rsid w:val="0737790E"/>
    <w:rsid w:val="149B2A0B"/>
    <w:rsid w:val="16C91682"/>
    <w:rsid w:val="1CD643F1"/>
    <w:rsid w:val="20E67351"/>
    <w:rsid w:val="21206552"/>
    <w:rsid w:val="28606852"/>
    <w:rsid w:val="29EF7861"/>
    <w:rsid w:val="2F1614EC"/>
    <w:rsid w:val="30BE2A8F"/>
    <w:rsid w:val="36A02EE8"/>
    <w:rsid w:val="40310913"/>
    <w:rsid w:val="40D065FB"/>
    <w:rsid w:val="429F3322"/>
    <w:rsid w:val="43102595"/>
    <w:rsid w:val="475C76C1"/>
    <w:rsid w:val="4A1504A0"/>
    <w:rsid w:val="4B7A0646"/>
    <w:rsid w:val="52C14B04"/>
    <w:rsid w:val="54640939"/>
    <w:rsid w:val="55A02E49"/>
    <w:rsid w:val="582D109A"/>
    <w:rsid w:val="58E06247"/>
    <w:rsid w:val="5E061BE5"/>
    <w:rsid w:val="64A2122F"/>
    <w:rsid w:val="6713109A"/>
    <w:rsid w:val="67B42849"/>
    <w:rsid w:val="71BD756A"/>
    <w:rsid w:val="73D12349"/>
    <w:rsid w:val="751B6785"/>
    <w:rsid w:val="7A28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1450</Words>
  <Characters>1549</Characters>
  <Lines>0</Lines>
  <Paragraphs>0</Paragraphs>
  <TotalTime>3</TotalTime>
  <ScaleCrop>false</ScaleCrop>
  <LinksUpToDate>false</LinksUpToDate>
  <CharactersWithSpaces>1554</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Administrator</cp:lastModifiedBy>
  <cp:lastPrinted>2021-12-03T03:27:00Z</cp:lastPrinted>
  <dcterms:modified xsi:type="dcterms:W3CDTF">2023-03-01T03:12:15Z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F4952F5B25964BD7B76E128D2A1EAF8B</vt:lpwstr>
  </property>
</Properties>
</file>