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8"/>
        <w:gridCol w:w="405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肖建斌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安全生产督察检查工作经费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区交通局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2023.1-2023.12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肖建斌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18973459105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Times New Roman" w:hAnsi="仿宋" w:eastAsia="仿宋"/>
                <w:sz w:val="28"/>
                <w:szCs w:val="28"/>
              </w:rPr>
              <w:t>执法大队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每月要深入各企业进行多次安全督查，负责联系企业相关人员参加企业的安全例会、安全培训、安全检查等活动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根据中共湖南省委办公厅湖南省人民政府办公厅《关于建立领导干部带队检查安全生产工作制度的通知》(湘办[2014]29号)②省交通运输厅《湖南省道路运输安全"隐患清零"管理办法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省督查考核每年2次、市督查考核每年4次。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91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制定了《南岳区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交通运输综合行政执法大队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专项资金管理办法》，严格按要求做到专款专用，并按要求及时落实相关工作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43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对客运市场、货运市场、快递物流及场站、驾培及维修行业进行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常规和不定期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安全生产督查检查，“隐患清零”专项督察工作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有效保障我区交通运输领域市场秩序安全稳定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对客运市场、货运市场、快递物流及场站、驾培及维修行业进行安全生产督查检查，“隐患清零”专项督察工作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有效保障我区交通运输领域市场秩序安全稳定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安全生产检查次数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180次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出动执法人员人数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1000人次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安全生产督察检查达标率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安全生产督察检查及时率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98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财政预算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60万元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通过开展执法活动，交通运输和安全生产秩序情况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事故发生率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79797D42"/>
    <w:rsid w:val="006434DB"/>
    <w:rsid w:val="00766352"/>
    <w:rsid w:val="00EB5C1B"/>
    <w:rsid w:val="08333B1D"/>
    <w:rsid w:val="09D24067"/>
    <w:rsid w:val="0F77603B"/>
    <w:rsid w:val="0FE37641"/>
    <w:rsid w:val="208B4CB3"/>
    <w:rsid w:val="23553472"/>
    <w:rsid w:val="2B7B4E29"/>
    <w:rsid w:val="39AF6CB9"/>
    <w:rsid w:val="45C324B7"/>
    <w:rsid w:val="46CE7EBD"/>
    <w:rsid w:val="4E062FF2"/>
    <w:rsid w:val="54CE6F7A"/>
    <w:rsid w:val="54F46532"/>
    <w:rsid w:val="619E392D"/>
    <w:rsid w:val="630B2337"/>
    <w:rsid w:val="637C23FC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747</Words>
  <Characters>786</Characters>
  <Lines>7</Lines>
  <Paragraphs>2</Paragraphs>
  <TotalTime>1</TotalTime>
  <ScaleCrop>false</ScaleCrop>
  <LinksUpToDate>false</LinksUpToDate>
  <CharactersWithSpaces>993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芳华如梦</cp:lastModifiedBy>
  <dcterms:modified xsi:type="dcterms:W3CDTF">2023-04-11T08:07:12Z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F0A04E38005147C18A3940CEF382F23E</vt:lpwstr>
  </property>
</Properties>
</file>