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6" w:type="dxa"/>
        <w:jc w:val="center"/>
        <w:tblLayout w:type="fixed"/>
        <w:tblLook w:val="04A0"/>
      </w:tblPr>
      <w:tblGrid>
        <w:gridCol w:w="846"/>
        <w:gridCol w:w="1448"/>
        <w:gridCol w:w="236"/>
        <w:gridCol w:w="1362"/>
        <w:gridCol w:w="47"/>
        <w:gridCol w:w="413"/>
        <w:gridCol w:w="115"/>
        <w:gridCol w:w="245"/>
        <w:gridCol w:w="535"/>
        <w:gridCol w:w="105"/>
        <w:gridCol w:w="307"/>
        <w:gridCol w:w="413"/>
        <w:gridCol w:w="663"/>
        <w:gridCol w:w="37"/>
        <w:gridCol w:w="520"/>
        <w:gridCol w:w="452"/>
        <w:gridCol w:w="408"/>
        <w:gridCol w:w="240"/>
        <w:gridCol w:w="267"/>
        <w:gridCol w:w="413"/>
        <w:gridCol w:w="1106"/>
        <w:gridCol w:w="258"/>
      </w:tblGrid>
      <w:tr w:rsidR="00735706" w:rsidTr="006109A0">
        <w:trPr>
          <w:trHeight w:val="402"/>
          <w:jc w:val="center"/>
        </w:trPr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706" w:rsidRDefault="00735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5706">
        <w:trPr>
          <w:gridAfter w:val="1"/>
          <w:wAfter w:w="258" w:type="dxa"/>
          <w:trHeight w:val="705"/>
          <w:jc w:val="center"/>
        </w:trPr>
        <w:tc>
          <w:tcPr>
            <w:tcW w:w="1017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专项资金预算绩效目标申报表</w:t>
            </w:r>
          </w:p>
        </w:tc>
      </w:tr>
      <w:tr w:rsidR="00735706">
        <w:trPr>
          <w:gridAfter w:val="1"/>
          <w:wAfter w:w="258" w:type="dxa"/>
          <w:trHeight w:val="402"/>
          <w:jc w:val="center"/>
        </w:trPr>
        <w:tc>
          <w:tcPr>
            <w:tcW w:w="1017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（202</w:t>
            </w:r>
            <w:r w:rsidR="006109A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年度）</w:t>
            </w:r>
          </w:p>
        </w:tc>
      </w:tr>
      <w:tr w:rsidR="00735706" w:rsidTr="006109A0">
        <w:trPr>
          <w:gridAfter w:val="1"/>
          <w:wAfter w:w="258" w:type="dxa"/>
          <w:trHeight w:val="402"/>
          <w:jc w:val="center"/>
        </w:trPr>
        <w:tc>
          <w:tcPr>
            <w:tcW w:w="52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5706" w:rsidRDefault="00D50570" w:rsidP="006109A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填报单位（盖章）：</w:t>
            </w:r>
            <w:r w:rsidR="006109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南岳镇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5706" w:rsidRDefault="00D5057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单位负责人：</w:t>
            </w:r>
            <w:r w:rsidR="006109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胡银泉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5706" w:rsidTr="006109A0">
        <w:trPr>
          <w:gridAfter w:val="1"/>
          <w:wAfter w:w="258" w:type="dxa"/>
          <w:trHeight w:val="4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735706" w:rsidRDefault="00D5057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专项基本情况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A32C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红星村</w:t>
            </w:r>
            <w:r w:rsidR="006109A0" w:rsidRPr="006109A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物流仓储基地建设</w:t>
            </w:r>
          </w:p>
        </w:tc>
      </w:tr>
      <w:tr w:rsidR="00735706" w:rsidTr="006109A0">
        <w:trPr>
          <w:gridAfter w:val="1"/>
          <w:wAfter w:w="258" w:type="dxa"/>
          <w:trHeight w:val="4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专项属性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新增项目☑                       延续项目□</w:t>
            </w:r>
          </w:p>
        </w:tc>
      </w:tr>
      <w:tr w:rsidR="00735706" w:rsidTr="006109A0">
        <w:trPr>
          <w:gridAfter w:val="1"/>
          <w:wAfter w:w="258" w:type="dxa"/>
          <w:trHeight w:val="4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主管</w:t>
            </w:r>
          </w:p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Pr="006109A0" w:rsidRDefault="00D5057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6109A0">
              <w:rPr>
                <w:rFonts w:ascii="仿宋" w:eastAsia="仿宋" w:hAnsi="仿宋" w:hint="eastAsia"/>
                <w:kern w:val="0"/>
                <w:sz w:val="24"/>
              </w:rPr>
              <w:t>南岳区财政局农业农村企业外经股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专项起止时间</w:t>
            </w: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2023</w:t>
            </w:r>
            <w:r w:rsidR="006109A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.1-12月</w:t>
            </w:r>
          </w:p>
        </w:tc>
      </w:tr>
      <w:tr w:rsidR="00735706" w:rsidTr="006109A0">
        <w:trPr>
          <w:gridAfter w:val="1"/>
          <w:wAfter w:w="258" w:type="dxa"/>
          <w:trHeight w:val="4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</w:t>
            </w:r>
          </w:p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唐斌　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联系人及电话</w:t>
            </w:r>
          </w:p>
        </w:tc>
        <w:tc>
          <w:tcPr>
            <w:tcW w:w="3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15173497346</w:t>
            </w:r>
          </w:p>
        </w:tc>
      </w:tr>
      <w:tr w:rsidR="00735706" w:rsidTr="006109A0">
        <w:trPr>
          <w:gridAfter w:val="1"/>
          <w:wAfter w:w="258" w:type="dxa"/>
          <w:trHeight w:val="103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专项概况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47511F" w:rsidP="00610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入股衡阳市百铸再生资源有限公司</w:t>
            </w:r>
            <w:r w:rsidR="006109A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物流</w:t>
            </w:r>
            <w:r w:rsidR="00D5057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仓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储。</w:t>
            </w:r>
          </w:p>
        </w:tc>
      </w:tr>
      <w:tr w:rsidR="00735706" w:rsidTr="006109A0">
        <w:trPr>
          <w:gridAfter w:val="1"/>
          <w:wAfter w:w="258" w:type="dxa"/>
          <w:trHeight w:val="8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专项立项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依据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岳委振兴领发[2023]</w:t>
            </w:r>
            <w:r w:rsidR="006109A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号　</w:t>
            </w:r>
          </w:p>
        </w:tc>
      </w:tr>
      <w:tr w:rsidR="00735706" w:rsidTr="006109A0">
        <w:trPr>
          <w:gridAfter w:val="1"/>
          <w:wAfter w:w="258" w:type="dxa"/>
          <w:trHeight w:val="96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735706" w:rsidRDefault="00D50570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专项资金情况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本年度预计投入（万元）</w:t>
            </w:r>
          </w:p>
        </w:tc>
        <w:tc>
          <w:tcPr>
            <w:tcW w:w="5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 xml:space="preserve">财政资金（万元） </w:t>
            </w:r>
          </w:p>
        </w:tc>
        <w:tc>
          <w:tcPr>
            <w:tcW w:w="2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 w:rsidR="00735706" w:rsidTr="006109A0">
        <w:trPr>
          <w:gridAfter w:val="1"/>
          <w:wAfter w:w="258" w:type="dxa"/>
          <w:trHeight w:val="6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中央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市级资金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本级</w:t>
            </w:r>
          </w:p>
        </w:tc>
        <w:tc>
          <w:tcPr>
            <w:tcW w:w="2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735706" w:rsidTr="006109A0">
        <w:trPr>
          <w:gridAfter w:val="1"/>
          <w:wAfter w:w="258" w:type="dxa"/>
          <w:trHeight w:val="7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6109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D50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 w:rsidP="00610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706" w:rsidTr="006109A0">
        <w:trPr>
          <w:gridAfter w:val="1"/>
          <w:wAfter w:w="258" w:type="dxa"/>
          <w:trHeight w:val="1786"/>
          <w:jc w:val="center"/>
        </w:trPr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单位已有的保证专项实施的制度、措施</w:t>
            </w:r>
          </w:p>
        </w:tc>
        <w:tc>
          <w:tcPr>
            <w:tcW w:w="7884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根据岳委振兴领发[2023]</w:t>
            </w:r>
            <w:r w:rsidR="006109A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号文件批复，红星村经济合作社组织安排专人实施。</w:t>
            </w:r>
          </w:p>
        </w:tc>
      </w:tr>
      <w:tr w:rsidR="00735706" w:rsidTr="006109A0">
        <w:trPr>
          <w:gridAfter w:val="1"/>
          <w:wAfter w:w="258" w:type="dxa"/>
          <w:trHeight w:val="1254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中长期绩效目标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adjustRightInd w:val="0"/>
              <w:snapToGrid w:val="0"/>
              <w:spacing w:line="200" w:lineRule="exact"/>
              <w:ind w:right="-110"/>
              <w:rPr>
                <w:rFonts w:ascii="仿宋" w:eastAsia="仿宋" w:hAnsi="仿宋" w:cs="仿宋"/>
                <w:color w:val="2B2B2B"/>
                <w:sz w:val="28"/>
                <w:szCs w:val="28"/>
              </w:rPr>
            </w:pPr>
          </w:p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解决部分村民就业问题，合理投资收益，增收集体经济</w:t>
            </w:r>
            <w:r w:rsidR="006109A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收入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。</w:t>
            </w:r>
          </w:p>
        </w:tc>
      </w:tr>
      <w:tr w:rsidR="00735706" w:rsidTr="006109A0">
        <w:trPr>
          <w:gridAfter w:val="1"/>
          <w:wAfter w:w="258" w:type="dxa"/>
          <w:trHeight w:val="1266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本年度绩效目标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47511F" w:rsidP="0047511F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入股衡阳市百铸再生资源有限公司物流仓储，按照</w:t>
            </w:r>
            <w:r w:rsidR="00783DF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入股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本金</w:t>
            </w:r>
            <w:r w:rsidR="00783DFE" w:rsidRPr="00783DF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5%固定分红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</w:t>
            </w:r>
            <w:r w:rsidR="00783DFE" w:rsidRPr="00783DF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每年2年无息返本20%，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在</w:t>
            </w:r>
            <w:r w:rsidR="00783DFE" w:rsidRPr="00783DF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内</w:t>
            </w:r>
            <w:r w:rsidR="00783DFE" w:rsidRPr="00783DF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完清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，签约期限为10年。</w:t>
            </w:r>
          </w:p>
        </w:tc>
      </w:tr>
      <w:tr w:rsidR="00735706" w:rsidTr="001A0D2D">
        <w:trPr>
          <w:gridAfter w:val="1"/>
          <w:wAfter w:w="258" w:type="dxa"/>
          <w:trHeight w:val="56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735706" w:rsidRDefault="00D5057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专项年度绩效指标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三级指标内容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指标值及单位</w:t>
            </w:r>
          </w:p>
        </w:tc>
      </w:tr>
      <w:tr w:rsidR="0084681C" w:rsidTr="001A0D2D">
        <w:trPr>
          <w:gridAfter w:val="1"/>
          <w:wAfter w:w="258" w:type="dxa"/>
          <w:trHeight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81C" w:rsidRDefault="0084681C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681C" w:rsidRDefault="00846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4681C" w:rsidRDefault="00846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81C" w:rsidRDefault="00846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入股企业数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681C" w:rsidRDefault="0084681C" w:rsidP="00EB38B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1个</w:t>
            </w:r>
          </w:p>
        </w:tc>
      </w:tr>
      <w:tr w:rsidR="0084681C" w:rsidTr="001A0D2D">
        <w:trPr>
          <w:gridAfter w:val="1"/>
          <w:wAfter w:w="258" w:type="dxa"/>
          <w:trHeight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81C" w:rsidRDefault="0084681C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681C" w:rsidRDefault="00846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4681C" w:rsidRDefault="00846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81C" w:rsidRDefault="00846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入股本金分红比例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681C" w:rsidRDefault="0084681C" w:rsidP="00EB38B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5%</w:t>
            </w:r>
          </w:p>
        </w:tc>
      </w:tr>
      <w:tr w:rsidR="00735706" w:rsidTr="001A0D2D">
        <w:trPr>
          <w:gridAfter w:val="1"/>
          <w:wAfter w:w="258" w:type="dxa"/>
          <w:trHeight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FC0C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分红收益</w:t>
            </w:r>
            <w:r w:rsidR="00D50570"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率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=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100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%</w:t>
            </w:r>
          </w:p>
        </w:tc>
      </w:tr>
      <w:tr w:rsidR="00DA32C4" w:rsidTr="001A0D2D">
        <w:trPr>
          <w:gridAfter w:val="1"/>
          <w:wAfter w:w="258" w:type="dxa"/>
          <w:trHeight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C4" w:rsidRDefault="00DA32C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C4" w:rsidRDefault="00DA32C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32C4" w:rsidRDefault="00DA32C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C4" w:rsidRDefault="00DA32C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  <w:t>项目签约完成时间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32C4" w:rsidRDefault="00DA32C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  <w:r w:rsidRPr="00782DAB">
              <w:rPr>
                <w:rFonts w:ascii="仿宋" w:eastAsia="仿宋" w:hAnsi="仿宋" w:cs="宋体" w:hint="eastAsia"/>
                <w:kern w:val="0"/>
                <w:sz w:val="24"/>
              </w:rPr>
              <w:t>≤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12月</w:t>
            </w:r>
          </w:p>
        </w:tc>
      </w:tr>
      <w:tr w:rsidR="00DA32C4" w:rsidTr="001A0D2D">
        <w:trPr>
          <w:gridAfter w:val="1"/>
          <w:wAfter w:w="258" w:type="dxa"/>
          <w:trHeight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C4" w:rsidRDefault="00DA32C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C4" w:rsidRDefault="00DA32C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A32C4" w:rsidRDefault="00DA32C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C4" w:rsidRDefault="00DA32C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  <w:t>分红到账时间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32C4" w:rsidRDefault="00DA32C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82DAB">
              <w:rPr>
                <w:rFonts w:ascii="仿宋" w:eastAsia="仿宋" w:hAnsi="仿宋" w:cs="宋体" w:hint="eastAsia"/>
                <w:kern w:val="0"/>
                <w:sz w:val="24"/>
              </w:rPr>
              <w:t>≤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每年1月15日</w:t>
            </w:r>
          </w:p>
        </w:tc>
      </w:tr>
      <w:tr w:rsidR="00735706" w:rsidTr="001A0D2D">
        <w:trPr>
          <w:gridAfter w:val="1"/>
          <w:wAfter w:w="258" w:type="dxa"/>
          <w:trHeight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1A0D2D" w:rsidP="001A0D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35706" w:rsidRDefault="001A0D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经济成本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EB38B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入股</w:t>
            </w:r>
            <w:r w:rsidR="00DA32C4"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项目资金</w:t>
            </w:r>
            <w:r w:rsidR="00D50570"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总额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5706" w:rsidRDefault="009214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82DAB">
              <w:rPr>
                <w:rFonts w:ascii="仿宋" w:eastAsia="仿宋" w:hAnsi="仿宋" w:cs="宋体" w:hint="eastAsia"/>
                <w:kern w:val="0"/>
                <w:sz w:val="24"/>
              </w:rPr>
              <w:t>≤</w:t>
            </w:r>
            <w:r w:rsidR="00EB38BC">
              <w:rPr>
                <w:rFonts w:ascii="仿宋" w:eastAsia="仿宋" w:hAnsi="仿宋" w:cs="宋体" w:hint="eastAsia"/>
                <w:kern w:val="0"/>
                <w:sz w:val="24"/>
              </w:rPr>
              <w:t>60</w:t>
            </w:r>
            <w:r w:rsidRPr="00C64D49">
              <w:rPr>
                <w:rFonts w:ascii="仿宋" w:eastAsia="仿宋" w:hAnsi="仿宋" w:cs="宋体" w:hint="eastAsia"/>
                <w:kern w:val="0"/>
                <w:sz w:val="24"/>
              </w:rPr>
              <w:t>万元</w:t>
            </w:r>
          </w:p>
        </w:tc>
      </w:tr>
      <w:tr w:rsidR="00735706" w:rsidTr="001A0D2D">
        <w:trPr>
          <w:gridAfter w:val="1"/>
          <w:wAfter w:w="258" w:type="dxa"/>
          <w:trHeight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E3216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本次</w:t>
            </w:r>
            <w:r w:rsidR="00D5057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衔接资金实际到位总额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=</w:t>
            </w:r>
            <w:bookmarkStart w:id="0" w:name="_GoBack"/>
            <w:bookmarkEnd w:id="0"/>
            <w:r w:rsidR="00E3216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0万</w:t>
            </w:r>
          </w:p>
        </w:tc>
      </w:tr>
      <w:tr w:rsidR="00735706" w:rsidTr="001A0D2D">
        <w:trPr>
          <w:gridAfter w:val="1"/>
          <w:wAfter w:w="258" w:type="dxa"/>
          <w:trHeight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6109A0" w:rsidP="009214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增加集体经济收入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5706" w:rsidRDefault="009214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≥3万元/年</w:t>
            </w:r>
          </w:p>
        </w:tc>
      </w:tr>
      <w:tr w:rsidR="00735706" w:rsidTr="001A0D2D">
        <w:trPr>
          <w:gridAfter w:val="1"/>
          <w:wAfter w:w="258" w:type="dxa"/>
          <w:trHeight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6109A0" w:rsidP="009214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壮大村集体经济，</w:t>
            </w:r>
            <w:r w:rsidRPr="006109A0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促进村民就业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5706" w:rsidRDefault="009214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效果</w:t>
            </w:r>
            <w:r w:rsidR="00D5057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明显</w:t>
            </w:r>
          </w:p>
        </w:tc>
      </w:tr>
      <w:tr w:rsidR="00735706" w:rsidTr="001A0D2D">
        <w:trPr>
          <w:gridAfter w:val="1"/>
          <w:wAfter w:w="258" w:type="dxa"/>
          <w:trHeight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FC0C3D" w:rsidP="009214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分担城区物流仓储压力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5706" w:rsidRDefault="00FC0C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效果明显</w:t>
            </w:r>
          </w:p>
        </w:tc>
      </w:tr>
      <w:tr w:rsidR="00735706" w:rsidTr="001A0D2D">
        <w:trPr>
          <w:gridAfter w:val="1"/>
          <w:wAfter w:w="258" w:type="dxa"/>
          <w:trHeight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73570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1A0D2D" w:rsidP="001A0D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Pr="001A0D2D" w:rsidRDefault="001A0D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1A0D2D">
              <w:rPr>
                <w:rFonts w:ascii="仿宋" w:eastAsia="仿宋" w:hAnsi="仿宋"/>
                <w:kern w:val="0"/>
                <w:szCs w:val="21"/>
              </w:rPr>
              <w:t>社会公众或服务对象满意度</w:t>
            </w:r>
          </w:p>
        </w:tc>
        <w:tc>
          <w:tcPr>
            <w:tcW w:w="3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9214D7" w:rsidP="009214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村民</w:t>
            </w:r>
            <w:r w:rsidR="00D5057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满意度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5706" w:rsidRDefault="008468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90</w:t>
            </w:r>
            <w:r w:rsidR="00D5057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%</w:t>
            </w:r>
          </w:p>
        </w:tc>
      </w:tr>
      <w:tr w:rsidR="00735706" w:rsidTr="006109A0">
        <w:trPr>
          <w:gridAfter w:val="1"/>
          <w:wAfter w:w="258" w:type="dxa"/>
          <w:trHeight w:val="1005"/>
          <w:jc w:val="center"/>
        </w:trPr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其他需要说明的问题</w:t>
            </w:r>
          </w:p>
        </w:tc>
        <w:tc>
          <w:tcPr>
            <w:tcW w:w="78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35706" w:rsidTr="001A0D2D">
        <w:trPr>
          <w:gridAfter w:val="1"/>
          <w:wAfter w:w="258" w:type="dxa"/>
          <w:trHeight w:val="1828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财政部门业务</w:t>
            </w:r>
          </w:p>
          <w:p w:rsidR="00735706" w:rsidRDefault="00D5057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股室审核意见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（盖章）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          年    月    日    </w:t>
            </w:r>
          </w:p>
        </w:tc>
      </w:tr>
      <w:tr w:rsidR="00735706" w:rsidTr="001A0D2D">
        <w:trPr>
          <w:gridAfter w:val="1"/>
          <w:wAfter w:w="258" w:type="dxa"/>
          <w:trHeight w:val="1968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706" w:rsidRDefault="00D5057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财政部门监督绩效股审核意见</w:t>
            </w:r>
          </w:p>
        </w:tc>
        <w:tc>
          <w:tcPr>
            <w:tcW w:w="78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（盖章）</w:t>
            </w:r>
          </w:p>
          <w:p w:rsidR="00735706" w:rsidRDefault="00D505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:rsidR="00735706" w:rsidRDefault="00735706"/>
    <w:sectPr w:rsidR="00735706" w:rsidSect="0073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64" w:rsidRDefault="00853064" w:rsidP="006109A0">
      <w:r>
        <w:separator/>
      </w:r>
    </w:p>
  </w:endnote>
  <w:endnote w:type="continuationSeparator" w:id="1">
    <w:p w:rsidR="00853064" w:rsidRDefault="00853064" w:rsidP="00610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64" w:rsidRDefault="00853064" w:rsidP="006109A0">
      <w:r>
        <w:separator/>
      </w:r>
    </w:p>
  </w:footnote>
  <w:footnote w:type="continuationSeparator" w:id="1">
    <w:p w:rsidR="00853064" w:rsidRDefault="00853064" w:rsidP="00610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M2Y2RjNjAyNTE5MDhjMWMzYTU2YzViYjc1NTczMTMifQ=="/>
  </w:docVars>
  <w:rsids>
    <w:rsidRoot w:val="79797D42"/>
    <w:rsid w:val="001A0D2D"/>
    <w:rsid w:val="002161A4"/>
    <w:rsid w:val="0047511F"/>
    <w:rsid w:val="006109A0"/>
    <w:rsid w:val="006434DB"/>
    <w:rsid w:val="00735706"/>
    <w:rsid w:val="00766352"/>
    <w:rsid w:val="00783DFE"/>
    <w:rsid w:val="0084681C"/>
    <w:rsid w:val="00853064"/>
    <w:rsid w:val="009214D7"/>
    <w:rsid w:val="00B90031"/>
    <w:rsid w:val="00D50570"/>
    <w:rsid w:val="00DA32C4"/>
    <w:rsid w:val="00E3216E"/>
    <w:rsid w:val="00EB38BC"/>
    <w:rsid w:val="00EB5C1B"/>
    <w:rsid w:val="00FB4546"/>
    <w:rsid w:val="00FC0C3D"/>
    <w:rsid w:val="07E8754E"/>
    <w:rsid w:val="09D24067"/>
    <w:rsid w:val="0FE37641"/>
    <w:rsid w:val="2B7B4E29"/>
    <w:rsid w:val="372E5DD5"/>
    <w:rsid w:val="45C324B7"/>
    <w:rsid w:val="46CE7EBD"/>
    <w:rsid w:val="4E062FF2"/>
    <w:rsid w:val="54F46532"/>
    <w:rsid w:val="619E392D"/>
    <w:rsid w:val="62566823"/>
    <w:rsid w:val="630B2337"/>
    <w:rsid w:val="68FD54B6"/>
    <w:rsid w:val="79797D42"/>
    <w:rsid w:val="7F90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7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5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35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3570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357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152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三乙文</dc:creator>
  <cp:lastModifiedBy>lenovo</cp:lastModifiedBy>
  <cp:revision>6</cp:revision>
  <dcterms:created xsi:type="dcterms:W3CDTF">2023-12-04T03:23:00Z</dcterms:created>
  <dcterms:modified xsi:type="dcterms:W3CDTF">2023-12-07T02:44:00Z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A24925DFE7CA48DD9FF3A9E653D255A2_12</vt:lpwstr>
  </property>
</Properties>
</file>