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0" w:rsidRDefault="000D0FE0" w:rsidP="00696680">
      <w:pPr>
        <w:pStyle w:val="BodyText1I"/>
        <w:ind w:firstLineChars="0" w:firstLine="0"/>
      </w:pPr>
    </w:p>
    <w:tbl>
      <w:tblPr>
        <w:tblW w:w="10436" w:type="dxa"/>
        <w:jc w:val="center"/>
        <w:tblLayout w:type="fixed"/>
        <w:tblLook w:val="04A0"/>
      </w:tblPr>
      <w:tblGrid>
        <w:gridCol w:w="867"/>
        <w:gridCol w:w="1485"/>
        <w:gridCol w:w="1687"/>
        <w:gridCol w:w="570"/>
        <w:gridCol w:w="771"/>
        <w:gridCol w:w="422"/>
        <w:gridCol w:w="933"/>
        <w:gridCol w:w="208"/>
        <w:gridCol w:w="997"/>
        <w:gridCol w:w="418"/>
        <w:gridCol w:w="520"/>
        <w:gridCol w:w="1558"/>
      </w:tblGrid>
      <w:tr w:rsidR="000D0FE0" w:rsidTr="00307800">
        <w:trPr>
          <w:trHeight w:val="705"/>
          <w:jc w:val="center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5F20DF" w:rsidP="0069668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0D0FE0" w:rsidTr="00307800">
        <w:trPr>
          <w:trHeight w:val="402"/>
          <w:jc w:val="center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5F20D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0D0FE0" w:rsidTr="00307800">
        <w:trPr>
          <w:trHeight w:val="402"/>
          <w:jc w:val="center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5F2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="003078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填报单位（盖章）：</w:t>
            </w:r>
            <w:r w:rsidR="003078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5F20DF" w:rsidP="00307800">
            <w:pPr>
              <w:widowControl/>
              <w:ind w:firstLineChars="150" w:firstLine="42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30780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D0FE0" w:rsidTr="00307800">
        <w:trPr>
          <w:trHeight w:val="42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D0FE0" w:rsidRDefault="005F20D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水濂片</w:t>
            </w:r>
            <w:r w:rsidR="005F20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乡村旅游配套设施项目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建设</w:t>
            </w:r>
          </w:p>
        </w:tc>
      </w:tr>
      <w:tr w:rsidR="000D0FE0" w:rsidTr="00307800">
        <w:trPr>
          <w:trHeight w:val="4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0D0FE0" w:rsidTr="00307800">
        <w:trPr>
          <w:trHeight w:val="4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30780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0D0FE0" w:rsidTr="00307800">
        <w:trPr>
          <w:trHeight w:val="42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易东耘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1398447888</w:t>
            </w:r>
          </w:p>
        </w:tc>
      </w:tr>
      <w:tr w:rsidR="000D0FE0" w:rsidTr="00307800">
        <w:trPr>
          <w:trHeight w:val="1032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EF77C4" w:rsidRDefault="005F20D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Pr="00EF77C4">
              <w:rPr>
                <w:rFonts w:ascii="仿宋" w:eastAsia="仿宋" w:hAnsi="仿宋" w:cs="仿宋" w:hint="eastAsia"/>
                <w:kern w:val="0"/>
                <w:szCs w:val="21"/>
              </w:rPr>
              <w:t>为</w:t>
            </w:r>
            <w:r w:rsidRPr="00EF77C4">
              <w:rPr>
                <w:rFonts w:ascii="仿宋" w:eastAsia="仿宋" w:hAnsi="仿宋" w:cs="仿宋" w:hint="eastAsia"/>
                <w:szCs w:val="21"/>
              </w:rPr>
              <w:t>完善乡村公共基础设施建设，方便村民生产生活，</w:t>
            </w:r>
            <w:r w:rsidRPr="00EF77C4">
              <w:rPr>
                <w:rFonts w:ascii="仿宋" w:eastAsia="仿宋" w:hAnsi="仿宋" w:cs="仿宋" w:hint="eastAsia"/>
                <w:kern w:val="0"/>
                <w:szCs w:val="21"/>
              </w:rPr>
              <w:t>确保村民出行、交通安全。</w:t>
            </w:r>
            <w:r w:rsidR="00EF77C4" w:rsidRPr="00EF77C4">
              <w:rPr>
                <w:rFonts w:ascii="仿宋" w:eastAsia="仿宋" w:hAnsi="仿宋" w:cs="仿宋" w:hint="eastAsia"/>
                <w:kern w:val="0"/>
                <w:szCs w:val="21"/>
              </w:rPr>
              <w:t>拟</w:t>
            </w:r>
            <w:r w:rsidR="00EF77C4" w:rsidRPr="00EF77C4">
              <w:rPr>
                <w:rFonts w:eastAsia="仿宋_GB2312" w:hint="eastAsia"/>
                <w:szCs w:val="21"/>
              </w:rPr>
              <w:t>从水濂景区至银星水库、朱陵宫至紫峰村</w:t>
            </w:r>
            <w:r w:rsidR="00EF77C4" w:rsidRPr="00EF77C4">
              <w:rPr>
                <w:rFonts w:eastAsia="仿宋_GB2312" w:hint="eastAsia"/>
                <w:szCs w:val="21"/>
              </w:rPr>
              <w:t>2.5</w:t>
            </w:r>
            <w:r w:rsidR="00EF77C4" w:rsidRPr="00EF77C4">
              <w:rPr>
                <w:rFonts w:eastAsia="仿宋_GB2312" w:hint="eastAsia"/>
                <w:szCs w:val="21"/>
              </w:rPr>
              <w:t>公里的村道进行改弯拓宽、路面油化、挖填路基土石方和挡土墙护砌、修筑排水沟、埋设排水管道等，预算金额</w:t>
            </w:r>
            <w:r w:rsidR="00EF77C4" w:rsidRPr="00EF77C4">
              <w:rPr>
                <w:rFonts w:eastAsia="仿宋_GB2312" w:hint="eastAsia"/>
                <w:szCs w:val="21"/>
              </w:rPr>
              <w:t>160</w:t>
            </w:r>
            <w:r w:rsidR="00EF77C4" w:rsidRPr="00EF77C4">
              <w:rPr>
                <w:rFonts w:eastAsia="仿宋_GB2312" w:hint="eastAsia"/>
                <w:szCs w:val="21"/>
              </w:rPr>
              <w:t>万</w:t>
            </w:r>
            <w:r w:rsidR="00EF77C4">
              <w:rPr>
                <w:rFonts w:eastAsia="仿宋_GB2312" w:hint="eastAsia"/>
                <w:szCs w:val="21"/>
              </w:rPr>
              <w:t>。</w:t>
            </w:r>
          </w:p>
        </w:tc>
      </w:tr>
      <w:tr w:rsidR="000D0FE0" w:rsidTr="00307800">
        <w:trPr>
          <w:trHeight w:val="837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岳委振兴领发（2023）3号文件</w:t>
            </w:r>
          </w:p>
        </w:tc>
      </w:tr>
      <w:tr w:rsidR="000D0FE0" w:rsidTr="00307800">
        <w:trPr>
          <w:trHeight w:val="960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D0FE0" w:rsidRDefault="005F20DF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6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0D0FE0" w:rsidTr="00307800">
        <w:trPr>
          <w:trHeight w:val="60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D0FE0" w:rsidTr="00307800">
        <w:trPr>
          <w:trHeight w:val="72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8E" w:rsidRDefault="0040588E" w:rsidP="0040588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（160）</w:t>
            </w:r>
          </w:p>
          <w:p w:rsidR="000D0FE0" w:rsidRDefault="005F20DF" w:rsidP="0040588E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0FE0" w:rsidTr="00307800">
        <w:trPr>
          <w:trHeight w:val="1786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808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，由水濂村安排专人组织实施，精准测算、严格控制成本。</w:t>
            </w:r>
          </w:p>
        </w:tc>
      </w:tr>
      <w:tr w:rsidR="000D0FE0" w:rsidTr="00307800">
        <w:trPr>
          <w:trHeight w:val="125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方便村民生产生活，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确保村民出行、交通安全。</w:t>
            </w:r>
          </w:p>
        </w:tc>
      </w:tr>
      <w:tr w:rsidR="000D0FE0" w:rsidTr="00307800">
        <w:trPr>
          <w:trHeight w:val="1266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道路拓宽2000平方米，护坡护砌2000立方，涵管安装</w:t>
            </w:r>
            <w:r w:rsidR="00EF77C4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0米，道路沥青油化10000平方米。</w:t>
            </w:r>
          </w:p>
        </w:tc>
      </w:tr>
      <w:tr w:rsidR="000D0FE0" w:rsidTr="00307800">
        <w:trPr>
          <w:trHeight w:val="69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D0FE0" w:rsidRDefault="005F20D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0FE0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307800" w:rsidTr="00307800">
        <w:trPr>
          <w:trHeight w:val="553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07800" w:rsidRPr="0040588E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道路拓宽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≥2000</w:t>
            </w:r>
            <w:r w:rsidRPr="003815B8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m</w:t>
            </w:r>
            <w:r w:rsidRPr="003815B8">
              <w:rPr>
                <w:rFonts w:ascii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²</w:t>
            </w:r>
          </w:p>
        </w:tc>
      </w:tr>
      <w:tr w:rsidR="00307800" w:rsidTr="00307800">
        <w:trPr>
          <w:trHeight w:val="55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07800" w:rsidRPr="0040588E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护坡护砌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≥2000立方</w:t>
            </w:r>
          </w:p>
        </w:tc>
      </w:tr>
      <w:tr w:rsidR="00307800" w:rsidTr="00307800">
        <w:trPr>
          <w:trHeight w:val="562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07800" w:rsidRPr="0040588E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涵管安装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≥80米</w:t>
            </w:r>
          </w:p>
        </w:tc>
      </w:tr>
      <w:tr w:rsidR="00307800" w:rsidTr="00307800">
        <w:trPr>
          <w:trHeight w:val="562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07800" w:rsidRPr="0040588E" w:rsidRDefault="003078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路面沥青油化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7800" w:rsidRPr="003815B8" w:rsidRDefault="00307800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10000</w:t>
            </w:r>
            <w:r w:rsidRPr="003815B8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m</w:t>
            </w:r>
            <w:r w:rsidRPr="003815B8">
              <w:rPr>
                <w:rFonts w:ascii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²</w:t>
            </w:r>
          </w:p>
        </w:tc>
      </w:tr>
      <w:tr w:rsidR="000D0FE0" w:rsidTr="00307800">
        <w:trPr>
          <w:trHeight w:val="55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0FE0" w:rsidRPr="0040588E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3815B8" w:rsidRDefault="00C869D9" w:rsidP="00C869D9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（≥**%）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0FE0" w:rsidRPr="003815B8" w:rsidRDefault="005F20DF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=100%</w:t>
            </w:r>
          </w:p>
        </w:tc>
      </w:tr>
      <w:tr w:rsidR="000D0FE0" w:rsidTr="0040588E">
        <w:trPr>
          <w:trHeight w:val="5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0FE0" w:rsidRPr="0040588E" w:rsidRDefault="005F20D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3815B8" w:rsidRDefault="00C869D9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项目（工程）验收及时</w:t>
            </w: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率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0FE0" w:rsidRPr="003815B8" w:rsidRDefault="005F20DF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0D0FE0" w:rsidTr="0040588E">
        <w:trPr>
          <w:trHeight w:val="54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40588E" w:rsidRDefault="0040588E" w:rsidP="0040588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0FE0" w:rsidRPr="0040588E" w:rsidRDefault="004058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3815B8" w:rsidRDefault="005F20DF">
            <w:pPr>
              <w:widowControl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0FE0" w:rsidRPr="003815B8" w:rsidRDefault="003815B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EF77C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  <w:r w:rsidR="005F20DF"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0D0FE0" w:rsidTr="00307800">
        <w:trPr>
          <w:trHeight w:val="552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Default="000D0FE0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40588E" w:rsidRDefault="000D0F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40588E" w:rsidRDefault="000D0FE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E0" w:rsidRPr="003815B8" w:rsidRDefault="00EF77C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本次衔接资金</w:t>
            </w:r>
            <w:r w:rsidR="005F20DF"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到位总额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0FE0" w:rsidRPr="003815B8" w:rsidRDefault="005F20D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</w:t>
            </w:r>
            <w:r w:rsid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万元　</w:t>
            </w:r>
          </w:p>
        </w:tc>
      </w:tr>
      <w:tr w:rsidR="003815B8" w:rsidTr="00307800">
        <w:trPr>
          <w:trHeight w:val="57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40588E" w:rsidRDefault="003815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40588E" w:rsidRDefault="003815B8" w:rsidP="003A0D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3815B8" w:rsidRDefault="003815B8" w:rsidP="003A0DE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方便村民出行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B8" w:rsidRPr="003815B8" w:rsidRDefault="003815B8" w:rsidP="003A0DEE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≥80%</w:t>
            </w:r>
          </w:p>
        </w:tc>
      </w:tr>
      <w:tr w:rsidR="003815B8" w:rsidTr="0040588E">
        <w:trPr>
          <w:trHeight w:val="54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40588E" w:rsidRDefault="003815B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40588E" w:rsidRDefault="003815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3815B8" w:rsidRDefault="003815B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工程设计使用年限（≥**年）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B8" w:rsidRPr="003815B8" w:rsidRDefault="003815B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3815B8" w:rsidTr="0040588E">
        <w:trPr>
          <w:trHeight w:val="517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40588E" w:rsidRDefault="0040588E" w:rsidP="0040588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40588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AA4009" w:rsidRDefault="0040588E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Pr="003815B8" w:rsidRDefault="0040588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村民</w:t>
            </w:r>
            <w:r w:rsidR="003815B8"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B8" w:rsidRPr="003815B8" w:rsidRDefault="003815B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15B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</w:t>
            </w:r>
            <w:r w:rsidRPr="003815B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95%</w:t>
            </w:r>
          </w:p>
        </w:tc>
      </w:tr>
      <w:tr w:rsidR="003815B8" w:rsidTr="00307800">
        <w:trPr>
          <w:trHeight w:val="1005"/>
          <w:jc w:val="center"/>
        </w:trPr>
        <w:tc>
          <w:tcPr>
            <w:tcW w:w="2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8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B8" w:rsidRDefault="003815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15B8" w:rsidTr="00307800">
        <w:trPr>
          <w:trHeight w:val="2002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3815B8" w:rsidRDefault="003815B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15B8" w:rsidRDefault="003815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3815B8" w:rsidTr="00307800">
        <w:trPr>
          <w:trHeight w:val="2396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B8" w:rsidRDefault="003815B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8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15B8" w:rsidRDefault="003815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3815B8" w:rsidRDefault="003815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0D0FE0" w:rsidRDefault="000D0FE0"/>
    <w:p w:rsidR="000D0FE0" w:rsidRDefault="000D0FE0" w:rsidP="00696680">
      <w:pPr>
        <w:pStyle w:val="BodyText1I"/>
        <w:ind w:firstLine="280"/>
      </w:pPr>
    </w:p>
    <w:sectPr w:rsidR="000D0FE0" w:rsidSect="000D0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47" w:rsidRDefault="00805447" w:rsidP="00696680">
      <w:r>
        <w:separator/>
      </w:r>
    </w:p>
  </w:endnote>
  <w:endnote w:type="continuationSeparator" w:id="1">
    <w:p w:rsidR="00805447" w:rsidRDefault="00805447" w:rsidP="0069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47" w:rsidRDefault="00805447" w:rsidP="00696680">
      <w:r>
        <w:separator/>
      </w:r>
    </w:p>
  </w:footnote>
  <w:footnote w:type="continuationSeparator" w:id="1">
    <w:p w:rsidR="00805447" w:rsidRDefault="00805447" w:rsidP="0069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dlMGU5NTNkMjY1YWIwNWMyMGYyMmNiOTgyNjkzNTIifQ=="/>
  </w:docVars>
  <w:rsids>
    <w:rsidRoot w:val="79797D42"/>
    <w:rsid w:val="000D0FE0"/>
    <w:rsid w:val="00140427"/>
    <w:rsid w:val="001D5B72"/>
    <w:rsid w:val="0020035F"/>
    <w:rsid w:val="00225AC8"/>
    <w:rsid w:val="002640F8"/>
    <w:rsid w:val="00307800"/>
    <w:rsid w:val="003815B8"/>
    <w:rsid w:val="0040588E"/>
    <w:rsid w:val="00581D9A"/>
    <w:rsid w:val="00591801"/>
    <w:rsid w:val="005A6104"/>
    <w:rsid w:val="005F20DF"/>
    <w:rsid w:val="0061188B"/>
    <w:rsid w:val="006434DB"/>
    <w:rsid w:val="00696680"/>
    <w:rsid w:val="00766352"/>
    <w:rsid w:val="007F37B2"/>
    <w:rsid w:val="00805447"/>
    <w:rsid w:val="00834887"/>
    <w:rsid w:val="00835824"/>
    <w:rsid w:val="00A66883"/>
    <w:rsid w:val="00AA4009"/>
    <w:rsid w:val="00B261CB"/>
    <w:rsid w:val="00BD4D3E"/>
    <w:rsid w:val="00C869D9"/>
    <w:rsid w:val="00E2026A"/>
    <w:rsid w:val="00EB5C1B"/>
    <w:rsid w:val="00ED1EE5"/>
    <w:rsid w:val="00EF77C4"/>
    <w:rsid w:val="00F1539F"/>
    <w:rsid w:val="09D24067"/>
    <w:rsid w:val="0FE37641"/>
    <w:rsid w:val="2B7B4E29"/>
    <w:rsid w:val="440B052F"/>
    <w:rsid w:val="45C324B7"/>
    <w:rsid w:val="46CE7EBD"/>
    <w:rsid w:val="4E062FF2"/>
    <w:rsid w:val="513E6359"/>
    <w:rsid w:val="54F46532"/>
    <w:rsid w:val="619E392D"/>
    <w:rsid w:val="62716C69"/>
    <w:rsid w:val="630B2337"/>
    <w:rsid w:val="663B7C03"/>
    <w:rsid w:val="68FD54B6"/>
    <w:rsid w:val="79797D42"/>
    <w:rsid w:val="79AA6CB0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0D0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0D0FE0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0D0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D0FE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0F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8</cp:revision>
  <cp:lastPrinted>2023-12-07T03:06:00Z</cp:lastPrinted>
  <dcterms:created xsi:type="dcterms:W3CDTF">2023-12-06T01:40:00Z</dcterms:created>
  <dcterms:modified xsi:type="dcterms:W3CDTF">2023-12-07T03:06:00Z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C063B53F10DC46A7AA6076A66E1357C9_13</vt:lpwstr>
  </property>
</Properties>
</file>