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6" w:type="dxa"/>
        <w:jc w:val="center"/>
        <w:tblLayout w:type="fixed"/>
        <w:tblLook w:val="04A0"/>
      </w:tblPr>
      <w:tblGrid>
        <w:gridCol w:w="846"/>
        <w:gridCol w:w="1448"/>
        <w:gridCol w:w="236"/>
        <w:gridCol w:w="1362"/>
        <w:gridCol w:w="47"/>
        <w:gridCol w:w="360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52"/>
        <w:gridCol w:w="408"/>
        <w:gridCol w:w="240"/>
        <w:gridCol w:w="267"/>
        <w:gridCol w:w="413"/>
        <w:gridCol w:w="1106"/>
        <w:gridCol w:w="258"/>
      </w:tblGrid>
      <w:tr w:rsidR="00BA04F2">
        <w:trPr>
          <w:trHeight w:val="402"/>
          <w:jc w:val="center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4F2" w:rsidRDefault="00BA04F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4F2" w:rsidRDefault="00BA04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4F2" w:rsidRDefault="00BA04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4F2" w:rsidRDefault="00BA04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4F2" w:rsidRDefault="00BA04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4F2" w:rsidRDefault="00BA04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4F2" w:rsidRDefault="00BA04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4F2" w:rsidRDefault="00BA04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4F2" w:rsidRDefault="00BA04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4F2" w:rsidRDefault="00BA04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4F2" w:rsidRDefault="00BA04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4F2" w:rsidRDefault="00BA04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4F2" w:rsidRDefault="00BA04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A04F2">
        <w:trPr>
          <w:gridAfter w:val="1"/>
          <w:wAfter w:w="258" w:type="dxa"/>
          <w:trHeight w:val="705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04F2" w:rsidRDefault="00712C67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专项资金预算绩效目标申报表</w:t>
            </w:r>
          </w:p>
        </w:tc>
      </w:tr>
      <w:tr w:rsidR="00BA04F2">
        <w:trPr>
          <w:gridAfter w:val="1"/>
          <w:wAfter w:w="258" w:type="dxa"/>
          <w:trHeight w:val="402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04F2" w:rsidRDefault="00712C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（2023年度）</w:t>
            </w:r>
          </w:p>
        </w:tc>
      </w:tr>
      <w:tr w:rsidR="00BA04F2">
        <w:trPr>
          <w:gridAfter w:val="1"/>
          <w:wAfter w:w="258" w:type="dxa"/>
          <w:trHeight w:val="402"/>
          <w:jc w:val="center"/>
        </w:trPr>
        <w:tc>
          <w:tcPr>
            <w:tcW w:w="52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04F2" w:rsidRDefault="00712C6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填报单位（盖章）：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04F2" w:rsidRDefault="00BA04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04F2" w:rsidRDefault="00712C6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单位负责人：胡银泉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04F2" w:rsidRDefault="00BA04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A04F2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A04F2" w:rsidRDefault="00712C6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712C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71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岳东社区红光片主道路附属设施建设</w:t>
            </w:r>
          </w:p>
        </w:tc>
      </w:tr>
      <w:tr w:rsidR="00BA04F2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BA04F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712C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71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新增项目☑                       延续项目□</w:t>
            </w:r>
          </w:p>
        </w:tc>
      </w:tr>
      <w:tr w:rsidR="00BA04F2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BA04F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712C6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</w:t>
            </w:r>
          </w:p>
          <w:p w:rsidR="00BA04F2" w:rsidRDefault="00712C6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712C6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南岳区财政局农业农村企业外经股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71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71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2023.9—2023.12</w:t>
            </w:r>
          </w:p>
        </w:tc>
      </w:tr>
      <w:tr w:rsidR="00BA04F2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BA04F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712C6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</w:p>
          <w:p w:rsidR="00BA04F2" w:rsidRDefault="00712C6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71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杨勇志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71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71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15973409898</w:t>
            </w:r>
          </w:p>
        </w:tc>
      </w:tr>
      <w:tr w:rsidR="00BA04F2">
        <w:trPr>
          <w:gridAfter w:val="1"/>
          <w:wAfter w:w="258" w:type="dxa"/>
          <w:trHeight w:val="103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BA04F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712C6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712C6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为</w:t>
            </w:r>
            <w:r>
              <w:rPr>
                <w:rFonts w:ascii="仿宋" w:eastAsia="仿宋" w:hAnsi="仿宋" w:cs="仿宋" w:hint="eastAsia"/>
                <w:sz w:val="24"/>
              </w:rPr>
              <w:t>完善乡村公共基础设施建设，方便居民生产生活，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确保居民出行、交通安全。</w:t>
            </w:r>
          </w:p>
        </w:tc>
      </w:tr>
      <w:tr w:rsidR="00BA04F2">
        <w:trPr>
          <w:gridAfter w:val="1"/>
          <w:wAfter w:w="258" w:type="dxa"/>
          <w:trHeight w:val="83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BA04F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712C6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专项立项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依据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71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岳委振兴领发（2023）14号、18号文件</w:t>
            </w:r>
          </w:p>
        </w:tc>
      </w:tr>
      <w:tr w:rsidR="00BA04F2">
        <w:trPr>
          <w:gridAfter w:val="1"/>
          <w:wAfter w:w="258" w:type="dxa"/>
          <w:trHeight w:val="96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A04F2" w:rsidRDefault="00712C67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712C6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71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71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BA04F2">
        <w:trPr>
          <w:gridAfter w:val="1"/>
          <w:wAfter w:w="258" w:type="dxa"/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BA04F2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BA04F2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71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71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71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71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BA04F2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BA04F2">
        <w:trPr>
          <w:gridAfter w:val="1"/>
          <w:wAfter w:w="258" w:type="dxa"/>
          <w:trHeight w:val="7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BA04F2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712C6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BA04F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71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20　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BA04F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71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10 </w:t>
            </w: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71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A04F2">
        <w:trPr>
          <w:gridAfter w:val="1"/>
          <w:wAfter w:w="258" w:type="dxa"/>
          <w:trHeight w:val="1786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04F2" w:rsidRDefault="00712C67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04F2" w:rsidRDefault="0071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根据</w:t>
            </w:r>
            <w:r>
              <w:rPr>
                <w:rFonts w:ascii="仿宋" w:eastAsia="仿宋" w:hAnsi="仿宋" w:cs="Arial" w:hint="eastAsia"/>
                <w:bCs/>
                <w:color w:val="2B2B2B"/>
                <w:kern w:val="36"/>
                <w:sz w:val="28"/>
                <w:szCs w:val="28"/>
              </w:rPr>
              <w:t>区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岳委振兴领发（2023）14号、18号文件批复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，由岳东社区安排专人组织实施，精准测算、严格控制成本。</w:t>
            </w:r>
          </w:p>
        </w:tc>
      </w:tr>
      <w:tr w:rsidR="00BA04F2">
        <w:trPr>
          <w:gridAfter w:val="1"/>
          <w:wAfter w:w="258" w:type="dxa"/>
          <w:trHeight w:val="1254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712C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BA04F2">
            <w:pPr>
              <w:widowControl/>
              <w:adjustRightInd w:val="0"/>
              <w:snapToGrid w:val="0"/>
              <w:spacing w:line="200" w:lineRule="exact"/>
              <w:ind w:right="-110"/>
              <w:rPr>
                <w:rFonts w:ascii="仿宋" w:eastAsia="仿宋" w:hAnsi="仿宋" w:cs="仿宋"/>
                <w:color w:val="2B2B2B"/>
                <w:sz w:val="28"/>
                <w:szCs w:val="28"/>
              </w:rPr>
            </w:pPr>
          </w:p>
          <w:p w:rsidR="00BA04F2" w:rsidRDefault="0071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方便居民生产生活，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确保居民出行、交通安全。</w:t>
            </w:r>
          </w:p>
        </w:tc>
      </w:tr>
      <w:tr w:rsidR="00BA04F2">
        <w:trPr>
          <w:gridAfter w:val="1"/>
          <w:wAfter w:w="258" w:type="dxa"/>
          <w:trHeight w:val="126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712C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712C67">
            <w:pPr>
              <w:widowControl/>
              <w:adjustRightInd w:val="0"/>
              <w:snapToGrid w:val="0"/>
              <w:ind w:firstLineChars="200" w:firstLine="56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道路拓宽护坡护砌100立方，路灯移装22处，路基清基3500米，路边U型渠新建600米。</w:t>
            </w:r>
          </w:p>
        </w:tc>
      </w:tr>
      <w:tr w:rsidR="00BA04F2">
        <w:trPr>
          <w:gridAfter w:val="1"/>
          <w:wAfter w:w="258" w:type="dxa"/>
          <w:trHeight w:val="69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A04F2" w:rsidRDefault="00712C6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专项年度绩效指标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71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71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71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A04F2" w:rsidRDefault="0071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 w:rsidR="00BA04F2">
        <w:trPr>
          <w:gridAfter w:val="1"/>
          <w:wAfter w:w="258" w:type="dxa"/>
          <w:trHeight w:val="55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BA04F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9D059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产出指标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A04F2" w:rsidRDefault="0071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71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护坡护砌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A04F2" w:rsidRDefault="0071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ab/>
              <w:t>≥100立方</w:t>
            </w:r>
          </w:p>
        </w:tc>
      </w:tr>
      <w:tr w:rsidR="00BA04F2">
        <w:trPr>
          <w:gridAfter w:val="1"/>
          <w:wAfter w:w="258" w:type="dxa"/>
          <w:trHeight w:val="55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BA04F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BA04F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A04F2" w:rsidRDefault="00BA04F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71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路灯移装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A04F2" w:rsidRDefault="0071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≥22处</w:t>
            </w:r>
          </w:p>
        </w:tc>
      </w:tr>
      <w:tr w:rsidR="00BA04F2">
        <w:trPr>
          <w:gridAfter w:val="1"/>
          <w:wAfter w:w="258" w:type="dxa"/>
          <w:trHeight w:val="55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BA04F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BA04F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A04F2" w:rsidRDefault="00BA04F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71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路基清基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A04F2" w:rsidRDefault="0071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≥3500米</w:t>
            </w:r>
          </w:p>
        </w:tc>
      </w:tr>
      <w:tr w:rsidR="00BA04F2">
        <w:trPr>
          <w:gridAfter w:val="1"/>
          <w:wAfter w:w="258" w:type="dxa"/>
          <w:trHeight w:val="55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BA04F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BA04F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A04F2" w:rsidRDefault="00BA04F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71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路边U型渠新建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A04F2" w:rsidRDefault="0071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≥600米</w:t>
            </w:r>
          </w:p>
        </w:tc>
      </w:tr>
      <w:tr w:rsidR="00BA04F2">
        <w:trPr>
          <w:gridAfter w:val="1"/>
          <w:wAfter w:w="258" w:type="dxa"/>
          <w:trHeight w:val="556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BA04F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BA04F2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A04F2" w:rsidRDefault="0071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712C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项目（工程）验收合格率（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100%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A04F2" w:rsidRDefault="00712C6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=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%</w:t>
            </w:r>
          </w:p>
        </w:tc>
      </w:tr>
      <w:tr w:rsidR="00BA04F2" w:rsidTr="00471FA9">
        <w:trPr>
          <w:gridAfter w:val="1"/>
          <w:wAfter w:w="258" w:type="dxa"/>
          <w:trHeight w:val="56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BA04F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BA04F2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A04F2" w:rsidRDefault="0071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Pr="009D0592" w:rsidRDefault="00712C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9D059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施工质量合格率</w:t>
            </w:r>
            <w:r w:rsidRPr="009D059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（≥</w:t>
            </w:r>
            <w:r w:rsidRPr="009D0592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**%</w:t>
            </w:r>
            <w:r w:rsidRPr="009D059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A04F2" w:rsidRPr="009D0592" w:rsidRDefault="00712C6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D059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≥95</w:t>
            </w:r>
            <w:r w:rsidRPr="009D0592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 w:rsidR="00BA04F2" w:rsidTr="00471FA9">
        <w:trPr>
          <w:gridAfter w:val="1"/>
          <w:wAfter w:w="258" w:type="dxa"/>
          <w:trHeight w:val="54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BA04F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471FA9" w:rsidP="00471FA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A04F2" w:rsidRDefault="00471FA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经济成本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Pr="009D0592" w:rsidRDefault="00712C67">
            <w:pPr>
              <w:widowControl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9D059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项目资金预算总额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A04F2" w:rsidRPr="009D0592" w:rsidRDefault="009D0592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D059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≤</w:t>
            </w:r>
            <w:r w:rsidR="00712C67" w:rsidRPr="009D059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30万元</w:t>
            </w:r>
          </w:p>
        </w:tc>
      </w:tr>
      <w:tr w:rsidR="00BA04F2">
        <w:trPr>
          <w:gridAfter w:val="1"/>
          <w:wAfter w:w="258" w:type="dxa"/>
          <w:trHeight w:val="55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BA04F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BA04F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Default="00BA04F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4F2" w:rsidRPr="009D0592" w:rsidRDefault="00712C6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D059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衔接资金实际到位总额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A04F2" w:rsidRPr="009D0592" w:rsidRDefault="00712C6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D0592">
              <w:rPr>
                <w:rFonts w:ascii="仿宋" w:eastAsia="仿宋" w:hAnsi="仿宋" w:cs="宋体"/>
                <w:kern w:val="0"/>
                <w:sz w:val="28"/>
                <w:szCs w:val="28"/>
              </w:rPr>
              <w:t>=</w:t>
            </w:r>
            <w:r w:rsidRPr="009D059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30万元　</w:t>
            </w:r>
          </w:p>
        </w:tc>
      </w:tr>
      <w:tr w:rsidR="009D0592">
        <w:trPr>
          <w:gridAfter w:val="1"/>
          <w:wAfter w:w="258" w:type="dxa"/>
          <w:trHeight w:val="57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592" w:rsidRDefault="009D059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D0592" w:rsidRDefault="009D059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592" w:rsidRDefault="009D0592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592" w:rsidRPr="009D0592" w:rsidRDefault="009D0592" w:rsidP="00F978C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D059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方便居民出行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D0592" w:rsidRPr="009D0592" w:rsidRDefault="009D0592" w:rsidP="00F978CF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D059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≥</w:t>
            </w:r>
            <w:r w:rsidRPr="009D0592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80%</w:t>
            </w:r>
          </w:p>
        </w:tc>
      </w:tr>
      <w:tr w:rsidR="009D0592" w:rsidTr="00471FA9">
        <w:trPr>
          <w:gridAfter w:val="1"/>
          <w:wAfter w:w="258" w:type="dxa"/>
          <w:trHeight w:val="548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592" w:rsidRDefault="009D059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592" w:rsidRDefault="009D0592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592" w:rsidRDefault="009D059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592" w:rsidRPr="00023307" w:rsidRDefault="009D0592" w:rsidP="00F978C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023307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工程设计使用年限（≥</w:t>
            </w:r>
            <w:r w:rsidRPr="00023307">
              <w:rPr>
                <w:rFonts w:ascii="仿宋" w:eastAsia="仿宋" w:hAnsi="仿宋" w:cs="仿宋"/>
                <w:color w:val="000000"/>
                <w:kern w:val="0"/>
                <w:sz w:val="24"/>
              </w:rPr>
              <w:t>**</w:t>
            </w:r>
            <w:r w:rsidRPr="00023307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年）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D0592" w:rsidRDefault="009D0592" w:rsidP="00F978C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≥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</w:t>
            </w:r>
          </w:p>
        </w:tc>
      </w:tr>
      <w:tr w:rsidR="009D0592" w:rsidTr="00471FA9">
        <w:trPr>
          <w:gridAfter w:val="1"/>
          <w:wAfter w:w="258" w:type="dxa"/>
          <w:trHeight w:val="51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592" w:rsidRDefault="009D059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592" w:rsidRDefault="00471FA9" w:rsidP="00471F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592" w:rsidRDefault="00471FA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62FF0">
              <w:rPr>
                <w:rFonts w:ascii="仿宋" w:eastAsia="仿宋" w:hAnsi="仿宋"/>
                <w:kern w:val="0"/>
                <w:szCs w:val="21"/>
              </w:rPr>
              <w:t>社会公众或服务对象满意度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592" w:rsidRDefault="009D059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社会群众的满意度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D0592" w:rsidRDefault="009D059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≥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95%</w:t>
            </w:r>
          </w:p>
        </w:tc>
      </w:tr>
      <w:tr w:rsidR="009D0592">
        <w:trPr>
          <w:gridAfter w:val="1"/>
          <w:wAfter w:w="258" w:type="dxa"/>
          <w:trHeight w:val="1005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592" w:rsidRDefault="009D059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D0592" w:rsidRDefault="009D05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此次乡村振兴衔接资金省第八批20万元、区级资金10万元。　</w:t>
            </w:r>
          </w:p>
        </w:tc>
      </w:tr>
      <w:tr w:rsidR="009D0592">
        <w:trPr>
          <w:gridAfter w:val="1"/>
          <w:wAfter w:w="258" w:type="dxa"/>
          <w:trHeight w:val="2002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592" w:rsidRDefault="009D059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</w:t>
            </w:r>
          </w:p>
          <w:p w:rsidR="009D0592" w:rsidRDefault="009D059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D0592" w:rsidRDefault="009D05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 xml:space="preserve">                                      年    月    日    </w:t>
            </w:r>
          </w:p>
        </w:tc>
      </w:tr>
      <w:tr w:rsidR="009D0592">
        <w:trPr>
          <w:gridAfter w:val="1"/>
          <w:wAfter w:w="258" w:type="dxa"/>
          <w:trHeight w:val="239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592" w:rsidRDefault="009D059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D0592" w:rsidRDefault="009D05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:rsidR="009D0592" w:rsidRDefault="009D05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:rsidR="00BA04F2" w:rsidRDefault="00BA04F2"/>
    <w:sectPr w:rsidR="00BA04F2" w:rsidSect="00BA0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23E" w:rsidRDefault="0049023E" w:rsidP="009D0592">
      <w:r>
        <w:separator/>
      </w:r>
    </w:p>
  </w:endnote>
  <w:endnote w:type="continuationSeparator" w:id="1">
    <w:p w:rsidR="0049023E" w:rsidRDefault="0049023E" w:rsidP="009D0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23E" w:rsidRDefault="0049023E" w:rsidP="009D0592">
      <w:r>
        <w:separator/>
      </w:r>
    </w:p>
  </w:footnote>
  <w:footnote w:type="continuationSeparator" w:id="1">
    <w:p w:rsidR="0049023E" w:rsidRDefault="0049023E" w:rsidP="009D05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JjMzY5ZDhlZDExNTg4NzIyNDg3NjU5ZWZjZDI4ZjAifQ=="/>
  </w:docVars>
  <w:rsids>
    <w:rsidRoot w:val="79797D42"/>
    <w:rsid w:val="00140427"/>
    <w:rsid w:val="001D5B72"/>
    <w:rsid w:val="0020035F"/>
    <w:rsid w:val="00225AC8"/>
    <w:rsid w:val="002640F8"/>
    <w:rsid w:val="00471FA9"/>
    <w:rsid w:val="0049023E"/>
    <w:rsid w:val="00581D9A"/>
    <w:rsid w:val="00591801"/>
    <w:rsid w:val="005A6104"/>
    <w:rsid w:val="0061188B"/>
    <w:rsid w:val="006434DB"/>
    <w:rsid w:val="00712C67"/>
    <w:rsid w:val="00766352"/>
    <w:rsid w:val="00835824"/>
    <w:rsid w:val="009D0592"/>
    <w:rsid w:val="00B261CB"/>
    <w:rsid w:val="00BA04F2"/>
    <w:rsid w:val="00BD4D3E"/>
    <w:rsid w:val="00EB5C1B"/>
    <w:rsid w:val="00F96662"/>
    <w:rsid w:val="09D24067"/>
    <w:rsid w:val="0FE37641"/>
    <w:rsid w:val="26EA32D7"/>
    <w:rsid w:val="2B7B4E29"/>
    <w:rsid w:val="2EDC7F8A"/>
    <w:rsid w:val="45C324B7"/>
    <w:rsid w:val="46CE7EBD"/>
    <w:rsid w:val="4E062FF2"/>
    <w:rsid w:val="54F46532"/>
    <w:rsid w:val="55DA3888"/>
    <w:rsid w:val="619E392D"/>
    <w:rsid w:val="62716C69"/>
    <w:rsid w:val="630B2337"/>
    <w:rsid w:val="663B7C03"/>
    <w:rsid w:val="68FD54B6"/>
    <w:rsid w:val="6E8C58CE"/>
    <w:rsid w:val="79797D42"/>
    <w:rsid w:val="7F90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1I"/>
    <w:qFormat/>
    <w:rsid w:val="00BA04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">
    <w:name w:val="BodyText1I"/>
    <w:basedOn w:val="a"/>
    <w:uiPriority w:val="99"/>
    <w:qFormat/>
    <w:rsid w:val="00BA04F2"/>
    <w:pPr>
      <w:snapToGrid w:val="0"/>
      <w:spacing w:line="360" w:lineRule="auto"/>
      <w:ind w:firstLineChars="100" w:firstLine="420"/>
    </w:pPr>
    <w:rPr>
      <w:sz w:val="28"/>
      <w:szCs w:val="20"/>
    </w:rPr>
  </w:style>
  <w:style w:type="paragraph" w:styleId="a3">
    <w:name w:val="footer"/>
    <w:basedOn w:val="a"/>
    <w:link w:val="Char"/>
    <w:qFormat/>
    <w:rsid w:val="00BA0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A0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A04F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A04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921</Characters>
  <Application>Microsoft Office Word</Application>
  <DocSecurity>0</DocSecurity>
  <Lines>7</Lines>
  <Paragraphs>2</Paragraphs>
  <ScaleCrop>false</ScaleCrop>
  <Company>China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三乙文</dc:creator>
  <cp:lastModifiedBy>lenovo</cp:lastModifiedBy>
  <cp:revision>3</cp:revision>
  <cp:lastPrinted>2023-12-07T03:26:00Z</cp:lastPrinted>
  <dcterms:created xsi:type="dcterms:W3CDTF">2023-12-05T00:44:00Z</dcterms:created>
  <dcterms:modified xsi:type="dcterms:W3CDTF">2023-12-07T03:28:00Z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369A8DD052BE417180ED1BB91180F17B_13</vt:lpwstr>
  </property>
</Properties>
</file>