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14"/>
        <w:gridCol w:w="1639"/>
        <w:gridCol w:w="11"/>
        <w:gridCol w:w="937"/>
        <w:gridCol w:w="412"/>
        <w:gridCol w:w="700"/>
        <w:gridCol w:w="413"/>
        <w:gridCol w:w="972"/>
        <w:gridCol w:w="408"/>
        <w:gridCol w:w="507"/>
        <w:gridCol w:w="1519"/>
      </w:tblGrid>
      <w:tr>
        <w:trPr>
          <w:trHeight w:val="705" w:hRule="atLeast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填报单位（盖章）：南岳区民政局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农村供水保障设施建设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新增项目☑                        延续项目□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部门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2023.1-2023.12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杨勇志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15973409898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打井一口，新购水泵一个，建泵房一座，沿用现有水池，解决238人饮用水问题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依据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中央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5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6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1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B2B2B"/>
                <w:sz w:val="28"/>
                <w:szCs w:val="28"/>
              </w:rPr>
              <w:t>建立长效管护机制。坚持建管用并重，与使用管护一体谋划、一体设计、一体建设。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B2B2B"/>
                <w:sz w:val="28"/>
                <w:szCs w:val="28"/>
              </w:rPr>
              <w:t>建立长效管护机制。坚持建管用并重，与使用管护一体谋划、一体设计、一体建设。要充分发挥村级组织和农民主体作用，建立健全日常巡检、设备维修和粪污清掏等管护体系，形成规范化的使用管护制度。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按照施工要求、今年完成，并投入使用。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打井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130米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购置水泵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新建水泵房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1间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铺设水管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500余米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  <w:t>工程合格率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  <w:t>工程时期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2023.1-2023.12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2B2B2B"/>
                <w:kern w:val="36"/>
                <w:sz w:val="28"/>
                <w:szCs w:val="28"/>
              </w:rPr>
              <w:t>渠道建设成本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≥5万元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受益农户人数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≥238人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设计使用年限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社会群众的满意度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18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GQzNmYzZjU3NDVhMmZhOWZiY2U4MzgwZTIxNzgifQ=="/>
  </w:docVars>
  <w:rsids>
    <w:rsidRoot w:val="79797D42"/>
    <w:rsid w:val="0008472F"/>
    <w:rsid w:val="0009430A"/>
    <w:rsid w:val="001228DC"/>
    <w:rsid w:val="00143EFB"/>
    <w:rsid w:val="00190C1B"/>
    <w:rsid w:val="002363DB"/>
    <w:rsid w:val="00334810"/>
    <w:rsid w:val="003F796A"/>
    <w:rsid w:val="0051744E"/>
    <w:rsid w:val="005744CD"/>
    <w:rsid w:val="0058651A"/>
    <w:rsid w:val="006434DB"/>
    <w:rsid w:val="00696860"/>
    <w:rsid w:val="00766352"/>
    <w:rsid w:val="007F15FB"/>
    <w:rsid w:val="00890448"/>
    <w:rsid w:val="00DB2660"/>
    <w:rsid w:val="00E301E1"/>
    <w:rsid w:val="00E70C30"/>
    <w:rsid w:val="00E82447"/>
    <w:rsid w:val="00EB5C1B"/>
    <w:rsid w:val="00EE23CE"/>
    <w:rsid w:val="09D24067"/>
    <w:rsid w:val="0FE37641"/>
    <w:rsid w:val="1B753292"/>
    <w:rsid w:val="2B7B4E29"/>
    <w:rsid w:val="45C324B7"/>
    <w:rsid w:val="46CE7EBD"/>
    <w:rsid w:val="4E062FF2"/>
    <w:rsid w:val="54F46532"/>
    <w:rsid w:val="619E392D"/>
    <w:rsid w:val="630B2337"/>
    <w:rsid w:val="64701520"/>
    <w:rsid w:val="68FD54B6"/>
    <w:rsid w:val="76AC470D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549</Words>
  <Characters>603</Characters>
  <Lines>6</Lines>
  <Paragraphs>1</Paragraphs>
  <TotalTime>5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2023-12-07T01:26:00Z</dcterms:created>
  <dc:creator>三乙文</dc:creator>
  <cp:lastModifiedBy>Administrator</cp:lastModifiedBy>
  <dcterms:modified xsi:type="dcterms:W3CDTF">2023-12-07T09:56:51Z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7BF37ECDCF8D40AFAA2DA59B7FFC50A8_13</vt:lpwstr>
  </property>
</Properties>
</file>