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附件2-1</w:t>
      </w:r>
    </w:p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  <w:lang w:val="en-US" w:eastAsia="zh-CN"/>
        </w:rPr>
        <w:t>202</w:t>
      </w:r>
      <w:bookmarkStart w:id="0" w:name="_GoBack"/>
      <w:bookmarkEnd w:id="0"/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color w:val="auto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填报单位（盖章）：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南岳区金月完小</w:t>
      </w:r>
      <w:r>
        <w:rPr>
          <w:rFonts w:hint="eastAsia" w:ascii="仿宋" w:hAnsi="仿宋" w:eastAsia="仿宋" w:cs="宋体"/>
          <w:color w:val="auto"/>
          <w:kern w:val="0"/>
          <w:sz w:val="24"/>
        </w:rPr>
        <w:t xml:space="preserve">             单位负责人：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刘建国</w:t>
      </w:r>
    </w:p>
    <w:tbl>
      <w:tblPr>
        <w:tblStyle w:val="2"/>
        <w:tblW w:w="56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4"/>
        <w:gridCol w:w="564"/>
        <w:gridCol w:w="918"/>
        <w:gridCol w:w="1500"/>
        <w:gridCol w:w="1350"/>
        <w:gridCol w:w="195"/>
        <w:gridCol w:w="1277"/>
        <w:gridCol w:w="830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南岳区金月完小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胡金辉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18173485719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制数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一、正确贯彻执行党和国家的教育方针、政策、法规。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二、维护学校的教学秩序，为学生创造良好的学习环境；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三、积极稳妥地推进教育改革，按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"https://www.baidu.com/s?wd=%E6%95%99%E8%82%B2%E8%A7%84%E5%BE%8B&amp;tn=44039180_cpr&amp;fenlei=mv6quAkxTZn0IZRqIHckPjm4nH00T1dBrHKbnvPhmycLPW04uHP-0ZwV5Hcvrjm3rH6sPfKWUMw85HfYnjn4nH6sgvPsT6KdThsqpZwYTjCEQLGCpyw9Uz4Bmy-bIi4WUvYETgN-TLwGUv3En1nvnW6krH0z"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教育规律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办事，不断提高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"https://www.baidu.com/s?wd=%E6%95%99%E8%82%B2%E8%B4%A8%E9%87%8F&amp;tn=44039180_cpr&amp;fenlei=mv6quAkxTZn0IZRqIHckPjm4nH00T1dBrHKbnvPhmycLPW04uHP-0ZwV5Hcvrjm3rH6sPfKWUMw85HfYnjn4nH6sgvPsT6KdThsqpZwYTjCEQLGCpyw9Uz4Bmy-bIi4WUvYETgN-TLwGUv3En1nvnW6krH0z"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教育质量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四、根据学校规模，设置学校管理机构，建立健全各项规章制度和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"https://www.baidu.com/s?wd=%E5%B2%97%E4%BD%8D%E8%B4%A3%E4%BB%BB%E5%88%B6&amp;tn=44039180_cpr&amp;fenlei=mv6quAkxTZn0IZRqIHckPjm4nH00T1dBrHKbnvPhmycLPW04uHP-0ZwV5Hcvrjm3rH6sPfKWUMw85HfYnjn4nH6sgvPsT6KdThsqpZwYTjCEQLGCpyw9Uz4Bmy-bIi4WUvYETgN-TLwGUv3En1nvnW6krH0z"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岗位责任制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五、坚持教书育人，服务育人，环境育人方针，加强对学生的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instrText xml:space="preserve"> HYPERLINK "https://www.baidu.com/s?wd=%E6%80%9D%E6%83%B3%E5%93%81%E5%BE%B7&amp;tn=44039180_cpr&amp;fenlei=mv6quAkxTZn0IZRqIHckPjm4nH00T1dBrHKbnvPhmycLPW04uHP-0ZwV5Hcvrjm3rH6sPfKWUMw85HfYnjn4nH6sgvPsT6KdThsqpZwYTjCEQLGCpyw9Uz4Bmy-bIi4WUvYETgN-TLwGUv3En1nvnW6krH0z" \t "_blank"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思想品德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 xml:space="preserve">教育，使学生的德智体全面发展。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六、抓好教师队伍建设，使每个教师都热心于教育事业；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七、做好安全防范，保证学生的人生安全。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1463.15</w:t>
            </w:r>
          </w:p>
        </w:tc>
        <w:tc>
          <w:tcPr>
            <w:tcW w:w="74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1463.15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1463.15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1293.09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170.06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其中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0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457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在今年收支预算内，确保完成以下整体目标：                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证义务教育教学活动正常开展，保证学校正常运转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通过预算执行，保障在校教职工工资绩效及社会保障费的发放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通过预算执行，让离休教师和遗属人员生活得到保障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完成相关社会服务工作。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其中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7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年度绩效指标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部门整体支出</w:t>
            </w:r>
          </w:p>
        </w:tc>
        <w:tc>
          <w:tcPr>
            <w:tcW w:w="27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目标1</w:t>
            </w: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教师专业技能培训次数及人数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≥25次、≥144人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学校国有资产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数量及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维护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次数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=56件、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教学质量评比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≥30次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开展安全知识教育宣讲大会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≥10次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教育教学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智联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合格率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资产维护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维修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合格率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事项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完成及时率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=95%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按约定成本核算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≤1463.15万元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社会效益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提高学生素质，养成好习惯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提高全民关心教育的激情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明显增长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提高全民重视教育的程度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有所提升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可持续影响</w:t>
            </w: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提高教育可持续发展能力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有所增强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0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有助于社会稳定发展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6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服务对象满意度</w:t>
            </w:r>
          </w:p>
        </w:tc>
        <w:tc>
          <w:tcPr>
            <w:tcW w:w="180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人民群众满意度</w:t>
            </w:r>
          </w:p>
        </w:tc>
        <w:tc>
          <w:tcPr>
            <w:tcW w:w="1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253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创卫工作和疫情防控经费没有着落。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社会保险缴纳存在缺口，汇缴机制不畅。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7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8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7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1906" w:h="16838"/>
      <w:pgMar w:top="1440" w:right="168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B70506"/>
    <w:multiLevelType w:val="singleLevel"/>
    <w:tmpl w:val="52B70506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9150D"/>
    <w:rsid w:val="00EB1734"/>
    <w:rsid w:val="011B5B9A"/>
    <w:rsid w:val="11E50200"/>
    <w:rsid w:val="22755496"/>
    <w:rsid w:val="299A3B45"/>
    <w:rsid w:val="29F140D7"/>
    <w:rsid w:val="2A2C03DE"/>
    <w:rsid w:val="2B2D5143"/>
    <w:rsid w:val="35A86244"/>
    <w:rsid w:val="454D182C"/>
    <w:rsid w:val="4E5C39D7"/>
    <w:rsid w:val="4F0B4970"/>
    <w:rsid w:val="560343D1"/>
    <w:rsid w:val="569E7611"/>
    <w:rsid w:val="56B9150D"/>
    <w:rsid w:val="59972002"/>
    <w:rsid w:val="5F192F0A"/>
    <w:rsid w:val="5F871E0D"/>
    <w:rsid w:val="71CB4B96"/>
    <w:rsid w:val="75150A27"/>
    <w:rsid w:val="7A8D4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2020-06-09T01:23:00Z</dcterms:created>
  <dc:creator>WPS_200910260</dc:creator>
  <cp:lastModifiedBy>WPS_200910260</cp:lastModifiedBy>
  <cp:lastPrinted>2020-06-10T00:34:00Z</cp:lastPrinted>
  <dcterms:modified xsi:type="dcterms:W3CDTF">2021-04-14T08:18:03Z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6E9226F063EE40E0AABD839C73CD3FCE</vt:lpwstr>
  </property>
</Properties>
</file>