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3"/>
        <w:tblW w:w="107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"/>
        <w:gridCol w:w="464"/>
        <w:gridCol w:w="1687"/>
        <w:gridCol w:w="254"/>
        <w:gridCol w:w="905"/>
        <w:gridCol w:w="254"/>
        <w:gridCol w:w="218"/>
        <w:gridCol w:w="369"/>
        <w:gridCol w:w="972"/>
        <w:gridCol w:w="253"/>
        <w:gridCol w:w="169"/>
        <w:gridCol w:w="718"/>
        <w:gridCol w:w="1661"/>
        <w:gridCol w:w="661"/>
        <w:gridCol w:w="36"/>
        <w:gridCol w:w="1612"/>
        <w:gridCol w:w="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705" w:hRule="atLeast"/>
          <w:jc w:val="center"/>
        </w:trPr>
        <w:tc>
          <w:tcPr>
            <w:tcW w:w="1048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02" w:hRule="atLeast"/>
          <w:jc w:val="center"/>
        </w:trPr>
        <w:tc>
          <w:tcPr>
            <w:tcW w:w="1048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02" w:hRule="atLeast"/>
          <w:jc w:val="center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单位负责人：谭祥锋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20" w:hRule="atLeast"/>
          <w:jc w:val="center"/>
        </w:trPr>
        <w:tc>
          <w:tcPr>
            <w:tcW w:w="7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80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土地报批协调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20" w:hRule="atLeas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80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新增项目□                       延续项目√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20" w:hRule="atLeas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南岳区自然资源局</w:t>
            </w:r>
          </w:p>
        </w:tc>
        <w:tc>
          <w:tcPr>
            <w:tcW w:w="2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年1月-12月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20" w:hRule="atLeas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刘爱军</w:t>
            </w:r>
          </w:p>
        </w:tc>
        <w:tc>
          <w:tcPr>
            <w:tcW w:w="2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文日平15273483166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1032" w:hRule="atLeas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80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8"/>
                <w:szCs w:val="28"/>
              </w:rPr>
              <w:t>将集体土地变为国有土地，农用地变为建设用地。拟定各方案通过一定手续流程上报批准的机关审批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837" w:hRule="atLeas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80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政府决策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960" w:hRule="atLeast"/>
          <w:jc w:val="center"/>
        </w:trPr>
        <w:tc>
          <w:tcPr>
            <w:tcW w:w="71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黑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7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3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600" w:hRule="atLeast"/>
          <w:jc w:val="center"/>
        </w:trPr>
        <w:tc>
          <w:tcPr>
            <w:tcW w:w="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3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720" w:hRule="atLeast"/>
          <w:jc w:val="center"/>
        </w:trPr>
        <w:tc>
          <w:tcPr>
            <w:tcW w:w="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　</w:t>
            </w: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1786" w:hRule="atLeast"/>
          <w:jc w:val="center"/>
        </w:trPr>
        <w:tc>
          <w:tcPr>
            <w:tcW w:w="2404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8082" w:type="dxa"/>
            <w:gridSpan w:val="1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8"/>
                <w:szCs w:val="28"/>
              </w:rPr>
              <w:t>用地股制定相应计划、制定、措施等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1090" w:hRule="atLeast"/>
          <w:jc w:val="center"/>
        </w:trPr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80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土地报批协调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1266" w:hRule="atLeast"/>
          <w:jc w:val="center"/>
        </w:trPr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80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及时完成土地报批协调工作，充分履行部门职责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3" w:type="dxa"/>
          <w:trHeight w:val="724" w:hRule="atLeast"/>
          <w:jc w:val="center"/>
        </w:trPr>
        <w:tc>
          <w:tcPr>
            <w:tcW w:w="24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3" w:type="dxa"/>
          <w:trHeight w:val="988" w:hRule="atLeast"/>
          <w:jc w:val="center"/>
        </w:trPr>
        <w:tc>
          <w:tcPr>
            <w:tcW w:w="24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土地报批省、市协调及培训等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根据年度计划、政府决策组织实施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3" w:type="dxa"/>
          <w:trHeight w:val="649" w:hRule="atLeast"/>
          <w:jc w:val="center"/>
        </w:trPr>
        <w:tc>
          <w:tcPr>
            <w:tcW w:w="24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报批案卷合格率等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有效提高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3" w:type="dxa"/>
          <w:trHeight w:val="739" w:hRule="atLeast"/>
          <w:jc w:val="center"/>
        </w:trPr>
        <w:tc>
          <w:tcPr>
            <w:tcW w:w="24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事项完成及时率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=100%（符合国家有关法律法的要求）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3" w:type="dxa"/>
          <w:trHeight w:val="739" w:hRule="atLeast"/>
          <w:jc w:val="center"/>
        </w:trPr>
        <w:tc>
          <w:tcPr>
            <w:tcW w:w="24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土地报批的前期组卷（测绘及相关技术服务）、资料、培训、出差等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≤40万元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3" w:type="dxa"/>
          <w:trHeight w:val="739" w:hRule="atLeast"/>
          <w:jc w:val="center"/>
        </w:trPr>
        <w:tc>
          <w:tcPr>
            <w:tcW w:w="24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效益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促进城市经济发展和农民增收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有效提高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3" w:type="dxa"/>
          <w:trHeight w:val="739" w:hRule="atLeast"/>
          <w:jc w:val="center"/>
        </w:trPr>
        <w:tc>
          <w:tcPr>
            <w:tcW w:w="24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促进城乡一体化发展，带动就业增长率，提高城乡居民生活水平等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有效提高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3" w:type="dxa"/>
          <w:trHeight w:val="739" w:hRule="atLeast"/>
          <w:jc w:val="center"/>
        </w:trPr>
        <w:tc>
          <w:tcPr>
            <w:tcW w:w="24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环境效益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保护和改善城市生态环境，符合生态性原则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有效改善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3" w:type="dxa"/>
          <w:trHeight w:val="1109" w:hRule="atLeast"/>
          <w:jc w:val="center"/>
        </w:trPr>
        <w:tc>
          <w:tcPr>
            <w:tcW w:w="24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新型城镇化、城乡一体化建设统一有序推进。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有明显的影响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3" w:type="dxa"/>
          <w:trHeight w:val="549" w:hRule="atLeast"/>
          <w:jc w:val="center"/>
        </w:trPr>
        <w:tc>
          <w:tcPr>
            <w:tcW w:w="24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项目单位满意度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3" w:type="dxa"/>
          <w:trHeight w:val="489" w:hRule="atLeast"/>
          <w:jc w:val="center"/>
        </w:trPr>
        <w:tc>
          <w:tcPr>
            <w:tcW w:w="24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社会公众满意度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3" w:type="dxa"/>
          <w:trHeight w:val="755" w:hRule="atLeast"/>
          <w:jc w:val="center"/>
        </w:trPr>
        <w:tc>
          <w:tcPr>
            <w:tcW w:w="24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8081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无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3" w:type="dxa"/>
          <w:trHeight w:val="1468" w:hRule="atLeast"/>
          <w:jc w:val="center"/>
        </w:trPr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808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3" w:type="dxa"/>
          <w:trHeight w:val="1467" w:hRule="atLeast"/>
          <w:jc w:val="center"/>
        </w:trPr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808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270" w:right="1519" w:bottom="115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775C5"/>
    <w:rsid w:val="287775C5"/>
    <w:rsid w:val="317768AB"/>
    <w:rsid w:val="40C113F5"/>
    <w:rsid w:val="7FE0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2021-03-23T04:29:00Z</dcterms:created>
  <dc:creator>Administrator</dc:creator>
  <cp:lastModifiedBy>Administrator</cp:lastModifiedBy>
  <cp:lastPrinted>2021-03-29T00:38:38Z</cp:lastPrinted>
  <dcterms:modified xsi:type="dcterms:W3CDTF">2021-03-29T00:39:34Z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54FF5463C16649AEA7AF4018252F8700</vt:lpwstr>
  </property>
</Properties>
</file>