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9D" w:rsidRDefault="00D62E9D" w:rsidP="00D62E9D">
      <w:pPr>
        <w:spacing w:line="360" w:lineRule="exact"/>
        <w:rPr>
          <w:rFonts w:ascii="黑体" w:eastAsia="黑体" w:hAnsi="黑体" w:cs="仿宋_GB2312"/>
          <w:kern w:val="0"/>
          <w:sz w:val="32"/>
          <w:szCs w:val="32"/>
        </w:rPr>
      </w:pPr>
      <w:r>
        <w:rPr>
          <w:rFonts w:ascii="黑体" w:eastAsia="黑体" w:hAnsi="黑体" w:cs="仿宋_GB2312" w:hint="eastAsia"/>
          <w:kern w:val="0"/>
          <w:sz w:val="32"/>
          <w:szCs w:val="32"/>
        </w:rPr>
        <w:t>附件3-1</w:t>
      </w:r>
    </w:p>
    <w:p w:rsidR="00D62E9D" w:rsidRDefault="00D62E9D" w:rsidP="00B010F5">
      <w:pPr>
        <w:spacing w:beforeLines="50"/>
        <w:jc w:val="center"/>
        <w:rPr>
          <w:rFonts w:ascii="仿宋" w:eastAsia="仿宋" w:hAnsi="仿宋" w:cs="仿宋_GB2312"/>
          <w:kern w:val="0"/>
          <w:sz w:val="32"/>
          <w:szCs w:val="32"/>
        </w:rPr>
      </w:pPr>
      <w:r>
        <w:rPr>
          <w:rFonts w:ascii="方正小标宋简体" w:eastAsia="方正小标宋简体" w:hAnsi="仿宋" w:cs="仿宋_GB2312" w:hint="eastAsia"/>
          <w:bCs/>
          <w:kern w:val="0"/>
          <w:sz w:val="44"/>
          <w:szCs w:val="44"/>
        </w:rPr>
        <w:t>部门整体支出绩效目标申报表</w:t>
      </w:r>
      <w:r>
        <w:rPr>
          <w:rFonts w:ascii="方正小标宋简体" w:eastAsia="方正小标宋简体" w:hAnsi="仿宋" w:cs="仿宋_GB2312" w:hint="eastAsia"/>
          <w:b/>
          <w:bCs/>
          <w:kern w:val="0"/>
          <w:sz w:val="44"/>
          <w:szCs w:val="44"/>
        </w:rPr>
        <w:br/>
      </w:r>
      <w:r>
        <w:rPr>
          <w:rFonts w:ascii="仿宋" w:eastAsia="仿宋" w:hAnsi="仿宋" w:cs="仿宋_GB2312" w:hint="eastAsia"/>
          <w:kern w:val="0"/>
          <w:sz w:val="32"/>
          <w:szCs w:val="32"/>
        </w:rPr>
        <w:t>（  2019  年度）</w:t>
      </w:r>
    </w:p>
    <w:p w:rsidR="00D62E9D" w:rsidRDefault="00D62E9D" w:rsidP="00D62E9D">
      <w:pPr>
        <w:spacing w:line="360" w:lineRule="auto"/>
        <w:ind w:leftChars="-200" w:left="-420"/>
        <w:rPr>
          <w:rFonts w:ascii="仿宋" w:eastAsia="仿宋" w:hAnsi="仿宋" w:cs="仿宋_GB2312"/>
          <w:kern w:val="0"/>
          <w:sz w:val="32"/>
          <w:szCs w:val="32"/>
        </w:rPr>
      </w:pPr>
      <w:r>
        <w:rPr>
          <w:rFonts w:ascii="仿宋" w:eastAsia="仿宋" w:hAnsi="仿宋" w:cs="仿宋_GB2312" w:hint="eastAsia"/>
          <w:kern w:val="0"/>
          <w:sz w:val="32"/>
          <w:szCs w:val="32"/>
        </w:rPr>
        <w:t>填报单位（盖章）：</w:t>
      </w:r>
      <w:r w:rsidR="003855B1">
        <w:rPr>
          <w:rFonts w:ascii="仿宋" w:eastAsia="仿宋" w:hAnsi="仿宋" w:cs="仿宋_GB2312" w:hint="eastAsia"/>
          <w:kern w:val="0"/>
          <w:sz w:val="32"/>
          <w:szCs w:val="32"/>
        </w:rPr>
        <w:tab/>
        <w:t xml:space="preserve">           </w:t>
      </w:r>
      <w:r>
        <w:rPr>
          <w:rFonts w:ascii="仿宋" w:eastAsia="仿宋" w:hAnsi="仿宋" w:cs="仿宋_GB2312" w:hint="eastAsia"/>
          <w:kern w:val="0"/>
          <w:sz w:val="32"/>
          <w:szCs w:val="32"/>
        </w:rPr>
        <w:t>单位负责人（签名）：</w:t>
      </w:r>
      <w:r w:rsidR="00ED53A8">
        <w:rPr>
          <w:rFonts w:ascii="仿宋" w:eastAsia="仿宋" w:hAnsi="仿宋" w:cs="仿宋_GB2312" w:hint="eastAsia"/>
          <w:kern w:val="0"/>
          <w:sz w:val="32"/>
          <w:szCs w:val="32"/>
        </w:rPr>
        <w:t>谢春香</w:t>
      </w:r>
      <w:r w:rsidR="003855B1">
        <w:rPr>
          <w:rFonts w:ascii="仿宋" w:eastAsia="仿宋" w:hAnsi="仿宋" w:cs="仿宋_GB2312"/>
          <w:kern w:val="0"/>
          <w:sz w:val="32"/>
          <w:szCs w:val="32"/>
        </w:rPr>
        <w:t xml:space="preserve"> </w:t>
      </w:r>
    </w:p>
    <w:tbl>
      <w:tblPr>
        <w:tblpPr w:leftFromText="180" w:rightFromText="180" w:vertAnchor="text" w:horzAnchor="page" w:tblpXSpec="center" w:tblpY="3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
        <w:gridCol w:w="1418"/>
        <w:gridCol w:w="3685"/>
        <w:gridCol w:w="3552"/>
      </w:tblGrid>
      <w:tr w:rsidR="00D62E9D" w:rsidTr="000E16C7">
        <w:trPr>
          <w:trHeight w:val="1088"/>
        </w:trPr>
        <w:tc>
          <w:tcPr>
            <w:tcW w:w="809" w:type="dxa"/>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center"/>
              <w:rPr>
                <w:rFonts w:ascii="仿宋" w:eastAsia="仿宋" w:hAnsi="仿宋" w:cs="仿宋_GB2312"/>
                <w:b/>
                <w:bCs/>
                <w:kern w:val="0"/>
                <w:sz w:val="28"/>
                <w:szCs w:val="28"/>
              </w:rPr>
            </w:pPr>
            <w:r>
              <w:rPr>
                <w:rFonts w:ascii="仿宋" w:eastAsia="仿宋" w:hAnsi="仿宋" w:cs="仿宋_GB2312" w:hint="eastAsia"/>
                <w:b/>
                <w:bCs/>
                <w:kern w:val="0"/>
                <w:sz w:val="28"/>
                <w:szCs w:val="28"/>
              </w:rPr>
              <w:t>部门名称</w:t>
            </w:r>
          </w:p>
        </w:tc>
        <w:tc>
          <w:tcPr>
            <w:tcW w:w="8655" w:type="dxa"/>
            <w:gridSpan w:val="3"/>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center"/>
              <w:rPr>
                <w:rFonts w:ascii="仿宋" w:eastAsia="仿宋" w:hAnsi="仿宋" w:cs="仿宋_GB2312"/>
                <w:kern w:val="0"/>
                <w:sz w:val="28"/>
                <w:szCs w:val="28"/>
              </w:rPr>
            </w:pPr>
            <w:r>
              <w:rPr>
                <w:rFonts w:ascii="仿宋" w:eastAsia="仿宋" w:hAnsi="仿宋" w:cs="仿宋_GB2312" w:hint="eastAsia"/>
                <w:kern w:val="0"/>
                <w:sz w:val="28"/>
                <w:szCs w:val="28"/>
              </w:rPr>
              <w:t xml:space="preserve">衡阳市南岳区寿岳乡中心卫生院　</w:t>
            </w:r>
          </w:p>
        </w:tc>
      </w:tr>
      <w:tr w:rsidR="00D62E9D" w:rsidTr="000E16C7">
        <w:trPr>
          <w:trHeight w:val="658"/>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center"/>
              <w:rPr>
                <w:rFonts w:ascii="仿宋" w:eastAsia="仿宋" w:hAnsi="仿宋" w:cs="仿宋_GB2312"/>
                <w:b/>
                <w:bCs/>
                <w:kern w:val="0"/>
                <w:sz w:val="28"/>
                <w:szCs w:val="28"/>
              </w:rPr>
            </w:pPr>
            <w:r>
              <w:rPr>
                <w:rFonts w:ascii="仿宋" w:eastAsia="仿宋" w:hAnsi="仿宋" w:cs="仿宋_GB2312" w:hint="eastAsia"/>
                <w:b/>
                <w:bCs/>
                <w:kern w:val="0"/>
                <w:sz w:val="28"/>
                <w:szCs w:val="28"/>
              </w:rPr>
              <w:t>年度预算申请</w:t>
            </w:r>
            <w:r>
              <w:rPr>
                <w:rFonts w:ascii="仿宋" w:eastAsia="仿宋" w:hAnsi="仿宋" w:cs="仿宋_GB2312" w:hint="eastAsia"/>
                <w:b/>
                <w:bCs/>
                <w:kern w:val="0"/>
                <w:sz w:val="28"/>
                <w:szCs w:val="28"/>
              </w:rPr>
              <w:br/>
              <w:t>（万元）</w:t>
            </w:r>
          </w:p>
        </w:tc>
        <w:tc>
          <w:tcPr>
            <w:tcW w:w="8655" w:type="dxa"/>
            <w:gridSpan w:val="3"/>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left"/>
              <w:rPr>
                <w:rFonts w:ascii="仿宋" w:eastAsia="仿宋" w:hAnsi="仿宋" w:cs="仿宋_GB2312"/>
                <w:kern w:val="0"/>
                <w:sz w:val="28"/>
                <w:szCs w:val="28"/>
              </w:rPr>
            </w:pPr>
            <w:r>
              <w:rPr>
                <w:rFonts w:ascii="仿宋" w:eastAsia="仿宋" w:hAnsi="仿宋" w:cs="仿宋_GB2312" w:hint="eastAsia"/>
                <w:kern w:val="0"/>
                <w:sz w:val="28"/>
                <w:szCs w:val="28"/>
              </w:rPr>
              <w:t>资金总额：60.4</w:t>
            </w:r>
          </w:p>
        </w:tc>
      </w:tr>
      <w:tr w:rsidR="00D62E9D" w:rsidTr="000E16C7">
        <w:trPr>
          <w:trHeight w:val="766"/>
        </w:trPr>
        <w:tc>
          <w:tcPr>
            <w:tcW w:w="809" w:type="dxa"/>
            <w:vMerge/>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left"/>
              <w:rPr>
                <w:rFonts w:ascii="仿宋" w:eastAsia="仿宋" w:hAnsi="仿宋" w:cs="仿宋_GB2312"/>
                <w:b/>
                <w:bCs/>
                <w:kern w:val="0"/>
                <w:sz w:val="28"/>
                <w:szCs w:val="28"/>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center"/>
              <w:rPr>
                <w:rFonts w:ascii="仿宋" w:eastAsia="仿宋" w:hAnsi="仿宋" w:cs="仿宋_GB2312"/>
                <w:kern w:val="0"/>
                <w:sz w:val="28"/>
                <w:szCs w:val="28"/>
              </w:rPr>
            </w:pPr>
            <w:r>
              <w:rPr>
                <w:rFonts w:ascii="仿宋" w:eastAsia="仿宋" w:hAnsi="仿宋" w:cs="仿宋_GB2312" w:hint="eastAsia"/>
                <w:kern w:val="0"/>
                <w:sz w:val="28"/>
                <w:szCs w:val="28"/>
              </w:rPr>
              <w:t>按收入性质分</w:t>
            </w:r>
          </w:p>
        </w:tc>
        <w:tc>
          <w:tcPr>
            <w:tcW w:w="3552" w:type="dxa"/>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center"/>
              <w:rPr>
                <w:rFonts w:ascii="仿宋" w:eastAsia="仿宋" w:hAnsi="仿宋" w:cs="仿宋_GB2312"/>
                <w:kern w:val="0"/>
                <w:sz w:val="28"/>
                <w:szCs w:val="28"/>
              </w:rPr>
            </w:pPr>
            <w:r>
              <w:rPr>
                <w:rFonts w:ascii="仿宋" w:eastAsia="仿宋" w:hAnsi="仿宋" w:cs="仿宋_GB2312" w:hint="eastAsia"/>
                <w:kern w:val="0"/>
                <w:sz w:val="28"/>
                <w:szCs w:val="28"/>
              </w:rPr>
              <w:t>按支出性质分</w:t>
            </w:r>
          </w:p>
        </w:tc>
      </w:tr>
      <w:tr w:rsidR="00D62E9D" w:rsidTr="000E16C7">
        <w:trPr>
          <w:trHeight w:val="3251"/>
        </w:trPr>
        <w:tc>
          <w:tcPr>
            <w:tcW w:w="809" w:type="dxa"/>
            <w:vMerge/>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left"/>
              <w:rPr>
                <w:rFonts w:ascii="仿宋" w:eastAsia="仿宋" w:hAnsi="仿宋" w:cs="仿宋_GB2312"/>
                <w:b/>
                <w:bCs/>
                <w:kern w:val="0"/>
                <w:sz w:val="28"/>
                <w:szCs w:val="28"/>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left"/>
              <w:rPr>
                <w:rFonts w:ascii="仿宋" w:eastAsia="仿宋" w:hAnsi="仿宋" w:cs="仿宋_GB2312"/>
                <w:kern w:val="0"/>
                <w:sz w:val="28"/>
                <w:szCs w:val="28"/>
              </w:rPr>
            </w:pPr>
            <w:r>
              <w:rPr>
                <w:rFonts w:ascii="仿宋" w:eastAsia="仿宋" w:hAnsi="仿宋" w:cs="仿宋_GB2312" w:hint="eastAsia"/>
                <w:kern w:val="0"/>
                <w:sz w:val="28"/>
                <w:szCs w:val="28"/>
              </w:rPr>
              <w:t>其中：        公共财政拨款：60.4</w:t>
            </w:r>
          </w:p>
          <w:p w:rsidR="00D62E9D" w:rsidRDefault="00D62E9D" w:rsidP="00BB3A2F">
            <w:pPr>
              <w:widowControl/>
              <w:ind w:firstLineChars="600" w:firstLine="1680"/>
              <w:jc w:val="left"/>
              <w:rPr>
                <w:rFonts w:ascii="仿宋" w:eastAsia="仿宋" w:hAnsi="仿宋" w:cs="仿宋_GB2312"/>
                <w:kern w:val="0"/>
                <w:sz w:val="28"/>
                <w:szCs w:val="28"/>
              </w:rPr>
            </w:pPr>
            <w:r>
              <w:rPr>
                <w:rFonts w:ascii="仿宋" w:eastAsia="仿宋" w:hAnsi="仿宋" w:cs="仿宋_GB2312" w:hint="eastAsia"/>
                <w:kern w:val="0"/>
                <w:sz w:val="28"/>
                <w:szCs w:val="28"/>
              </w:rPr>
              <w:t>政府性基金拨款：</w:t>
            </w:r>
          </w:p>
          <w:p w:rsidR="00D62E9D" w:rsidRDefault="00D62E9D" w:rsidP="003A4E12">
            <w:pPr>
              <w:widowControl/>
              <w:jc w:val="left"/>
              <w:rPr>
                <w:rFonts w:ascii="仿宋" w:eastAsia="仿宋" w:hAnsi="仿宋" w:cs="仿宋_GB2312"/>
                <w:kern w:val="0"/>
                <w:sz w:val="28"/>
                <w:szCs w:val="28"/>
              </w:rPr>
            </w:pPr>
            <w:r>
              <w:rPr>
                <w:rFonts w:ascii="仿宋" w:eastAsia="仿宋" w:hAnsi="仿宋" w:cs="仿宋_GB2312" w:hint="eastAsia"/>
                <w:kern w:val="0"/>
                <w:sz w:val="28"/>
                <w:szCs w:val="28"/>
              </w:rPr>
              <w:t>纳入专户管理的非税收入拨款：</w:t>
            </w:r>
          </w:p>
          <w:p w:rsidR="00D62E9D" w:rsidRDefault="00D62E9D" w:rsidP="003A4E12">
            <w:pPr>
              <w:ind w:firstLineChars="900" w:firstLine="2520"/>
              <w:jc w:val="left"/>
              <w:rPr>
                <w:rFonts w:ascii="仿宋" w:eastAsia="仿宋" w:hAnsi="仿宋" w:cs="仿宋_GB2312"/>
                <w:kern w:val="0"/>
                <w:sz w:val="28"/>
                <w:szCs w:val="28"/>
              </w:rPr>
            </w:pPr>
            <w:r>
              <w:rPr>
                <w:rFonts w:ascii="仿宋" w:eastAsia="仿宋" w:hAnsi="仿宋" w:cs="仿宋_GB2312" w:hint="eastAsia"/>
                <w:kern w:val="0"/>
                <w:sz w:val="28"/>
                <w:szCs w:val="28"/>
              </w:rPr>
              <w:t>其他资金：</w:t>
            </w:r>
          </w:p>
        </w:tc>
        <w:tc>
          <w:tcPr>
            <w:tcW w:w="3552" w:type="dxa"/>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left"/>
              <w:rPr>
                <w:rFonts w:ascii="仿宋" w:eastAsia="仿宋" w:hAnsi="仿宋" w:cs="仿宋_GB2312"/>
                <w:kern w:val="0"/>
                <w:sz w:val="28"/>
                <w:szCs w:val="28"/>
              </w:rPr>
            </w:pPr>
            <w:r>
              <w:rPr>
                <w:rFonts w:ascii="仿宋" w:eastAsia="仿宋" w:hAnsi="仿宋" w:cs="仿宋_GB2312" w:hint="eastAsia"/>
                <w:kern w:val="0"/>
                <w:sz w:val="28"/>
                <w:szCs w:val="28"/>
              </w:rPr>
              <w:t>其中：基本支出：59.62</w:t>
            </w:r>
          </w:p>
          <w:p w:rsidR="00D62E9D" w:rsidRDefault="00D62E9D" w:rsidP="003A4E12">
            <w:pPr>
              <w:widowControl/>
              <w:jc w:val="left"/>
              <w:rPr>
                <w:rFonts w:ascii="仿宋" w:eastAsia="仿宋" w:hAnsi="仿宋" w:cs="仿宋_GB2312"/>
                <w:kern w:val="0"/>
                <w:sz w:val="28"/>
                <w:szCs w:val="28"/>
              </w:rPr>
            </w:pPr>
          </w:p>
          <w:p w:rsidR="00D62E9D" w:rsidRDefault="00D62E9D" w:rsidP="00BB3A2F">
            <w:pPr>
              <w:widowControl/>
              <w:ind w:firstLineChars="300" w:firstLine="840"/>
              <w:jc w:val="left"/>
              <w:rPr>
                <w:rFonts w:ascii="仿宋" w:eastAsia="仿宋" w:hAnsi="仿宋" w:cs="仿宋_GB2312"/>
                <w:kern w:val="0"/>
                <w:sz w:val="28"/>
                <w:szCs w:val="28"/>
              </w:rPr>
            </w:pPr>
            <w:r>
              <w:rPr>
                <w:rFonts w:ascii="仿宋" w:eastAsia="仿宋" w:hAnsi="仿宋" w:cs="仿宋_GB2312" w:hint="eastAsia"/>
                <w:kern w:val="0"/>
                <w:sz w:val="28"/>
                <w:szCs w:val="28"/>
              </w:rPr>
              <w:t>项目支出：0.78</w:t>
            </w:r>
          </w:p>
          <w:p w:rsidR="00D62E9D" w:rsidRDefault="00BB3A2F" w:rsidP="003A4E12">
            <w:pPr>
              <w:jc w:val="left"/>
              <w:rPr>
                <w:rFonts w:ascii="仿宋" w:eastAsia="仿宋" w:hAnsi="仿宋" w:cs="仿宋_GB2312"/>
                <w:kern w:val="0"/>
                <w:sz w:val="28"/>
                <w:szCs w:val="28"/>
              </w:rPr>
            </w:pPr>
            <w:r>
              <w:rPr>
                <w:rFonts w:ascii="仿宋" w:eastAsia="仿宋" w:hAnsi="仿宋" w:cs="仿宋_GB2312" w:hint="eastAsia"/>
                <w:kern w:val="0"/>
                <w:sz w:val="28"/>
                <w:szCs w:val="28"/>
              </w:rPr>
              <w:t xml:space="preserve">   </w:t>
            </w:r>
            <w:r w:rsidR="00D62E9D">
              <w:rPr>
                <w:rFonts w:ascii="仿宋" w:eastAsia="仿宋" w:hAnsi="仿宋" w:cs="仿宋_GB2312" w:hint="eastAsia"/>
                <w:kern w:val="0"/>
                <w:sz w:val="28"/>
                <w:szCs w:val="28"/>
              </w:rPr>
              <w:t xml:space="preserve"> </w:t>
            </w:r>
          </w:p>
        </w:tc>
      </w:tr>
      <w:tr w:rsidR="00D62E9D" w:rsidTr="000E16C7">
        <w:trPr>
          <w:trHeight w:val="2613"/>
        </w:trPr>
        <w:tc>
          <w:tcPr>
            <w:tcW w:w="809" w:type="dxa"/>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center"/>
              <w:rPr>
                <w:rFonts w:ascii="仿宋" w:eastAsia="仿宋" w:hAnsi="仿宋" w:cs="仿宋_GB2312"/>
                <w:b/>
                <w:bCs/>
                <w:kern w:val="0"/>
                <w:sz w:val="28"/>
                <w:szCs w:val="28"/>
              </w:rPr>
            </w:pPr>
            <w:r>
              <w:rPr>
                <w:rFonts w:ascii="仿宋" w:eastAsia="仿宋" w:hAnsi="仿宋" w:cs="仿宋_GB2312" w:hint="eastAsia"/>
                <w:b/>
                <w:bCs/>
                <w:kern w:val="0"/>
                <w:sz w:val="28"/>
                <w:szCs w:val="28"/>
              </w:rPr>
              <w:t>部门职能职责概述</w:t>
            </w:r>
          </w:p>
        </w:tc>
        <w:tc>
          <w:tcPr>
            <w:tcW w:w="8655" w:type="dxa"/>
            <w:gridSpan w:val="3"/>
            <w:tcBorders>
              <w:top w:val="single" w:sz="4" w:space="0" w:color="auto"/>
              <w:left w:val="single" w:sz="4" w:space="0" w:color="auto"/>
              <w:bottom w:val="single" w:sz="4" w:space="0" w:color="auto"/>
              <w:right w:val="single" w:sz="4" w:space="0" w:color="auto"/>
            </w:tcBorders>
            <w:vAlign w:val="center"/>
          </w:tcPr>
          <w:p w:rsidR="00D62E9D" w:rsidRPr="003855B1" w:rsidRDefault="00D62E9D" w:rsidP="003A4E12">
            <w:pPr>
              <w:pStyle w:val="a3"/>
              <w:widowControl/>
              <w:spacing w:line="260" w:lineRule="exact"/>
              <w:jc w:val="left"/>
              <w:rPr>
                <w:rStyle w:val="16"/>
                <w:rFonts w:ascii="宋体" w:hAnsi="宋体" w:cs="宋体" w:hint="default"/>
                <w:sz w:val="21"/>
                <w:szCs w:val="21"/>
              </w:rPr>
            </w:pPr>
            <w:r w:rsidRPr="003855B1">
              <w:rPr>
                <w:rStyle w:val="16"/>
                <w:rFonts w:ascii="宋体" w:hAnsi="宋体" w:cs="宋体" w:hint="default"/>
                <w:sz w:val="21"/>
                <w:szCs w:val="21"/>
              </w:rPr>
              <w:t>（一）贯彻执行国家</w:t>
            </w:r>
            <w:r w:rsidRPr="003855B1">
              <w:rPr>
                <w:rStyle w:val="16"/>
                <w:rFonts w:ascii="宋体" w:hAnsi="宋体" w:cs="宋体" w:hint="default"/>
                <w:sz w:val="21"/>
                <w:szCs w:val="21"/>
              </w:rPr>
              <w:t>.</w:t>
            </w:r>
            <w:r w:rsidRPr="003855B1">
              <w:rPr>
                <w:rStyle w:val="16"/>
                <w:rFonts w:ascii="宋体" w:hAnsi="宋体" w:cs="宋体" w:hint="default"/>
                <w:sz w:val="21"/>
                <w:szCs w:val="21"/>
              </w:rPr>
              <w:t>省</w:t>
            </w:r>
            <w:r w:rsidRPr="003855B1">
              <w:rPr>
                <w:rStyle w:val="16"/>
                <w:rFonts w:ascii="宋体" w:hAnsi="宋体" w:cs="宋体" w:hint="default"/>
                <w:sz w:val="21"/>
                <w:szCs w:val="21"/>
              </w:rPr>
              <w:t>.</w:t>
            </w:r>
            <w:r w:rsidRPr="003855B1">
              <w:rPr>
                <w:rStyle w:val="16"/>
                <w:rFonts w:ascii="宋体" w:hAnsi="宋体" w:cs="宋体" w:hint="default"/>
                <w:sz w:val="21"/>
                <w:szCs w:val="21"/>
              </w:rPr>
              <w:t>市卫生和计划生育工作的方针政策和法律法规。</w:t>
            </w:r>
          </w:p>
          <w:p w:rsidR="00D62E9D" w:rsidRPr="003855B1" w:rsidRDefault="00D62E9D" w:rsidP="003A4E12">
            <w:pPr>
              <w:pStyle w:val="a3"/>
              <w:widowControl/>
              <w:spacing w:line="260" w:lineRule="exact"/>
              <w:jc w:val="left"/>
              <w:rPr>
                <w:rFonts w:ascii="宋体" w:hAnsi="宋体" w:cs="宋体"/>
                <w:sz w:val="21"/>
                <w:szCs w:val="21"/>
              </w:rPr>
            </w:pPr>
            <w:r w:rsidRPr="003855B1">
              <w:rPr>
                <w:rStyle w:val="16"/>
                <w:rFonts w:ascii="宋体" w:hAnsi="宋体" w:cs="宋体" w:hint="default"/>
                <w:sz w:val="21"/>
                <w:szCs w:val="21"/>
              </w:rPr>
              <w:t>（二）为寿岳乡岳林村、龙池村、船山村、龙凤村、红旗村人民身体健康提供基本医疗</w:t>
            </w:r>
            <w:r w:rsidRPr="003855B1">
              <w:rPr>
                <w:rStyle w:val="16"/>
                <w:rFonts w:ascii="宋体" w:hAnsi="宋体" w:cs="宋体" w:hint="default"/>
                <w:sz w:val="21"/>
                <w:szCs w:val="21"/>
              </w:rPr>
              <w:t>.</w:t>
            </w:r>
            <w:r w:rsidRPr="003855B1">
              <w:rPr>
                <w:rStyle w:val="16"/>
                <w:rFonts w:ascii="宋体" w:hAnsi="宋体" w:cs="宋体" w:hint="default"/>
                <w:sz w:val="21"/>
                <w:szCs w:val="21"/>
              </w:rPr>
              <w:t>护理保健</w:t>
            </w:r>
            <w:r w:rsidRPr="003855B1">
              <w:rPr>
                <w:rStyle w:val="16"/>
                <w:rFonts w:ascii="宋体" w:hAnsi="宋体" w:cs="宋体" w:hint="default"/>
                <w:sz w:val="21"/>
                <w:szCs w:val="21"/>
              </w:rPr>
              <w:t>.</w:t>
            </w:r>
            <w:r w:rsidRPr="003855B1">
              <w:rPr>
                <w:rStyle w:val="16"/>
                <w:rFonts w:ascii="宋体" w:hAnsi="宋体" w:cs="宋体" w:hint="default"/>
                <w:sz w:val="21"/>
                <w:szCs w:val="21"/>
              </w:rPr>
              <w:t>预防保健，保健与健康的教育等公共卫生服务。医疗护理人员培训。</w:t>
            </w:r>
          </w:p>
          <w:p w:rsidR="00D62E9D" w:rsidRPr="003855B1" w:rsidRDefault="00D62E9D" w:rsidP="003A4E12">
            <w:pPr>
              <w:spacing w:line="260" w:lineRule="exact"/>
              <w:rPr>
                <w:rFonts w:ascii="宋体" w:hAnsi="宋体" w:cs="宋体"/>
                <w:szCs w:val="21"/>
              </w:rPr>
            </w:pPr>
            <w:r w:rsidRPr="003855B1">
              <w:rPr>
                <w:rStyle w:val="16"/>
                <w:rFonts w:ascii="宋体" w:hAnsi="宋体" w:cs="宋体" w:hint="default"/>
                <w:sz w:val="21"/>
                <w:szCs w:val="21"/>
              </w:rPr>
              <w:t>(</w:t>
            </w:r>
            <w:r w:rsidRPr="003855B1">
              <w:rPr>
                <w:rStyle w:val="16"/>
                <w:rFonts w:ascii="宋体" w:hAnsi="宋体" w:cs="宋体" w:hint="default"/>
                <w:sz w:val="21"/>
                <w:szCs w:val="21"/>
              </w:rPr>
              <w:t>三</w:t>
            </w:r>
            <w:r w:rsidRPr="003855B1">
              <w:rPr>
                <w:rStyle w:val="16"/>
                <w:rFonts w:ascii="宋体" w:hAnsi="宋体" w:cs="宋体" w:hint="default"/>
                <w:sz w:val="21"/>
                <w:szCs w:val="21"/>
              </w:rPr>
              <w:t>)</w:t>
            </w:r>
            <w:r w:rsidRPr="003855B1">
              <w:rPr>
                <w:rStyle w:val="16"/>
                <w:rFonts w:ascii="宋体" w:hAnsi="宋体" w:cs="宋体" w:hint="default"/>
                <w:sz w:val="21"/>
                <w:szCs w:val="21"/>
              </w:rPr>
              <w:t>实施国家药物政策和国家基本药物制度，执行国家基本药物目录。</w:t>
            </w:r>
          </w:p>
          <w:p w:rsidR="00D62E9D" w:rsidRPr="009143E1" w:rsidRDefault="00D62E9D" w:rsidP="003A4E12">
            <w:pPr>
              <w:spacing w:line="260" w:lineRule="exact"/>
              <w:rPr>
                <w:rFonts w:ascii="宋体" w:hAnsi="宋体" w:cs="宋体"/>
              </w:rPr>
            </w:pPr>
          </w:p>
        </w:tc>
      </w:tr>
      <w:tr w:rsidR="00D62E9D" w:rsidTr="000E16C7">
        <w:trPr>
          <w:trHeight w:val="2322"/>
        </w:trPr>
        <w:tc>
          <w:tcPr>
            <w:tcW w:w="809" w:type="dxa"/>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center"/>
              <w:rPr>
                <w:rFonts w:ascii="仿宋" w:eastAsia="仿宋" w:hAnsi="仿宋" w:cs="仿宋_GB2312"/>
                <w:b/>
                <w:bCs/>
                <w:kern w:val="0"/>
                <w:sz w:val="28"/>
                <w:szCs w:val="28"/>
              </w:rPr>
            </w:pPr>
            <w:r>
              <w:rPr>
                <w:rFonts w:ascii="仿宋" w:eastAsia="仿宋" w:hAnsi="仿宋" w:cs="仿宋_GB2312" w:hint="eastAsia"/>
                <w:b/>
                <w:bCs/>
                <w:kern w:val="0"/>
                <w:sz w:val="28"/>
                <w:szCs w:val="28"/>
              </w:rPr>
              <w:t>整体绩效目标</w:t>
            </w:r>
          </w:p>
        </w:tc>
        <w:tc>
          <w:tcPr>
            <w:tcW w:w="8655" w:type="dxa"/>
            <w:gridSpan w:val="3"/>
            <w:tcBorders>
              <w:top w:val="single" w:sz="4" w:space="0" w:color="auto"/>
              <w:left w:val="single" w:sz="4" w:space="0" w:color="auto"/>
              <w:bottom w:val="single" w:sz="4" w:space="0" w:color="auto"/>
              <w:right w:val="single" w:sz="4" w:space="0" w:color="auto"/>
            </w:tcBorders>
            <w:vAlign w:val="center"/>
          </w:tcPr>
          <w:p w:rsidR="00CF74ED" w:rsidRDefault="00CF74ED" w:rsidP="003A4E12">
            <w:pPr>
              <w:widowControl/>
              <w:spacing w:line="240" w:lineRule="exact"/>
              <w:jc w:val="left"/>
              <w:rPr>
                <w:rFonts w:ascii="宋体" w:hAnsi="宋体" w:cs="宋体"/>
                <w:kern w:val="0"/>
                <w:sz w:val="24"/>
              </w:rPr>
            </w:pPr>
          </w:p>
          <w:p w:rsidR="00D62E9D" w:rsidRDefault="00D62E9D" w:rsidP="003A4E12">
            <w:pPr>
              <w:widowControl/>
              <w:spacing w:line="240" w:lineRule="exact"/>
              <w:jc w:val="left"/>
              <w:rPr>
                <w:rFonts w:ascii="宋体" w:hAnsi="宋体" w:cs="宋体"/>
                <w:kern w:val="0"/>
                <w:sz w:val="24"/>
              </w:rPr>
            </w:pPr>
            <w:r w:rsidRPr="00822EAC">
              <w:rPr>
                <w:rFonts w:ascii="宋体" w:hAnsi="宋体" w:cs="宋体" w:hint="eastAsia"/>
                <w:kern w:val="0"/>
                <w:sz w:val="24"/>
              </w:rPr>
              <w:t>通过预算执行：</w:t>
            </w:r>
          </w:p>
          <w:p w:rsidR="00822EAC" w:rsidRPr="00822EAC" w:rsidRDefault="00822EAC" w:rsidP="003A4E12">
            <w:pPr>
              <w:widowControl/>
              <w:spacing w:line="240" w:lineRule="exact"/>
              <w:jc w:val="left"/>
              <w:rPr>
                <w:rFonts w:ascii="宋体" w:hAnsi="宋体" w:cs="宋体"/>
                <w:kern w:val="0"/>
                <w:sz w:val="24"/>
              </w:rPr>
            </w:pPr>
          </w:p>
          <w:p w:rsidR="00D62E9D" w:rsidRPr="00822EAC" w:rsidRDefault="00D62E9D" w:rsidP="005D4D60">
            <w:pPr>
              <w:widowControl/>
              <w:spacing w:line="240" w:lineRule="exact"/>
              <w:ind w:left="360" w:hangingChars="150" w:hanging="360"/>
              <w:jc w:val="left"/>
              <w:rPr>
                <w:rFonts w:ascii="宋体" w:hAnsi="宋体" w:cs="宋体"/>
                <w:kern w:val="0"/>
                <w:sz w:val="24"/>
              </w:rPr>
            </w:pPr>
            <w:r w:rsidRPr="00822EAC">
              <w:rPr>
                <w:rFonts w:ascii="宋体" w:hAnsi="宋体" w:cs="宋体" w:hint="eastAsia"/>
                <w:kern w:val="0"/>
                <w:sz w:val="24"/>
              </w:rPr>
              <w:t>1、保障寿岳乡中心卫生院医院在职人员</w:t>
            </w:r>
            <w:r w:rsidR="00CF74ED">
              <w:rPr>
                <w:rFonts w:ascii="宋体" w:hAnsi="宋体" w:cs="宋体" w:hint="eastAsia"/>
                <w:kern w:val="0"/>
                <w:sz w:val="24"/>
              </w:rPr>
              <w:t>18人</w:t>
            </w:r>
            <w:r w:rsidRPr="00822EAC">
              <w:rPr>
                <w:rFonts w:ascii="宋体" w:hAnsi="宋体" w:cs="宋体" w:hint="eastAsia"/>
                <w:kern w:val="0"/>
                <w:sz w:val="24"/>
              </w:rPr>
              <w:t>的办公</w:t>
            </w:r>
            <w:r w:rsidR="005D4D60">
              <w:rPr>
                <w:rFonts w:ascii="宋体" w:hAnsi="宋体" w:cs="宋体" w:hint="eastAsia"/>
                <w:kern w:val="0"/>
                <w:sz w:val="24"/>
              </w:rPr>
              <w:t>正常运转</w:t>
            </w:r>
            <w:r w:rsidRPr="00822EAC">
              <w:rPr>
                <w:rFonts w:ascii="宋体" w:hAnsi="宋体" w:cs="宋体" w:hint="eastAsia"/>
                <w:kern w:val="0"/>
                <w:sz w:val="24"/>
              </w:rPr>
              <w:t>、</w:t>
            </w:r>
            <w:r w:rsidR="005D4D60">
              <w:rPr>
                <w:rFonts w:ascii="宋体" w:hAnsi="宋体" w:cs="宋体" w:hint="eastAsia"/>
                <w:kern w:val="0"/>
                <w:sz w:val="24"/>
              </w:rPr>
              <w:t>生产</w:t>
            </w:r>
            <w:r w:rsidRPr="00822EAC">
              <w:rPr>
                <w:rFonts w:ascii="宋体" w:hAnsi="宋体" w:cs="宋体" w:hint="eastAsia"/>
                <w:kern w:val="0"/>
                <w:sz w:val="24"/>
              </w:rPr>
              <w:t>生活秩序。</w:t>
            </w:r>
          </w:p>
          <w:p w:rsidR="00D62E9D" w:rsidRPr="00822EAC" w:rsidRDefault="000330D0" w:rsidP="003A4E12">
            <w:pPr>
              <w:widowControl/>
              <w:spacing w:line="240" w:lineRule="exact"/>
              <w:jc w:val="left"/>
              <w:rPr>
                <w:rFonts w:ascii="宋体" w:hAnsi="宋体" w:cs="宋体"/>
                <w:kern w:val="0"/>
                <w:sz w:val="24"/>
              </w:rPr>
            </w:pPr>
            <w:r>
              <w:rPr>
                <w:rFonts w:ascii="宋体" w:hAnsi="宋体" w:cs="宋体" w:hint="eastAsia"/>
                <w:kern w:val="0"/>
                <w:sz w:val="24"/>
              </w:rPr>
              <w:t>2、</w:t>
            </w:r>
            <w:r w:rsidR="00D62E9D" w:rsidRPr="00822EAC">
              <w:rPr>
                <w:rFonts w:ascii="宋体" w:hAnsi="宋体" w:cs="宋体" w:hint="eastAsia"/>
                <w:kern w:val="0"/>
                <w:sz w:val="24"/>
              </w:rPr>
              <w:t>保障医院日常运行，开展医疗服务及基本公共卫生服务工作。</w:t>
            </w:r>
          </w:p>
          <w:p w:rsidR="00D62E9D" w:rsidRPr="00822EAC" w:rsidRDefault="00D62E9D" w:rsidP="003A4E12">
            <w:pPr>
              <w:spacing w:line="240" w:lineRule="exact"/>
              <w:ind w:firstLineChars="200" w:firstLine="480"/>
              <w:rPr>
                <w:rFonts w:ascii="宋体" w:hAnsi="宋体" w:cs="宋体"/>
                <w:color w:val="000000"/>
                <w:kern w:val="0"/>
                <w:sz w:val="24"/>
              </w:rPr>
            </w:pPr>
            <w:r w:rsidRPr="00822EAC">
              <w:rPr>
                <w:rFonts w:ascii="宋体" w:hAnsi="宋体" w:cs="宋体" w:hint="eastAsia"/>
                <w:color w:val="000000"/>
                <w:kern w:val="0"/>
                <w:sz w:val="24"/>
              </w:rPr>
              <w:t xml:space="preserve">        </w:t>
            </w:r>
          </w:p>
          <w:p w:rsidR="00D62E9D" w:rsidRPr="00EE21B6" w:rsidRDefault="00D62E9D" w:rsidP="003A4E12">
            <w:pPr>
              <w:widowControl/>
              <w:jc w:val="left"/>
              <w:rPr>
                <w:rFonts w:ascii="仿宋" w:eastAsia="仿宋" w:hAnsi="仿宋" w:cs="仿宋_GB2312"/>
                <w:kern w:val="0"/>
                <w:sz w:val="24"/>
              </w:rPr>
            </w:pPr>
            <w:r w:rsidRPr="00EE21B6">
              <w:rPr>
                <w:rFonts w:ascii="仿宋" w:eastAsia="仿宋" w:hAnsi="仿宋" w:cs="仿宋_GB2312" w:hint="eastAsia"/>
                <w:kern w:val="0"/>
                <w:sz w:val="24"/>
              </w:rPr>
              <w:br/>
            </w:r>
          </w:p>
        </w:tc>
      </w:tr>
      <w:tr w:rsidR="00D62E9D" w:rsidTr="000E16C7">
        <w:trPr>
          <w:trHeight w:val="2171"/>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center"/>
              <w:rPr>
                <w:rFonts w:ascii="仿宋" w:eastAsia="仿宋" w:hAnsi="仿宋" w:cs="仿宋_GB2312"/>
                <w:b/>
                <w:bCs/>
                <w:kern w:val="0"/>
                <w:sz w:val="28"/>
                <w:szCs w:val="28"/>
              </w:rPr>
            </w:pPr>
            <w:r>
              <w:rPr>
                <w:rFonts w:ascii="仿宋" w:eastAsia="仿宋" w:hAnsi="仿宋" w:cs="仿宋_GB2312" w:hint="eastAsia"/>
                <w:b/>
                <w:bCs/>
                <w:kern w:val="0"/>
                <w:sz w:val="28"/>
                <w:szCs w:val="28"/>
              </w:rPr>
              <w:lastRenderedPageBreak/>
              <w:t>部门整体支出</w:t>
            </w:r>
          </w:p>
          <w:p w:rsidR="00D62E9D" w:rsidRDefault="00D62E9D" w:rsidP="003A4E12">
            <w:pPr>
              <w:widowControl/>
              <w:jc w:val="center"/>
              <w:rPr>
                <w:rFonts w:ascii="仿宋" w:eastAsia="仿宋" w:hAnsi="仿宋" w:cs="仿宋_GB2312"/>
                <w:b/>
                <w:bCs/>
                <w:kern w:val="0"/>
                <w:sz w:val="28"/>
                <w:szCs w:val="28"/>
              </w:rPr>
            </w:pPr>
            <w:r>
              <w:rPr>
                <w:rFonts w:ascii="仿宋" w:eastAsia="仿宋" w:hAnsi="仿宋" w:cs="仿宋_GB2312" w:hint="eastAsia"/>
                <w:b/>
                <w:bCs/>
                <w:kern w:val="0"/>
                <w:sz w:val="28"/>
                <w:szCs w:val="28"/>
              </w:rPr>
              <w:t>年度绩效指标</w:t>
            </w:r>
          </w:p>
        </w:tc>
        <w:tc>
          <w:tcPr>
            <w:tcW w:w="1418" w:type="dxa"/>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center"/>
              <w:rPr>
                <w:rFonts w:ascii="仿宋" w:eastAsia="仿宋" w:hAnsi="仿宋" w:cs="仿宋_GB2312"/>
                <w:kern w:val="0"/>
                <w:sz w:val="28"/>
                <w:szCs w:val="28"/>
              </w:rPr>
            </w:pPr>
            <w:r>
              <w:rPr>
                <w:rFonts w:ascii="仿宋" w:eastAsia="仿宋" w:hAnsi="仿宋" w:cs="仿宋_GB2312" w:hint="eastAsia"/>
                <w:kern w:val="0"/>
                <w:sz w:val="28"/>
                <w:szCs w:val="28"/>
              </w:rPr>
              <w:t>产出指标</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62E9D" w:rsidRPr="00EE21B6" w:rsidRDefault="00D62E9D" w:rsidP="003A4E12">
            <w:pPr>
              <w:rPr>
                <w:rFonts w:ascii="仿宋" w:eastAsia="仿宋" w:hAnsi="仿宋" w:cs="仿宋_GB2312"/>
                <w:kern w:val="0"/>
                <w:sz w:val="24"/>
              </w:rPr>
            </w:pPr>
            <w:r w:rsidRPr="00EE21B6">
              <w:rPr>
                <w:rFonts w:ascii="仿宋" w:eastAsia="仿宋" w:hAnsi="仿宋" w:cs="仿宋_GB2312" w:hint="eastAsia"/>
                <w:kern w:val="0"/>
                <w:sz w:val="24"/>
              </w:rPr>
              <w:t>1、</w:t>
            </w:r>
            <w:r w:rsidRPr="00EE21B6">
              <w:rPr>
                <w:rFonts w:ascii="宋体" w:cs="宋体" w:hint="eastAsia"/>
                <w:kern w:val="0"/>
                <w:sz w:val="24"/>
              </w:rPr>
              <w:t>保障寿岳乡中心卫生院在职人员</w:t>
            </w:r>
            <w:r w:rsidR="00CF74ED">
              <w:rPr>
                <w:rFonts w:ascii="宋体" w:cs="宋体" w:hint="eastAsia"/>
                <w:kern w:val="0"/>
                <w:sz w:val="24"/>
              </w:rPr>
              <w:t>18人</w:t>
            </w:r>
            <w:r w:rsidRPr="00EE21B6">
              <w:rPr>
                <w:rFonts w:ascii="宋体" w:cs="宋体" w:hint="eastAsia"/>
                <w:kern w:val="0"/>
                <w:sz w:val="24"/>
              </w:rPr>
              <w:t>的正常办公、生活秩序。</w:t>
            </w:r>
          </w:p>
          <w:p w:rsidR="00D62E9D" w:rsidRPr="00EE21B6" w:rsidRDefault="00D62E9D" w:rsidP="003A4E12">
            <w:pPr>
              <w:rPr>
                <w:rFonts w:ascii="仿宋" w:eastAsia="仿宋" w:hAnsi="仿宋" w:cs="仿宋_GB2312"/>
                <w:kern w:val="0"/>
                <w:sz w:val="24"/>
              </w:rPr>
            </w:pPr>
            <w:r w:rsidRPr="00EE21B6">
              <w:rPr>
                <w:rFonts w:ascii="仿宋" w:eastAsia="仿宋" w:hAnsi="仿宋" w:cs="仿宋_GB2312" w:hint="eastAsia"/>
                <w:kern w:val="0"/>
                <w:sz w:val="24"/>
              </w:rPr>
              <w:t>2、</w:t>
            </w:r>
            <w:r w:rsidRPr="00EE21B6">
              <w:rPr>
                <w:rFonts w:ascii="宋体" w:cs="宋体" w:hint="eastAsia"/>
                <w:kern w:val="0"/>
                <w:sz w:val="24"/>
              </w:rPr>
              <w:t>在2019年度完成各项资金支出进度要求，保障医院各项工作顺利开展、工资薪金按时发放。</w:t>
            </w:r>
          </w:p>
          <w:p w:rsidR="00D62E9D" w:rsidRPr="00EE21B6" w:rsidRDefault="00D62E9D" w:rsidP="003A4E12">
            <w:pPr>
              <w:rPr>
                <w:rFonts w:ascii="仿宋" w:eastAsia="仿宋" w:hAnsi="仿宋" w:cs="仿宋_GB2312"/>
                <w:kern w:val="0"/>
                <w:sz w:val="24"/>
              </w:rPr>
            </w:pPr>
            <w:r w:rsidRPr="00EE21B6">
              <w:rPr>
                <w:rFonts w:ascii="仿宋" w:eastAsia="仿宋" w:hAnsi="仿宋" w:cs="仿宋_GB2312" w:hint="eastAsia"/>
                <w:kern w:val="0"/>
                <w:sz w:val="24"/>
              </w:rPr>
              <w:t>3、</w:t>
            </w:r>
            <w:r w:rsidRPr="00EE21B6">
              <w:rPr>
                <w:rFonts w:ascii="宋体" w:cs="宋体" w:hint="eastAsia"/>
                <w:kern w:val="0"/>
                <w:sz w:val="24"/>
              </w:rPr>
              <w:t>总成本控制在60.4万元内，其中：在职人员59.62万元。</w:t>
            </w:r>
          </w:p>
        </w:tc>
      </w:tr>
      <w:tr w:rsidR="00D62E9D" w:rsidTr="000E16C7">
        <w:trPr>
          <w:trHeight w:val="1715"/>
        </w:trPr>
        <w:tc>
          <w:tcPr>
            <w:tcW w:w="809" w:type="dxa"/>
            <w:vMerge/>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center"/>
              <w:rPr>
                <w:rFonts w:ascii="仿宋" w:eastAsia="仿宋" w:hAnsi="仿宋" w:cs="仿宋_GB2312"/>
                <w:b/>
                <w:bCs/>
                <w:kern w:val="0"/>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center"/>
              <w:rPr>
                <w:rFonts w:ascii="仿宋" w:eastAsia="仿宋" w:hAnsi="仿宋" w:cs="仿宋_GB2312"/>
                <w:kern w:val="0"/>
                <w:sz w:val="28"/>
                <w:szCs w:val="28"/>
              </w:rPr>
            </w:pPr>
            <w:r>
              <w:rPr>
                <w:rFonts w:ascii="仿宋" w:eastAsia="仿宋" w:hAnsi="仿宋" w:cs="仿宋_GB2312" w:hint="eastAsia"/>
                <w:kern w:val="0"/>
                <w:sz w:val="28"/>
                <w:szCs w:val="28"/>
              </w:rPr>
              <w:t>效益指标</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62E9D" w:rsidRPr="00EE21B6" w:rsidRDefault="00D62E9D" w:rsidP="003A4E12">
            <w:pPr>
              <w:widowControl/>
              <w:rPr>
                <w:rFonts w:ascii="宋体" w:cs="宋体"/>
                <w:kern w:val="0"/>
                <w:sz w:val="24"/>
              </w:rPr>
            </w:pPr>
            <w:r w:rsidRPr="00EE21B6">
              <w:rPr>
                <w:rFonts w:ascii="宋体" w:cs="宋体" w:hint="eastAsia"/>
                <w:kern w:val="0"/>
                <w:sz w:val="24"/>
              </w:rPr>
              <w:t>确保医疗保健公共卫生服务工作，确保各项工作的开展，长期保障工作平稳进行力争使南岳区相关部门和人员对医院项目实施的满意度达到较好水平。</w:t>
            </w:r>
          </w:p>
        </w:tc>
      </w:tr>
      <w:tr w:rsidR="00D62E9D" w:rsidTr="000E16C7">
        <w:trPr>
          <w:trHeight w:val="1540"/>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center"/>
              <w:rPr>
                <w:rFonts w:ascii="仿宋" w:eastAsia="仿宋" w:hAnsi="仿宋" w:cs="仿宋_GB2312"/>
                <w:b/>
                <w:bCs/>
                <w:kern w:val="0"/>
                <w:sz w:val="28"/>
                <w:szCs w:val="28"/>
              </w:rPr>
            </w:pPr>
            <w:r>
              <w:rPr>
                <w:rFonts w:ascii="仿宋" w:eastAsia="仿宋" w:hAnsi="仿宋" w:cs="仿宋_GB2312" w:hint="eastAsia"/>
                <w:b/>
                <w:bCs/>
                <w:kern w:val="0"/>
                <w:sz w:val="28"/>
                <w:szCs w:val="28"/>
              </w:rPr>
              <w:t>财政部门审核意见</w:t>
            </w:r>
          </w:p>
        </w:tc>
        <w:tc>
          <w:tcPr>
            <w:tcW w:w="1418" w:type="dxa"/>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center"/>
              <w:rPr>
                <w:rFonts w:ascii="仿宋" w:eastAsia="仿宋" w:hAnsi="仿宋" w:cs="仿宋_GB2312"/>
                <w:kern w:val="0"/>
                <w:sz w:val="28"/>
                <w:szCs w:val="28"/>
              </w:rPr>
            </w:pPr>
            <w:r>
              <w:rPr>
                <w:rFonts w:ascii="仿宋" w:eastAsia="仿宋" w:hAnsi="仿宋" w:cs="仿宋_GB2312" w:hint="eastAsia"/>
                <w:kern w:val="0"/>
                <w:sz w:val="28"/>
                <w:szCs w:val="28"/>
              </w:rPr>
              <w:t>预算管理股室审核意见</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rPr>
                <w:rFonts w:ascii="宋体" w:cs="宋体"/>
                <w:kern w:val="0"/>
                <w:sz w:val="20"/>
                <w:szCs w:val="20"/>
              </w:rPr>
            </w:pPr>
          </w:p>
        </w:tc>
      </w:tr>
      <w:tr w:rsidR="00D62E9D" w:rsidTr="000E16C7">
        <w:trPr>
          <w:trHeight w:val="1858"/>
        </w:trPr>
        <w:tc>
          <w:tcPr>
            <w:tcW w:w="809" w:type="dxa"/>
            <w:vMerge/>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left"/>
              <w:rPr>
                <w:rFonts w:ascii="仿宋" w:eastAsia="仿宋" w:hAnsi="仿宋" w:cs="仿宋_GB2312"/>
                <w:b/>
                <w:bCs/>
                <w:kern w:val="0"/>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jc w:val="center"/>
              <w:rPr>
                <w:rFonts w:ascii="仿宋" w:eastAsia="仿宋" w:hAnsi="仿宋" w:cs="仿宋_GB2312"/>
                <w:kern w:val="0"/>
                <w:sz w:val="28"/>
                <w:szCs w:val="28"/>
              </w:rPr>
            </w:pPr>
            <w:r>
              <w:rPr>
                <w:rFonts w:ascii="仿宋" w:eastAsia="仿宋" w:hAnsi="仿宋" w:cs="仿宋_GB2312" w:hint="eastAsia"/>
                <w:kern w:val="0"/>
                <w:sz w:val="28"/>
                <w:szCs w:val="28"/>
              </w:rPr>
              <w:t>财政绩效管理部门审核意见</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62E9D" w:rsidRDefault="00D62E9D" w:rsidP="003A4E12">
            <w:pPr>
              <w:widowControl/>
              <w:rPr>
                <w:rFonts w:ascii="宋体" w:cs="宋体"/>
                <w:kern w:val="0"/>
                <w:sz w:val="20"/>
                <w:szCs w:val="20"/>
              </w:rPr>
            </w:pPr>
            <w:bookmarkStart w:id="0" w:name="_GoBack"/>
            <w:bookmarkEnd w:id="0"/>
          </w:p>
        </w:tc>
      </w:tr>
    </w:tbl>
    <w:p w:rsidR="00D62E9D" w:rsidRPr="00194D1A" w:rsidRDefault="000330D0" w:rsidP="00D62E9D">
      <w:pPr>
        <w:tabs>
          <w:tab w:val="left" w:pos="1875"/>
        </w:tabs>
        <w:spacing w:line="600" w:lineRule="exact"/>
        <w:rPr>
          <w:rFonts w:ascii="仿宋" w:eastAsia="仿宋" w:hAnsi="仿宋" w:cs="仿宋_GB2312"/>
          <w:sz w:val="28"/>
          <w:szCs w:val="28"/>
        </w:rPr>
      </w:pPr>
      <w:r>
        <w:rPr>
          <w:rFonts w:ascii="仿宋" w:eastAsia="仿宋" w:hAnsi="仿宋" w:cs="仿宋_GB2312" w:hint="eastAsia"/>
          <w:kern w:val="0"/>
          <w:sz w:val="28"/>
          <w:szCs w:val="28"/>
        </w:rPr>
        <w:t>填表人</w:t>
      </w:r>
      <w:r w:rsidR="00D62E9D" w:rsidRPr="00194D1A">
        <w:rPr>
          <w:rFonts w:ascii="仿宋" w:eastAsia="仿宋" w:hAnsi="仿宋" w:cs="仿宋_GB2312" w:hint="eastAsia"/>
          <w:kern w:val="0"/>
          <w:sz w:val="28"/>
          <w:szCs w:val="28"/>
        </w:rPr>
        <w:t>：旷艳珍</w:t>
      </w:r>
      <w:r>
        <w:rPr>
          <w:rFonts w:ascii="仿宋" w:eastAsia="仿宋" w:hAnsi="仿宋" w:cs="仿宋_GB2312" w:hint="eastAsia"/>
          <w:kern w:val="0"/>
          <w:sz w:val="28"/>
          <w:szCs w:val="28"/>
        </w:rPr>
        <w:t xml:space="preserve">  </w:t>
      </w:r>
      <w:r>
        <w:rPr>
          <w:rFonts w:ascii="仿宋" w:eastAsia="仿宋" w:hAnsi="仿宋" w:cs="仿宋_GB2312"/>
          <w:kern w:val="0"/>
          <w:sz w:val="28"/>
          <w:szCs w:val="28"/>
        </w:rPr>
        <w:t xml:space="preserve"> </w:t>
      </w:r>
      <w:r w:rsidR="00D62E9D" w:rsidRPr="00194D1A">
        <w:rPr>
          <w:rFonts w:ascii="仿宋" w:eastAsia="仿宋" w:hAnsi="仿宋" w:cs="仿宋_GB2312" w:hint="eastAsia"/>
          <w:kern w:val="0"/>
          <w:sz w:val="28"/>
          <w:szCs w:val="28"/>
        </w:rPr>
        <w:t>联系电话：18073428896</w:t>
      </w:r>
      <w:r w:rsidR="00D62E9D">
        <w:rPr>
          <w:rFonts w:ascii="仿宋" w:eastAsia="仿宋" w:hAnsi="仿宋" w:cs="仿宋_GB2312" w:hint="eastAsia"/>
          <w:kern w:val="0"/>
          <w:sz w:val="28"/>
          <w:szCs w:val="28"/>
        </w:rPr>
        <w:t xml:space="preserve"> </w:t>
      </w:r>
      <w:r w:rsidR="00D62E9D" w:rsidRPr="00194D1A">
        <w:rPr>
          <w:rFonts w:ascii="仿宋" w:eastAsia="仿宋" w:hAnsi="仿宋" w:cs="仿宋_GB2312" w:hint="eastAsia"/>
          <w:kern w:val="0"/>
          <w:sz w:val="28"/>
          <w:szCs w:val="28"/>
        </w:rPr>
        <w:t xml:space="preserve"> </w:t>
      </w:r>
      <w:r>
        <w:rPr>
          <w:rFonts w:ascii="仿宋" w:eastAsia="仿宋" w:hAnsi="仿宋" w:cs="仿宋_GB2312"/>
          <w:kern w:val="0"/>
          <w:sz w:val="28"/>
          <w:szCs w:val="28"/>
        </w:rPr>
        <w:t xml:space="preserve">  </w:t>
      </w:r>
      <w:r w:rsidR="00D62E9D">
        <w:rPr>
          <w:rFonts w:ascii="仿宋" w:eastAsia="仿宋" w:hAnsi="仿宋" w:cs="仿宋_GB2312" w:hint="eastAsia"/>
          <w:kern w:val="0"/>
          <w:sz w:val="28"/>
          <w:szCs w:val="28"/>
        </w:rPr>
        <w:t xml:space="preserve"> </w:t>
      </w:r>
      <w:r w:rsidR="00D62E9D" w:rsidRPr="00194D1A">
        <w:rPr>
          <w:rFonts w:ascii="仿宋" w:eastAsia="仿宋" w:hAnsi="仿宋" w:cs="仿宋_GB2312" w:hint="eastAsia"/>
          <w:kern w:val="0"/>
          <w:sz w:val="28"/>
          <w:szCs w:val="28"/>
        </w:rPr>
        <w:t>2019年</w:t>
      </w:r>
      <w:r>
        <w:rPr>
          <w:rFonts w:ascii="仿宋" w:eastAsia="仿宋" w:hAnsi="仿宋" w:cs="仿宋_GB2312" w:hint="eastAsia"/>
          <w:kern w:val="0"/>
          <w:sz w:val="28"/>
          <w:szCs w:val="28"/>
        </w:rPr>
        <w:t>5</w:t>
      </w:r>
      <w:r w:rsidR="00D62E9D" w:rsidRPr="00194D1A">
        <w:rPr>
          <w:rFonts w:ascii="仿宋" w:eastAsia="仿宋" w:hAnsi="仿宋" w:cs="仿宋_GB2312" w:hint="eastAsia"/>
          <w:kern w:val="0"/>
          <w:sz w:val="28"/>
          <w:szCs w:val="28"/>
        </w:rPr>
        <w:t>月</w:t>
      </w:r>
      <w:r>
        <w:rPr>
          <w:rFonts w:ascii="仿宋" w:eastAsia="仿宋" w:hAnsi="仿宋" w:cs="仿宋_GB2312" w:hint="eastAsia"/>
          <w:kern w:val="0"/>
          <w:sz w:val="28"/>
          <w:szCs w:val="28"/>
        </w:rPr>
        <w:t>28</w:t>
      </w:r>
      <w:r w:rsidR="00D62E9D" w:rsidRPr="00194D1A">
        <w:rPr>
          <w:rFonts w:ascii="仿宋" w:eastAsia="仿宋" w:hAnsi="仿宋" w:cs="仿宋_GB2312" w:hint="eastAsia"/>
          <w:kern w:val="0"/>
          <w:sz w:val="28"/>
          <w:szCs w:val="28"/>
        </w:rPr>
        <w:t xml:space="preserve">日 </w:t>
      </w:r>
    </w:p>
    <w:p w:rsidR="00D26C23" w:rsidRDefault="00D26C23" w:rsidP="00D62E9D"/>
    <w:sectPr w:rsidR="00D26C23" w:rsidSect="00D26C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05D" w:rsidRDefault="0074405D" w:rsidP="00C50CDE">
      <w:r>
        <w:separator/>
      </w:r>
    </w:p>
  </w:endnote>
  <w:endnote w:type="continuationSeparator" w:id="1">
    <w:p w:rsidR="0074405D" w:rsidRDefault="0074405D" w:rsidP="00C50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黑体"/>
    <w:charset w:val="86"/>
    <w:family w:val="auto"/>
    <w:pitch w:val="default"/>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05D" w:rsidRDefault="0074405D" w:rsidP="00C50CDE">
      <w:r>
        <w:separator/>
      </w:r>
    </w:p>
  </w:footnote>
  <w:footnote w:type="continuationSeparator" w:id="1">
    <w:p w:rsidR="0074405D" w:rsidRDefault="0074405D" w:rsidP="00C50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2E9D"/>
    <w:rsid w:val="000330D0"/>
    <w:rsid w:val="000E16C7"/>
    <w:rsid w:val="00187EDC"/>
    <w:rsid w:val="001E20F0"/>
    <w:rsid w:val="003855B1"/>
    <w:rsid w:val="004D042D"/>
    <w:rsid w:val="00511056"/>
    <w:rsid w:val="00555C52"/>
    <w:rsid w:val="005D4D60"/>
    <w:rsid w:val="005D5CE9"/>
    <w:rsid w:val="0074405D"/>
    <w:rsid w:val="007F1071"/>
    <w:rsid w:val="00822EAC"/>
    <w:rsid w:val="008E770D"/>
    <w:rsid w:val="009F6B79"/>
    <w:rsid w:val="00B010F5"/>
    <w:rsid w:val="00B03F69"/>
    <w:rsid w:val="00B97948"/>
    <w:rsid w:val="00BB3A2F"/>
    <w:rsid w:val="00C50CDE"/>
    <w:rsid w:val="00CF74ED"/>
    <w:rsid w:val="00D26C23"/>
    <w:rsid w:val="00D4554A"/>
    <w:rsid w:val="00D62E9D"/>
    <w:rsid w:val="00DD7AEE"/>
    <w:rsid w:val="00E57DBC"/>
    <w:rsid w:val="00ED53A8"/>
    <w:rsid w:val="00EF24C0"/>
    <w:rsid w:val="00EF5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E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16"/>
    <w:basedOn w:val="a0"/>
    <w:rsid w:val="00D62E9D"/>
    <w:rPr>
      <w:rFonts w:ascii="仿宋_GB2312" w:eastAsia="仿宋_GB2312" w:cs="仿宋_GB2312" w:hint="eastAsia"/>
      <w:sz w:val="32"/>
      <w:szCs w:val="32"/>
    </w:rPr>
  </w:style>
  <w:style w:type="paragraph" w:styleId="a3">
    <w:name w:val="Normal (Web)"/>
    <w:basedOn w:val="a"/>
    <w:rsid w:val="00D62E9D"/>
    <w:rPr>
      <w:sz w:val="24"/>
      <w:szCs w:val="22"/>
    </w:rPr>
  </w:style>
  <w:style w:type="paragraph" w:styleId="a4">
    <w:name w:val="header"/>
    <w:basedOn w:val="a"/>
    <w:link w:val="Char"/>
    <w:uiPriority w:val="99"/>
    <w:semiHidden/>
    <w:unhideWhenUsed/>
    <w:rsid w:val="00C50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50CDE"/>
    <w:rPr>
      <w:rFonts w:ascii="Times New Roman" w:eastAsia="宋体" w:hAnsi="Times New Roman" w:cs="Times New Roman"/>
      <w:sz w:val="18"/>
      <w:szCs w:val="18"/>
    </w:rPr>
  </w:style>
  <w:style w:type="paragraph" w:styleId="a5">
    <w:name w:val="footer"/>
    <w:basedOn w:val="a"/>
    <w:link w:val="Char0"/>
    <w:uiPriority w:val="99"/>
    <w:semiHidden/>
    <w:unhideWhenUsed/>
    <w:rsid w:val="00C50CD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50CDE"/>
    <w:rPr>
      <w:rFonts w:ascii="Times New Roman" w:eastAsia="宋体" w:hAnsi="Times New Roman" w:cs="Times New Roman"/>
      <w:sz w:val="18"/>
      <w:szCs w:val="18"/>
    </w:rPr>
  </w:style>
  <w:style w:type="paragraph" w:styleId="a6">
    <w:name w:val="Balloon Text"/>
    <w:basedOn w:val="a"/>
    <w:link w:val="Char1"/>
    <w:uiPriority w:val="99"/>
    <w:semiHidden/>
    <w:unhideWhenUsed/>
    <w:rsid w:val="00CF74ED"/>
    <w:rPr>
      <w:sz w:val="18"/>
      <w:szCs w:val="18"/>
    </w:rPr>
  </w:style>
  <w:style w:type="character" w:customStyle="1" w:styleId="Char1">
    <w:name w:val="批注框文本 Char"/>
    <w:basedOn w:val="a0"/>
    <w:link w:val="a6"/>
    <w:uiPriority w:val="99"/>
    <w:semiHidden/>
    <w:rsid w:val="00CF74E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637</Characters>
  <Application>Microsoft Office Word</Application>
  <DocSecurity>0</DocSecurity>
  <Lines>5</Lines>
  <Paragraphs>1</Paragraphs>
  <ScaleCrop>false</ScaleCrop>
  <Company>微软中国</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2</cp:revision>
  <cp:lastPrinted>2019-06-05T08:46:00Z</cp:lastPrinted>
  <dcterms:created xsi:type="dcterms:W3CDTF">2021-06-20T09:17:00Z</dcterms:created>
  <dcterms:modified xsi:type="dcterms:W3CDTF">2021-06-20T09:17:00Z</dcterms:modified>
</cp:coreProperties>
</file>