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eastAsia="宋体"/>
          <w:b/>
          <w:spacing w:val="-17"/>
          <w:sz w:val="44"/>
          <w:szCs w:val="44"/>
          <w:lang w:eastAsia="zh-CN"/>
        </w:rPr>
      </w:pPr>
      <w:r>
        <w:rPr>
          <w:rFonts w:hint="eastAsia"/>
          <w:b/>
          <w:spacing w:val="-17"/>
          <w:sz w:val="44"/>
          <w:szCs w:val="44"/>
          <w:lang w:val="en-US" w:eastAsia="zh-CN"/>
        </w:rPr>
        <w:t>南岳区景区综合事务中心2020年重点建设</w:t>
      </w:r>
      <w:r>
        <w:rPr>
          <w:rFonts w:hint="eastAsia"/>
          <w:b/>
          <w:spacing w:val="-17"/>
          <w:sz w:val="44"/>
          <w:szCs w:val="44"/>
        </w:rPr>
        <w:t>项目</w:t>
      </w:r>
      <w:r>
        <w:rPr>
          <w:rFonts w:hint="eastAsia"/>
          <w:b/>
          <w:spacing w:val="-17"/>
          <w:sz w:val="44"/>
          <w:szCs w:val="44"/>
          <w:lang w:eastAsia="zh-CN"/>
        </w:rPr>
        <w:t>—</w:t>
      </w:r>
      <w:bookmarkStart w:id="0" w:name="_GoBack"/>
      <w:r>
        <w:rPr>
          <w:rFonts w:hint="eastAsia"/>
          <w:b/>
          <w:spacing w:val="-17"/>
          <w:sz w:val="44"/>
          <w:szCs w:val="44"/>
          <w:lang w:val="en-US" w:eastAsia="zh-CN"/>
        </w:rPr>
        <w:t>南岳区景区安全防护设施及邺候书院至南天门古道提质改造项目</w:t>
      </w:r>
      <w:r>
        <w:rPr>
          <w:rFonts w:hint="eastAsia"/>
          <w:b/>
          <w:spacing w:val="-17"/>
          <w:sz w:val="44"/>
          <w:szCs w:val="44"/>
        </w:rPr>
        <w:t>绩效自评报</w:t>
      </w:r>
      <w:r>
        <w:rPr>
          <w:rFonts w:hint="eastAsia"/>
          <w:b/>
          <w:spacing w:val="-17"/>
          <w:sz w:val="44"/>
          <w:szCs w:val="44"/>
          <w:lang w:eastAsia="zh-CN"/>
        </w:rPr>
        <w:t>告</w:t>
      </w:r>
    </w:p>
    <w:bookmarkEnd w:id="0"/>
    <w:p>
      <w:pPr>
        <w:spacing w:line="240" w:lineRule="atLeas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为加强财政支出管理，提高财政资金使用效益，根据《南岳区人民政府关于全面推进预算绩效管理的实施意见》（岳政办发【2015】17号）文件</w:t>
      </w:r>
      <w:r>
        <w:rPr>
          <w:rFonts w:hint="eastAsia" w:ascii="仿宋" w:hAnsi="仿宋" w:eastAsia="仿宋" w:cs="仿宋"/>
          <w:sz w:val="30"/>
          <w:szCs w:val="30"/>
          <w:lang w:eastAsia="zh-CN"/>
        </w:rPr>
        <w:t>和省委第七巡视组的反馈意见</w:t>
      </w:r>
      <w:r>
        <w:rPr>
          <w:rFonts w:hint="eastAsia" w:ascii="仿宋" w:hAnsi="仿宋" w:eastAsia="仿宋" w:cs="仿宋"/>
          <w:sz w:val="30"/>
          <w:szCs w:val="30"/>
        </w:rPr>
        <w:t>要求，我</w:t>
      </w:r>
      <w:r>
        <w:rPr>
          <w:rFonts w:hint="eastAsia" w:ascii="仿宋" w:hAnsi="仿宋" w:eastAsia="仿宋" w:cs="仿宋"/>
          <w:sz w:val="30"/>
          <w:szCs w:val="30"/>
          <w:lang w:eastAsia="zh-CN"/>
        </w:rPr>
        <w:t>单位</w:t>
      </w:r>
      <w:r>
        <w:rPr>
          <w:rFonts w:hint="eastAsia" w:ascii="仿宋" w:hAnsi="仿宋" w:eastAsia="仿宋" w:cs="仿宋"/>
          <w:sz w:val="30"/>
          <w:szCs w:val="30"/>
        </w:rPr>
        <w:t>对201</w:t>
      </w:r>
      <w:r>
        <w:rPr>
          <w:rFonts w:hint="eastAsia" w:ascii="仿宋" w:hAnsi="仿宋" w:eastAsia="仿宋" w:cs="仿宋"/>
          <w:sz w:val="30"/>
          <w:szCs w:val="30"/>
          <w:lang w:val="en-US" w:eastAsia="zh-CN"/>
        </w:rPr>
        <w:t>6-2020</w:t>
      </w:r>
      <w:r>
        <w:rPr>
          <w:rFonts w:hint="eastAsia" w:ascii="仿宋" w:hAnsi="仿宋" w:eastAsia="仿宋" w:cs="仿宋"/>
          <w:sz w:val="30"/>
          <w:szCs w:val="30"/>
        </w:rPr>
        <w:t>年</w:t>
      </w:r>
      <w:r>
        <w:rPr>
          <w:rFonts w:hint="eastAsia" w:ascii="仿宋" w:hAnsi="仿宋" w:eastAsia="仿宋" w:cs="仿宋"/>
          <w:sz w:val="30"/>
          <w:szCs w:val="30"/>
          <w:lang w:eastAsia="zh-CN"/>
        </w:rPr>
        <w:t>财政投资的区重点建设项目</w:t>
      </w:r>
      <w:r>
        <w:rPr>
          <w:rFonts w:hint="eastAsia" w:ascii="仿宋" w:hAnsi="仿宋" w:eastAsia="仿宋" w:cs="仿宋"/>
          <w:sz w:val="30"/>
          <w:szCs w:val="30"/>
          <w:lang w:val="en-US" w:eastAsia="zh-CN"/>
        </w:rPr>
        <w:t>-南岳区景区安全防护设施及邺候书院至南天门古道提质改造项目进行绩效自评，现将有关情况报告如下</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 xml:space="preserve">   一、项目</w:t>
      </w:r>
      <w:r>
        <w:rPr>
          <w:rFonts w:hint="eastAsia" w:ascii="仿宋" w:hAnsi="仿宋" w:eastAsia="仿宋" w:cs="仿宋"/>
          <w:b/>
          <w:sz w:val="30"/>
          <w:szCs w:val="30"/>
          <w:lang w:eastAsia="zh-CN"/>
        </w:rPr>
        <w:t>绩效目标分解下达</w:t>
      </w:r>
      <w:r>
        <w:rPr>
          <w:rFonts w:hint="eastAsia" w:ascii="仿宋" w:hAnsi="仿宋" w:eastAsia="仿宋" w:cs="仿宋"/>
          <w:b/>
          <w:sz w:val="30"/>
          <w:szCs w:val="30"/>
        </w:rPr>
        <w:t>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本项目</w:t>
      </w:r>
      <w:r>
        <w:rPr>
          <w:rFonts w:hint="eastAsia" w:ascii="仿宋" w:hAnsi="仿宋" w:eastAsia="仿宋" w:cs="仿宋"/>
          <w:sz w:val="30"/>
          <w:szCs w:val="30"/>
          <w:lang w:eastAsia="zh-CN"/>
        </w:rPr>
        <w:t>位于南岳镇</w:t>
      </w:r>
      <w:r>
        <w:rPr>
          <w:rFonts w:hint="eastAsia" w:ascii="仿宋" w:hAnsi="仿宋" w:eastAsia="仿宋" w:cs="仿宋"/>
          <w:sz w:val="30"/>
          <w:szCs w:val="30"/>
          <w:lang w:val="en-US" w:eastAsia="zh-CN"/>
        </w:rPr>
        <w:t>延寿</w:t>
      </w:r>
      <w:r>
        <w:rPr>
          <w:rFonts w:hint="eastAsia" w:ascii="仿宋" w:hAnsi="仿宋" w:eastAsia="仿宋" w:cs="仿宋"/>
          <w:sz w:val="30"/>
          <w:szCs w:val="30"/>
          <w:lang w:eastAsia="zh-CN"/>
        </w:rPr>
        <w:t>村，立项依据是《景区</w:t>
      </w:r>
      <w:r>
        <w:rPr>
          <w:rFonts w:hint="eastAsia" w:ascii="仿宋" w:hAnsi="仿宋" w:eastAsia="仿宋" w:cs="仿宋"/>
          <w:sz w:val="30"/>
          <w:szCs w:val="30"/>
          <w:lang w:val="en-US" w:eastAsia="zh-CN"/>
        </w:rPr>
        <w:t>安全防护设施及邺候书院至南天门古道提质改造规划方案</w:t>
      </w:r>
      <w:r>
        <w:rPr>
          <w:rFonts w:hint="eastAsia" w:ascii="仿宋" w:hAnsi="仿宋" w:eastAsia="仿宋" w:cs="仿宋"/>
          <w:sz w:val="30"/>
          <w:szCs w:val="30"/>
          <w:lang w:eastAsia="zh-CN"/>
        </w:rPr>
        <w:t>》，概算计划投资</w:t>
      </w:r>
      <w:r>
        <w:rPr>
          <w:rFonts w:hint="eastAsia" w:ascii="仿宋" w:hAnsi="仿宋" w:eastAsia="仿宋" w:cs="仿宋"/>
          <w:sz w:val="30"/>
          <w:szCs w:val="30"/>
          <w:lang w:val="en-US" w:eastAsia="zh-CN"/>
        </w:rPr>
        <w:t>900万元。</w:t>
      </w:r>
      <w:r>
        <w:rPr>
          <w:rFonts w:hint="eastAsia" w:ascii="仿宋" w:hAnsi="仿宋" w:eastAsia="仿宋" w:cs="仿宋"/>
          <w:sz w:val="30"/>
          <w:szCs w:val="30"/>
          <w:lang w:eastAsia="zh-CN"/>
        </w:rPr>
        <w:t>绩效目标：项目拟新建游步道约1800米，原有游步道提质改造约2200米，皇帝岩公厕提质改造约56平方米，景观亭改造约50平方米，新增观景凉亭约40平方米，甘露泉节点改造约230平方米，龙女井节点改造约500平方米，排水沟提质改造约1344.48米，新增护栏约596.4米，新建块石挡墙约3060立方米，新增景点介绍和指示牌约58块，新增座椅约80条，新增分类垃圾桶约32组，景点绿化更新约4400平方米，新增文化石约17块，新增浮雕作品约2幅，新增照明约300米，甘露泉补水管约1360米等，主要建设内容包括游步道工程、生态公厕新建及改造、景观亭改造、新建观景凉亭、门楼新建及改造、甘露泉节点改造、龙女井节点改造、景区安全防护工程、配套设施工程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5"/>
        <w:textAlignment w:val="auto"/>
        <w:rPr>
          <w:rFonts w:hint="eastAsia" w:ascii="仿宋" w:hAnsi="仿宋" w:eastAsia="仿宋" w:cs="仿宋"/>
          <w:b/>
          <w:sz w:val="30"/>
          <w:szCs w:val="30"/>
          <w:lang w:eastAsia="zh-CN"/>
        </w:rPr>
      </w:pPr>
      <w:r>
        <w:rPr>
          <w:rFonts w:hint="eastAsia" w:ascii="仿宋" w:hAnsi="仿宋" w:eastAsia="仿宋" w:cs="仿宋"/>
          <w:b/>
          <w:sz w:val="30"/>
          <w:szCs w:val="30"/>
          <w:lang w:eastAsia="zh-CN"/>
        </w:rPr>
        <w:t>绩效自评开展情况：</w:t>
      </w:r>
      <w:r>
        <w:rPr>
          <w:rFonts w:hint="eastAsia" w:ascii="仿宋" w:hAnsi="仿宋" w:eastAsia="仿宋" w:cs="仿宋"/>
          <w:b w:val="0"/>
          <w:bCs/>
          <w:sz w:val="30"/>
          <w:szCs w:val="30"/>
          <w:lang w:eastAsia="zh-CN"/>
        </w:rPr>
        <w:t>我单位对该项目认真进行绩效自评，并撰写本绩效自评报告。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5"/>
        <w:textAlignment w:val="auto"/>
        <w:rPr>
          <w:rFonts w:hint="eastAsia" w:ascii="仿宋" w:hAnsi="仿宋" w:eastAsia="仿宋" w:cs="仿宋"/>
          <w:b/>
          <w:sz w:val="30"/>
          <w:szCs w:val="30"/>
        </w:rPr>
      </w:pPr>
      <w:r>
        <w:rPr>
          <w:rFonts w:hint="eastAsia" w:ascii="仿宋" w:hAnsi="仿宋" w:eastAsia="仿宋" w:cs="仿宋"/>
          <w:b/>
          <w:sz w:val="30"/>
          <w:szCs w:val="30"/>
          <w:lang w:eastAsia="zh-CN"/>
        </w:rPr>
        <w:t>绩效自评完成情况：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lang w:val="en-US" w:eastAsia="zh-CN"/>
        </w:rPr>
        <w:t>1、</w:t>
      </w:r>
      <w:r>
        <w:rPr>
          <w:rFonts w:hint="eastAsia" w:ascii="仿宋" w:hAnsi="仿宋" w:eastAsia="仿宋" w:cs="仿宋"/>
          <w:b/>
          <w:sz w:val="30"/>
          <w:szCs w:val="30"/>
        </w:rPr>
        <w:t>项目资金投入及使用情况</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hint="eastAsia" w:ascii="仿宋" w:hAnsi="仿宋" w:eastAsia="仿宋" w:cs="仿宋"/>
          <w:kern w:val="0"/>
          <w:sz w:val="30"/>
          <w:szCs w:val="30"/>
        </w:rPr>
      </w:pPr>
      <w:r>
        <w:rPr>
          <w:rFonts w:hint="eastAsia" w:ascii="仿宋" w:hAnsi="仿宋" w:eastAsia="仿宋" w:cs="仿宋"/>
          <w:sz w:val="30"/>
          <w:szCs w:val="30"/>
          <w:lang w:val="en-US" w:eastAsia="zh-CN"/>
        </w:rPr>
        <w:t xml:space="preserve"> 截止6月8日，该项目实际财政投资0元（区本级财政资金）。项目暂无资金投入。结余900万元在财政特设专户上。</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default" w:ascii="仿宋" w:hAnsi="仿宋" w:eastAsia="仿宋" w:cs="仿宋"/>
          <w:sz w:val="30"/>
          <w:szCs w:val="30"/>
          <w:lang w:val="en-US" w:eastAsia="zh-CN"/>
        </w:rPr>
      </w:pPr>
      <w:r>
        <w:rPr>
          <w:rFonts w:hint="eastAsia" w:ascii="仿宋" w:hAnsi="仿宋" w:eastAsia="仿宋" w:cs="仿宋"/>
          <w:b/>
          <w:sz w:val="30"/>
          <w:szCs w:val="30"/>
          <w:lang w:val="en-US" w:eastAsia="zh-CN"/>
        </w:rPr>
        <w:t>2、各项绩效目标实际完成情况对比：</w:t>
      </w:r>
      <w:r>
        <w:rPr>
          <w:rFonts w:hint="eastAsia" w:ascii="仿宋" w:hAnsi="仿宋" w:eastAsia="仿宋" w:cs="仿宋"/>
          <w:b w:val="0"/>
          <w:bCs/>
          <w:sz w:val="30"/>
          <w:szCs w:val="30"/>
          <w:lang w:val="en-US" w:eastAsia="zh-CN"/>
        </w:rPr>
        <w:t>本项目现处于完善规划设计阶段，暂未实现预期绩效目标。</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四、项目管理存在的问题</w:t>
      </w:r>
      <w:r>
        <w:rPr>
          <w:rFonts w:hint="eastAsia" w:ascii="仿宋" w:hAnsi="仿宋" w:eastAsia="仿宋" w:cs="仿宋"/>
          <w:b/>
          <w:sz w:val="30"/>
          <w:szCs w:val="30"/>
          <w:lang w:eastAsia="zh-CN"/>
        </w:rPr>
        <w:t>（含未完成原因分析）</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本项目预期绩效目标暂未实现，因根据景区现有游步道通行安全及游客体验反馈等方面考虑，将原设计中的文化休闲游步道方案修改为景区人车分流栈道方案。目前正处于完善规划设计方案阶段。</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五、下一步改进措施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b w:val="0"/>
          <w:bCs w:val="0"/>
          <w:sz w:val="30"/>
          <w:szCs w:val="30"/>
          <w:lang w:eastAsia="zh-CN"/>
        </w:rPr>
        <w:t>加快推进项目规划设计方案修改及相关审批工作。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绩效结果拟应用和公开情况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本单位将绩效自评报告公开于2020年本单位部门决算公开位置，供公众查阅监督。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南岳区景区综合事务中心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2021年6月 9日</w:t>
      </w:r>
    </w:p>
    <w:p>
      <w:pPr>
        <w:rPr>
          <w:rFonts w:hint="eastAsia"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DC8DFC"/>
    <w:multiLevelType w:val="singleLevel"/>
    <w:tmpl w:val="CFDC8DFC"/>
    <w:lvl w:ilvl="0" w:tentative="0">
      <w:start w:val="2"/>
      <w:numFmt w:val="chineseCounting"/>
      <w:suff w:val="nothing"/>
      <w:lvlText w:val="%1、"/>
      <w:lvlJc w:val="left"/>
      <w:rPr>
        <w:rFonts w:hint="eastAsia"/>
      </w:rPr>
    </w:lvl>
  </w:abstractNum>
  <w:abstractNum w:abstractNumId="1">
    <w:nsid w:val="510FBCE3"/>
    <w:multiLevelType w:val="singleLevel"/>
    <w:tmpl w:val="510FBCE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A3C16"/>
    <w:rsid w:val="08945AE1"/>
    <w:rsid w:val="0AB5105F"/>
    <w:rsid w:val="14D17CEA"/>
    <w:rsid w:val="182952B0"/>
    <w:rsid w:val="1CF833DD"/>
    <w:rsid w:val="24523AA5"/>
    <w:rsid w:val="4C920C60"/>
    <w:rsid w:val="5AB4611F"/>
    <w:rsid w:val="69C15344"/>
    <w:rsid w:val="6C9A3C16"/>
    <w:rsid w:val="79E209FD"/>
    <w:rsid w:val="7A68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2021-05-25T02:46:00Z</dcterms:created>
  <dc:creator>丞相府</dc:creator>
  <cp:lastModifiedBy>晕晕是我呀 </cp:lastModifiedBy>
  <cp:lastPrinted>2021-06-09T09:32:00Z</cp:lastPrinted>
  <dcterms:modified xsi:type="dcterms:W3CDTF">2021-06-10T01:33:51Z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2657AFB7C17D4576B707F89279F03E86</vt:lpwstr>
  </property>
</Properties>
</file>