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bottom w:val="single" w:color="auto" w:sz="6" w:space="1"/>
        </w:pBdr>
        <w:spacing w:line="560" w:lineRule="exact"/>
        <w:jc w:val="center"/>
        <w:rPr>
          <w:rFonts w:ascii="Times New Roman" w:hAnsi="Times New Roman" w:eastAsia="宋体" w:cs="Times New Roman"/>
          <w:vanish/>
          <w:kern w:val="0"/>
          <w:sz w:val="16"/>
          <w:szCs w:val="16"/>
        </w:rPr>
      </w:pPr>
      <w:r>
        <w:rPr>
          <w:rFonts w:ascii="Times New Roman" w:hAnsi="Arial" w:eastAsia="宋体" w:cs="Times New Roman"/>
          <w:vanish/>
          <w:kern w:val="0"/>
          <w:sz w:val="16"/>
          <w:szCs w:val="16"/>
        </w:rPr>
        <w:t>窗体顶端</w:t>
      </w:r>
    </w:p>
    <w:p>
      <w:pPr>
        <w:widowControl/>
        <w:pBdr>
          <w:top w:val="single" w:color="auto" w:sz="6" w:space="1"/>
        </w:pBdr>
        <w:spacing w:line="560" w:lineRule="exact"/>
        <w:jc w:val="center"/>
        <w:rPr>
          <w:rFonts w:ascii="Times New Roman" w:hAnsi="Times New Roman" w:eastAsia="宋体" w:cs="Times New Roman"/>
          <w:vanish/>
          <w:kern w:val="0"/>
          <w:sz w:val="16"/>
          <w:szCs w:val="16"/>
        </w:rPr>
      </w:pPr>
      <w:r>
        <w:rPr>
          <w:rFonts w:ascii="Times New Roman" w:hAnsi="Arial" w:eastAsia="宋体" w:cs="Times New Roman"/>
          <w:vanish/>
          <w:kern w:val="0"/>
          <w:sz w:val="16"/>
          <w:szCs w:val="16"/>
        </w:rPr>
        <w:t>窗体底端</w:t>
      </w:r>
    </w:p>
    <w:p>
      <w:pPr>
        <w:widowControl/>
        <w:shd w:val="clear" w:color="auto" w:fill="FFFFFF"/>
        <w:spacing w:after="375" w:line="560" w:lineRule="exact"/>
        <w:ind w:firstLine="381" w:firstLineChars="100"/>
        <w:outlineLvl w:val="0"/>
        <w:rPr>
          <w:rFonts w:ascii="Times New Roman" w:hAnsi="Times New Roman" w:eastAsia="宋体" w:cs="Times New Roman"/>
          <w:b/>
          <w:bCs/>
          <w:kern w:val="36"/>
          <w:sz w:val="38"/>
          <w:szCs w:val="38"/>
        </w:rPr>
      </w:pPr>
      <w:r>
        <w:rPr>
          <w:rFonts w:ascii="Times New Roman" w:hAnsi="Times New Roman" w:eastAsia="宋体" w:cs="Times New Roman"/>
          <w:b/>
          <w:bCs/>
          <w:kern w:val="36"/>
          <w:sz w:val="38"/>
          <w:szCs w:val="38"/>
        </w:rPr>
        <w:t>20</w:t>
      </w:r>
      <w:r>
        <w:rPr>
          <w:rFonts w:hint="eastAsia" w:ascii="Times New Roman" w:hAnsi="Times New Roman" w:eastAsia="宋体" w:cs="Times New Roman"/>
          <w:b/>
          <w:bCs/>
          <w:kern w:val="36"/>
          <w:sz w:val="38"/>
          <w:szCs w:val="38"/>
          <w:lang w:val="en-US" w:eastAsia="zh-CN"/>
        </w:rPr>
        <w:t>20</w:t>
      </w:r>
      <w:r>
        <w:rPr>
          <w:rFonts w:ascii="Times New Roman" w:hAnsi="宋体" w:eastAsia="宋体" w:cs="Times New Roman"/>
          <w:b/>
          <w:bCs/>
          <w:kern w:val="36"/>
          <w:sz w:val="38"/>
          <w:szCs w:val="38"/>
        </w:rPr>
        <w:t>年南岳区自然资源局整体支出绩效评价报告</w:t>
      </w:r>
    </w:p>
    <w:p>
      <w:pPr>
        <w:widowControl/>
        <w:shd w:val="clear" w:color="auto" w:fill="FFFFFF"/>
        <w:spacing w:after="150" w:line="560" w:lineRule="exact"/>
        <w:ind w:firstLine="450"/>
        <w:rPr>
          <w:rFonts w:ascii="仿宋" w:hAnsi="仿宋" w:eastAsia="仿宋" w:cs="仿宋"/>
          <w:bCs/>
          <w:kern w:val="0"/>
          <w:sz w:val="32"/>
          <w:szCs w:val="32"/>
        </w:rPr>
      </w:pPr>
      <w:r>
        <w:rPr>
          <w:rFonts w:hint="eastAsia" w:ascii="仿宋" w:hAnsi="仿宋" w:eastAsia="仿宋" w:cs="仿宋"/>
          <w:bCs/>
          <w:kern w:val="0"/>
          <w:sz w:val="32"/>
          <w:szCs w:val="32"/>
        </w:rPr>
        <w:t>根据《预算法》有关“各级政府、各部门、各单位应当对预算支出情况开展绩效评价”的规定和《南岳区财政局关于对资金量大的单位报送并公开20</w:t>
      </w:r>
      <w:r>
        <w:rPr>
          <w:rFonts w:hint="eastAsia" w:ascii="仿宋" w:hAnsi="仿宋" w:eastAsia="仿宋" w:cs="仿宋"/>
          <w:bCs/>
          <w:kern w:val="0"/>
          <w:sz w:val="32"/>
          <w:szCs w:val="32"/>
          <w:lang w:val="en-US" w:eastAsia="zh-CN"/>
        </w:rPr>
        <w:t>20</w:t>
      </w:r>
      <w:r>
        <w:rPr>
          <w:rFonts w:hint="eastAsia" w:ascii="仿宋" w:hAnsi="仿宋" w:eastAsia="仿宋" w:cs="仿宋"/>
          <w:bCs/>
          <w:kern w:val="0"/>
          <w:sz w:val="32"/>
          <w:szCs w:val="32"/>
        </w:rPr>
        <w:t>年部门整体支出绩效自评报告的通知》精神，我局对20</w:t>
      </w:r>
      <w:r>
        <w:rPr>
          <w:rFonts w:hint="eastAsia" w:ascii="仿宋" w:hAnsi="仿宋" w:eastAsia="仿宋" w:cs="仿宋"/>
          <w:bCs/>
          <w:kern w:val="0"/>
          <w:sz w:val="32"/>
          <w:szCs w:val="32"/>
          <w:lang w:val="en-US" w:eastAsia="zh-CN"/>
        </w:rPr>
        <w:t>20</w:t>
      </w:r>
      <w:r>
        <w:rPr>
          <w:rFonts w:hint="eastAsia" w:ascii="仿宋" w:hAnsi="仿宋" w:eastAsia="仿宋" w:cs="仿宋"/>
          <w:bCs/>
          <w:kern w:val="0"/>
          <w:sz w:val="32"/>
          <w:szCs w:val="32"/>
        </w:rPr>
        <w:t>年度部门整体支出绩效进行了全面综合评价，现将有关情况报告如下： </w:t>
      </w:r>
    </w:p>
    <w:p>
      <w:pPr>
        <w:widowControl/>
        <w:shd w:val="clear" w:color="auto" w:fill="FFFFFF"/>
        <w:spacing w:after="150" w:line="560" w:lineRule="exact"/>
        <w:ind w:firstLine="450"/>
        <w:rPr>
          <w:rFonts w:ascii="仿宋" w:hAnsi="仿宋" w:eastAsia="仿宋" w:cs="仿宋"/>
          <w:bCs/>
          <w:kern w:val="0"/>
          <w:sz w:val="32"/>
          <w:szCs w:val="32"/>
        </w:rPr>
      </w:pPr>
      <w:r>
        <w:rPr>
          <w:rFonts w:hint="eastAsia" w:ascii="仿宋" w:hAnsi="仿宋" w:eastAsia="仿宋" w:cs="仿宋"/>
          <w:bCs/>
          <w:kern w:val="0"/>
          <w:sz w:val="32"/>
          <w:szCs w:val="32"/>
        </w:rPr>
        <w:t>一、部门基本情况 </w:t>
      </w:r>
    </w:p>
    <w:p>
      <w:pPr>
        <w:widowControl/>
        <w:shd w:val="clear" w:color="auto" w:fill="FFFFFF"/>
        <w:spacing w:after="150" w:line="560" w:lineRule="exact"/>
        <w:ind w:firstLine="450"/>
        <w:rPr>
          <w:rFonts w:ascii="仿宋" w:hAnsi="仿宋" w:eastAsia="仿宋" w:cs="仿宋"/>
          <w:bCs/>
          <w:kern w:val="0"/>
          <w:sz w:val="32"/>
          <w:szCs w:val="32"/>
        </w:rPr>
      </w:pPr>
      <w:r>
        <w:rPr>
          <w:rFonts w:hint="eastAsia" w:ascii="仿宋" w:hAnsi="仿宋" w:eastAsia="仿宋" w:cs="仿宋"/>
          <w:bCs/>
          <w:kern w:val="0"/>
          <w:sz w:val="32"/>
          <w:szCs w:val="32"/>
        </w:rPr>
        <w:t>（一）部门主要职责 </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1）依法履行全民所有土地、矿产、森林、草原、湿地、水等自然资源资产所有者职责和国土空间用途管制、城乡规划管理职责。宣传、贯彻、执行自然资源和国土空间规划（土地利用总体规划、城乡规划、主体功能区规划等）及测绘等法律法规，制定相关政策并监督检查执行情况。</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2）负责自然资源调查监测评价。执行国家自然资源调查监测评价指标体系和统计标准，按照统一规范的自然资源调查监测评价制度制定实施方案。组织实施全区自然资源基础调查、专项调查和动态监测。负责全区自然资源调查监测评价成果的监督管理和信息发布。</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3）负责自然资源统一确权登记工作。执行各类自然资源和不动产统一确权登记、权籍调查、不动产测绘、争议调处、成果应用的制度、标准、规范。建立健全全区自然资源和不动产登记信息管理基础平台。负责自然资源和不动产登记资料收集、整理、共享、汇交管理等工作。</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4）负责自然资源和资产有偿使用工作。建立全民所有自然资源资产统计制度，负责全民所有自然资源资产核算。编制全民所有自然资源资产负债表，拟订考核标准。拟订全民所有自然资源资产划拨、出让、租赁、作价出资和土地储备政策，并组织实施。合理配置全民所有自然资源资产。负责自然资源资产价值评估管理。</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5）负责自然资源的合理开发利用。组织拟订全区自然资源发展规划，执行自然资源开发利用标准，建立政府公示自然资源价格体系，组织开展自然资源分等定级价格评估，开展自然资源利用评价考核和节约集约利用。负责自然资源市场监管。组织研究自然资源管理涉及宏观调控、区域协调和城乡统筹的政策措施。</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6）负责建立空间规划体系并监督实施。组织编制并监督实施国土空间规划和相关专项规划，推进以国土空间规划为主体的土地利用总体规划、城乡规划、主体功能区规划等“多规合一”工作。开展国土空间开发适宜性评价，建立国土空间规划实施监测、评估和预警体系。组织划定生态保护红线、永久基本农田、城镇开发边界控制线，构建节约资源和保护环境的生产、生活、生态空间布局。建立健全和组织实施国土空间用途管制制度，负责全区城乡规划管理和 “一书三证”（ 《建设项目选址意见书》《建设用地规划许可证》《建设工程规划许可证》《乡村建设规划许可证》）的核发，研究拟订城乡规划政策、城乡规划行业技术规范标准并组织监督实施。组织拟订并实施土地等自然资源年度利用计划。负责土地等国土空间用途转用工作。负责土地征收征用管理。指导并监督乡镇、乡村规划许可工作。</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7）负责统筹国土空间生态修复。组织编制国土空间生态修复规划并实施有关生态修复重大工程。负责国土空间综合整治、土地整理复垦、矿山地质环境恢复治理等工作。建立和实施生态保护补偿制度，拟订合理利用社会资金进行生态修复的政策措施，并提出区级重大备选项目。拟订乡镇（街道）党政“一把手”自然资源保护离任审计制度。</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8）负责组织实施最严格的耕地保护制度。牵头拟订并组织实施耕地保护政策，负责耕地数量和生态保护，做好耕地质量保护有关工作。组织实施耕地保护责任目标考核和永久基本农田特殊保护。完善耕地占补平衡制度，监督占用耕地补偿制度执行情况。</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9）负责管理地质勘查行业和全区地质工作。编制全区地质勘查规划并监督检查执行情况。管理区级地质勘查项目。组织实施重大地质矿产勘查专项。监督管理地下水过量开采及引发的地面沉降等地质问题。负责古生物化石的监督管理。</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（10）负责矿产资源管理工作。负责矿产资源储量管理及压覆矿产资源管理。负责矿业权管理。会同有关部门承担保护性开采的特定矿种、优势矿产的调控及相关管理工作。监督指导矿产资源合理利用和保护。</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11）负责测绘地理信息管理工作。负责基础测绘和测绘行业管理。负责测绘信用管理，监督管理地理信息安全和市场秩序。负责地图管理、地理信息公共服务工作。负责测量标志保护。负责全区自然资源和地理空间数据库统一建设。承担全区地理空间数据的汇集、共享工作。负责全区航空航天遥感影像数据的统一获取、处理、提供。</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（12）推动自然资源领域科技发展。制定并实施全区自然资源领域科技创新发展和人才培养规划。组织实施重大科技工程及创新能力建设，推进自然资源信息化和信息资料的公共服务。</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（13）指导协调全区自然资源违法案件调查处理，协调解决跨区域违法案件查处。负责涉及自然资源、城乡规划的人民群众来信来访处理工作。</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（14）统一领导和管理区林业局。</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（15）负责本行业、领域的应急管理工作，对本行业、领域的安全生产工作实施监督管理。</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（16）完成区委、区政府交办的其他任务。</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17）职能转变。区自然资源局要落实中央关于统一行使全民所有自然资源资产所有者职责，统一行使所有国土空间用途管制和生态保护修复职责的要求，强化顶层设计，发挥国土空间规划管控作用，为保护和合理开发利用自然资源提供科学指引。进一步加强自然资源的保护和合理开发利用，建立健全源头保护和全过程修复治理相结合的工作机制，实现整体保护、系统修复、综合治理。创新激励约束并举的制度措施，推进自然资源节约集约利用。进一步精简有关行政审批事项、强化监管力度，充分发挥市场对资源配置的决定性作用，更好发挥政府作用，强化自然资源管理规则、标准、制度的约束性作用，推进自然资源确权登记和评估的便民高效。</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（18）与自然资源局的有关职责分工。区自然资源局会同区民政局组织编制公布行政区划信息的南岳区行政区划图。</w:t>
      </w:r>
    </w:p>
    <w:p>
      <w:pPr>
        <w:widowControl/>
        <w:shd w:val="clear" w:color="auto" w:fill="FFFFFF"/>
        <w:spacing w:after="150" w:line="560" w:lineRule="exact"/>
        <w:ind w:firstLine="450"/>
        <w:rPr>
          <w:rFonts w:ascii="仿宋" w:hAnsi="仿宋" w:eastAsia="仿宋" w:cs="仿宋"/>
          <w:bCs/>
          <w:kern w:val="0"/>
          <w:sz w:val="32"/>
          <w:szCs w:val="32"/>
        </w:rPr>
      </w:pPr>
      <w:r>
        <w:rPr>
          <w:rFonts w:hint="eastAsia" w:ascii="仿宋" w:hAnsi="仿宋" w:eastAsia="仿宋" w:cs="仿宋"/>
          <w:bCs/>
          <w:kern w:val="0"/>
          <w:sz w:val="32"/>
          <w:szCs w:val="32"/>
        </w:rPr>
        <w:t>（二）部门组织机构及人员情况  </w:t>
      </w:r>
    </w:p>
    <w:p>
      <w:pPr>
        <w:pStyle w:val="5"/>
        <w:widowControl/>
        <w:shd w:val="clear" w:color="auto" w:fill="FFFFFF"/>
        <w:spacing w:before="0" w:beforeAutospacing="0" w:after="187" w:afterAutospacing="0" w:line="655" w:lineRule="atLeast"/>
        <w:ind w:left="0" w:right="0" w:firstLine="804"/>
        <w:rPr>
          <w:rFonts w:hint="eastAsia" w:ascii="仿宋_GB2312" w:hAnsi="仿宋_GB2312" w:eastAsia="仿宋_GB2312" w:cs="仿宋_GB2312"/>
          <w:b w:val="0"/>
          <w:bCs/>
          <w:color w:val="auto"/>
          <w:sz w:val="32"/>
          <w:szCs w:val="32"/>
          <w:shd w:val="clear" w:color="auto" w:fill="FFFFFF"/>
          <w:lang w:val="en-US"/>
        </w:rPr>
      </w:pPr>
      <w:r>
        <w:rPr>
          <w:rFonts w:hint="eastAsia" w:ascii="仿宋" w:hAnsi="仿宋" w:eastAsia="仿宋" w:cs="仿宋"/>
          <w:bCs/>
          <w:sz w:val="32"/>
          <w:szCs w:val="32"/>
        </w:rPr>
        <w:t>南岳区自然资源局是全额拨款的行政单位，根据编办核定，设办公室、行政审批服务和档案管理股、法规和信访股、自然资源调查监测和确权登记股、自然资源开发利用和权益股、国土空间规划和设计股、建设工程规划股、国土空间用途管制股、耕地保护监督股、地质灾害管理和生态股、测绘地理信息股、执法监察股、征地拆迁办公室13个内设机构。</w:t>
      </w:r>
      <w:r>
        <w:rPr>
          <w:rStyle w:val="8"/>
          <w:rFonts w:hint="eastAsia" w:ascii="仿宋_GB2312" w:hAnsi="仿宋_GB2312" w:eastAsia="仿宋_GB2312" w:cs="仿宋_GB2312"/>
          <w:b w:val="0"/>
          <w:bCs/>
          <w:color w:val="auto"/>
          <w:sz w:val="32"/>
          <w:szCs w:val="32"/>
          <w:shd w:val="clear" w:color="auto" w:fill="FFFFFF"/>
          <w:lang w:eastAsia="zh-CN"/>
        </w:rPr>
        <w:t>核定编制人数</w:t>
      </w:r>
      <w:r>
        <w:rPr>
          <w:rStyle w:val="8"/>
          <w:rFonts w:hint="eastAsia" w:ascii="仿宋_GB2312" w:hAnsi="仿宋_GB2312" w:eastAsia="仿宋_GB2312" w:cs="仿宋_GB2312"/>
          <w:b w:val="0"/>
          <w:bCs/>
          <w:color w:val="auto"/>
          <w:sz w:val="32"/>
          <w:szCs w:val="32"/>
          <w:shd w:val="clear" w:color="auto" w:fill="FFFFFF"/>
          <w:lang w:val="en-US" w:eastAsia="zh-CN"/>
        </w:rPr>
        <w:t>67</w:t>
      </w:r>
      <w:r>
        <w:rPr>
          <w:rStyle w:val="8"/>
          <w:rFonts w:hint="eastAsia" w:ascii="仿宋_GB2312" w:hAnsi="仿宋_GB2312" w:eastAsia="仿宋_GB2312" w:cs="仿宋_GB2312"/>
          <w:b w:val="0"/>
          <w:bCs/>
          <w:color w:val="auto"/>
          <w:sz w:val="32"/>
          <w:szCs w:val="32"/>
          <w:shd w:val="clear" w:color="auto" w:fill="FFFFFF"/>
          <w:lang w:eastAsia="zh-CN"/>
        </w:rPr>
        <w:t>人，其中：行政编制</w:t>
      </w:r>
      <w:r>
        <w:rPr>
          <w:rStyle w:val="8"/>
          <w:rFonts w:hint="eastAsia" w:ascii="仿宋_GB2312" w:hAnsi="仿宋_GB2312" w:eastAsia="仿宋_GB2312" w:cs="仿宋_GB2312"/>
          <w:b w:val="0"/>
          <w:bCs/>
          <w:color w:val="auto"/>
          <w:sz w:val="32"/>
          <w:szCs w:val="32"/>
          <w:shd w:val="clear" w:color="auto" w:fill="FFFFFF"/>
          <w:lang w:val="en-US"/>
        </w:rPr>
        <w:t>5</w:t>
      </w:r>
      <w:r>
        <w:rPr>
          <w:rStyle w:val="8"/>
          <w:rFonts w:hint="eastAsia" w:ascii="仿宋_GB2312" w:hAnsi="仿宋_GB2312" w:eastAsia="仿宋_GB2312" w:cs="仿宋_GB2312"/>
          <w:b w:val="0"/>
          <w:bCs/>
          <w:color w:val="auto"/>
          <w:sz w:val="32"/>
          <w:szCs w:val="32"/>
          <w:shd w:val="clear" w:color="auto" w:fill="FFFFFF"/>
          <w:lang w:eastAsia="zh-CN"/>
        </w:rPr>
        <w:t>人，机关事业编</w:t>
      </w:r>
      <w:r>
        <w:rPr>
          <w:rStyle w:val="8"/>
          <w:rFonts w:hint="eastAsia" w:ascii="仿宋_GB2312" w:hAnsi="仿宋_GB2312" w:eastAsia="仿宋_GB2312" w:cs="仿宋_GB2312"/>
          <w:b w:val="0"/>
          <w:bCs/>
          <w:color w:val="auto"/>
          <w:sz w:val="32"/>
          <w:szCs w:val="32"/>
          <w:shd w:val="clear" w:color="auto" w:fill="FFFFFF"/>
          <w:lang w:val="en-US"/>
        </w:rPr>
        <w:t>1</w:t>
      </w:r>
      <w:r>
        <w:rPr>
          <w:rStyle w:val="8"/>
          <w:rFonts w:hint="eastAsia" w:ascii="仿宋_GB2312" w:hAnsi="仿宋_GB2312" w:eastAsia="仿宋_GB2312" w:cs="仿宋_GB2312"/>
          <w:b w:val="0"/>
          <w:bCs/>
          <w:color w:val="auto"/>
          <w:sz w:val="32"/>
          <w:szCs w:val="32"/>
          <w:shd w:val="clear" w:color="auto" w:fill="FFFFFF"/>
          <w:lang w:val="en-US" w:eastAsia="zh-CN"/>
        </w:rPr>
        <w:t>3</w:t>
      </w:r>
      <w:r>
        <w:rPr>
          <w:rStyle w:val="8"/>
          <w:rFonts w:hint="eastAsia" w:ascii="仿宋_GB2312" w:hAnsi="仿宋_GB2312" w:eastAsia="仿宋_GB2312" w:cs="仿宋_GB2312"/>
          <w:b w:val="0"/>
          <w:bCs/>
          <w:color w:val="auto"/>
          <w:sz w:val="32"/>
          <w:szCs w:val="32"/>
          <w:shd w:val="clear" w:color="auto" w:fill="FFFFFF"/>
          <w:lang w:eastAsia="zh-CN"/>
        </w:rPr>
        <w:t>人，全额事业编制</w:t>
      </w:r>
      <w:r>
        <w:rPr>
          <w:rStyle w:val="8"/>
          <w:rFonts w:hint="eastAsia" w:ascii="仿宋_GB2312" w:hAnsi="仿宋_GB2312" w:eastAsia="仿宋_GB2312" w:cs="仿宋_GB2312"/>
          <w:b w:val="0"/>
          <w:bCs/>
          <w:color w:val="auto"/>
          <w:sz w:val="32"/>
          <w:szCs w:val="32"/>
          <w:shd w:val="clear" w:color="auto" w:fill="FFFFFF"/>
          <w:lang w:val="en-US" w:eastAsia="zh-CN"/>
        </w:rPr>
        <w:t>32</w:t>
      </w:r>
      <w:r>
        <w:rPr>
          <w:rStyle w:val="8"/>
          <w:rFonts w:hint="eastAsia" w:ascii="仿宋_GB2312" w:hAnsi="仿宋_GB2312" w:eastAsia="仿宋_GB2312" w:cs="仿宋_GB2312"/>
          <w:b w:val="0"/>
          <w:bCs/>
          <w:color w:val="auto"/>
          <w:sz w:val="32"/>
          <w:szCs w:val="32"/>
          <w:shd w:val="clear" w:color="auto" w:fill="FFFFFF"/>
          <w:lang w:eastAsia="zh-CN"/>
        </w:rPr>
        <w:t>人，自收自支定编</w:t>
      </w:r>
      <w:r>
        <w:rPr>
          <w:rStyle w:val="8"/>
          <w:rFonts w:hint="eastAsia" w:ascii="仿宋_GB2312" w:hAnsi="仿宋_GB2312" w:eastAsia="仿宋_GB2312" w:cs="仿宋_GB2312"/>
          <w:b w:val="0"/>
          <w:bCs/>
          <w:color w:val="auto"/>
          <w:sz w:val="32"/>
          <w:szCs w:val="32"/>
          <w:shd w:val="clear" w:color="auto" w:fill="FFFFFF"/>
          <w:lang w:val="en-US"/>
        </w:rPr>
        <w:t>1</w:t>
      </w:r>
      <w:r>
        <w:rPr>
          <w:rStyle w:val="8"/>
          <w:rFonts w:hint="eastAsia" w:ascii="仿宋_GB2312" w:hAnsi="仿宋_GB2312" w:eastAsia="仿宋_GB2312" w:cs="仿宋_GB2312"/>
          <w:b w:val="0"/>
          <w:bCs/>
          <w:color w:val="auto"/>
          <w:sz w:val="32"/>
          <w:szCs w:val="32"/>
          <w:shd w:val="clear" w:color="auto" w:fill="FFFFFF"/>
          <w:lang w:val="en-US" w:eastAsia="zh-CN"/>
        </w:rPr>
        <w:t>7</w:t>
      </w:r>
      <w:r>
        <w:rPr>
          <w:rStyle w:val="8"/>
          <w:rFonts w:hint="eastAsia" w:ascii="仿宋_GB2312" w:hAnsi="仿宋_GB2312" w:eastAsia="仿宋_GB2312" w:cs="仿宋_GB2312"/>
          <w:b w:val="0"/>
          <w:bCs/>
          <w:color w:val="auto"/>
          <w:sz w:val="32"/>
          <w:szCs w:val="32"/>
          <w:shd w:val="clear" w:color="auto" w:fill="FFFFFF"/>
          <w:lang w:eastAsia="zh-CN"/>
        </w:rPr>
        <w:t>人。</w:t>
      </w:r>
      <w:r>
        <w:rPr>
          <w:rStyle w:val="8"/>
          <w:rFonts w:hint="eastAsia" w:ascii="仿宋_GB2312" w:hAnsi="仿宋_GB2312" w:eastAsia="仿宋_GB2312" w:cs="仿宋_GB2312"/>
          <w:b w:val="0"/>
          <w:bCs/>
          <w:color w:val="auto"/>
          <w:sz w:val="32"/>
          <w:szCs w:val="32"/>
          <w:shd w:val="clear" w:color="auto" w:fill="FFFFFF"/>
          <w:lang w:val="en-US"/>
        </w:rPr>
        <w:t>20</w:t>
      </w:r>
      <w:r>
        <w:rPr>
          <w:rStyle w:val="8"/>
          <w:rFonts w:hint="eastAsia" w:ascii="仿宋_GB2312" w:hAnsi="仿宋_GB2312" w:eastAsia="仿宋_GB2312" w:cs="仿宋_GB2312"/>
          <w:b w:val="0"/>
          <w:bCs/>
          <w:color w:val="auto"/>
          <w:sz w:val="32"/>
          <w:szCs w:val="32"/>
          <w:shd w:val="clear" w:color="auto" w:fill="FFFFFF"/>
          <w:lang w:val="en-US" w:eastAsia="zh-CN"/>
        </w:rPr>
        <w:t>20</w:t>
      </w:r>
      <w:r>
        <w:rPr>
          <w:rStyle w:val="8"/>
          <w:rFonts w:hint="eastAsia" w:ascii="仿宋_GB2312" w:hAnsi="仿宋_GB2312" w:eastAsia="仿宋_GB2312" w:cs="仿宋_GB2312"/>
          <w:b w:val="0"/>
          <w:bCs/>
          <w:color w:val="auto"/>
          <w:sz w:val="32"/>
          <w:szCs w:val="32"/>
          <w:shd w:val="clear" w:color="auto" w:fill="FFFFFF"/>
          <w:lang w:eastAsia="zh-CN"/>
        </w:rPr>
        <w:t>年末实际在岗在编人数</w:t>
      </w:r>
      <w:r>
        <w:rPr>
          <w:rStyle w:val="8"/>
          <w:rFonts w:hint="eastAsia" w:ascii="仿宋_GB2312" w:hAnsi="仿宋_GB2312" w:eastAsia="仿宋_GB2312" w:cs="仿宋_GB2312"/>
          <w:b w:val="0"/>
          <w:bCs/>
          <w:color w:val="auto"/>
          <w:sz w:val="32"/>
          <w:szCs w:val="32"/>
          <w:shd w:val="clear" w:color="auto" w:fill="FFFFFF"/>
          <w:lang w:val="en-US"/>
        </w:rPr>
        <w:t>67</w:t>
      </w:r>
      <w:r>
        <w:rPr>
          <w:rStyle w:val="8"/>
          <w:rFonts w:hint="eastAsia" w:ascii="仿宋_GB2312" w:hAnsi="仿宋_GB2312" w:eastAsia="仿宋_GB2312" w:cs="仿宋_GB2312"/>
          <w:b w:val="0"/>
          <w:bCs/>
          <w:color w:val="auto"/>
          <w:sz w:val="32"/>
          <w:szCs w:val="32"/>
          <w:shd w:val="clear" w:color="auto" w:fill="FFFFFF"/>
          <w:lang w:eastAsia="zh-CN"/>
        </w:rPr>
        <w:t>人，行政、机关事业编制</w:t>
      </w:r>
      <w:r>
        <w:rPr>
          <w:rStyle w:val="8"/>
          <w:rFonts w:hint="eastAsia" w:ascii="仿宋_GB2312" w:hAnsi="仿宋_GB2312" w:eastAsia="仿宋_GB2312" w:cs="仿宋_GB2312"/>
          <w:b w:val="0"/>
          <w:bCs/>
          <w:color w:val="auto"/>
          <w:sz w:val="32"/>
          <w:szCs w:val="32"/>
          <w:shd w:val="clear" w:color="auto" w:fill="FFFFFF"/>
          <w:lang w:val="en-US"/>
        </w:rPr>
        <w:t>18</w:t>
      </w:r>
      <w:r>
        <w:rPr>
          <w:rStyle w:val="8"/>
          <w:rFonts w:hint="eastAsia" w:ascii="仿宋_GB2312" w:hAnsi="仿宋_GB2312" w:eastAsia="仿宋_GB2312" w:cs="仿宋_GB2312"/>
          <w:b w:val="0"/>
          <w:bCs/>
          <w:color w:val="auto"/>
          <w:sz w:val="32"/>
          <w:szCs w:val="32"/>
          <w:shd w:val="clear" w:color="auto" w:fill="FFFFFF"/>
          <w:lang w:eastAsia="zh-CN"/>
        </w:rPr>
        <w:t>人，全额事业编制</w:t>
      </w:r>
      <w:r>
        <w:rPr>
          <w:rStyle w:val="8"/>
          <w:rFonts w:hint="eastAsia" w:ascii="仿宋_GB2312" w:hAnsi="仿宋_GB2312" w:eastAsia="仿宋_GB2312" w:cs="仿宋_GB2312"/>
          <w:b w:val="0"/>
          <w:bCs/>
          <w:color w:val="auto"/>
          <w:sz w:val="32"/>
          <w:szCs w:val="32"/>
          <w:shd w:val="clear" w:color="auto" w:fill="FFFFFF"/>
          <w:lang w:val="en-US"/>
        </w:rPr>
        <w:t>32</w:t>
      </w:r>
      <w:r>
        <w:rPr>
          <w:rStyle w:val="8"/>
          <w:rFonts w:hint="eastAsia" w:ascii="仿宋_GB2312" w:hAnsi="仿宋_GB2312" w:eastAsia="仿宋_GB2312" w:cs="仿宋_GB2312"/>
          <w:b w:val="0"/>
          <w:bCs/>
          <w:color w:val="auto"/>
          <w:sz w:val="32"/>
          <w:szCs w:val="32"/>
          <w:shd w:val="clear" w:color="auto" w:fill="FFFFFF"/>
          <w:lang w:eastAsia="zh-CN"/>
        </w:rPr>
        <w:t>人，自收自支事业编制</w:t>
      </w:r>
      <w:r>
        <w:rPr>
          <w:rStyle w:val="8"/>
          <w:rFonts w:hint="eastAsia" w:ascii="仿宋_GB2312" w:hAnsi="仿宋_GB2312" w:eastAsia="仿宋_GB2312" w:cs="仿宋_GB2312"/>
          <w:b w:val="0"/>
          <w:bCs/>
          <w:color w:val="auto"/>
          <w:sz w:val="32"/>
          <w:szCs w:val="32"/>
          <w:shd w:val="clear" w:color="auto" w:fill="FFFFFF"/>
          <w:lang w:val="en-US"/>
        </w:rPr>
        <w:t>17</w:t>
      </w:r>
      <w:r>
        <w:rPr>
          <w:rStyle w:val="8"/>
          <w:rFonts w:hint="eastAsia" w:ascii="仿宋_GB2312" w:hAnsi="仿宋_GB2312" w:eastAsia="仿宋_GB2312" w:cs="仿宋_GB2312"/>
          <w:b w:val="0"/>
          <w:bCs/>
          <w:color w:val="auto"/>
          <w:sz w:val="32"/>
          <w:szCs w:val="32"/>
          <w:shd w:val="clear" w:color="auto" w:fill="FFFFFF"/>
          <w:lang w:eastAsia="zh-CN"/>
        </w:rPr>
        <w:t>人，退休人员</w:t>
      </w:r>
      <w:r>
        <w:rPr>
          <w:rStyle w:val="8"/>
          <w:rFonts w:hint="eastAsia" w:ascii="仿宋_GB2312" w:hAnsi="仿宋_GB2312" w:eastAsia="仿宋_GB2312" w:cs="仿宋_GB2312"/>
          <w:b w:val="0"/>
          <w:bCs/>
          <w:color w:val="auto"/>
          <w:sz w:val="32"/>
          <w:szCs w:val="32"/>
          <w:shd w:val="clear" w:color="auto" w:fill="FFFFFF"/>
          <w:lang w:val="en-US"/>
        </w:rPr>
        <w:t>1</w:t>
      </w:r>
      <w:r>
        <w:rPr>
          <w:rStyle w:val="8"/>
          <w:rFonts w:hint="eastAsia" w:ascii="仿宋_GB2312" w:hAnsi="仿宋_GB2312" w:eastAsia="仿宋_GB2312" w:cs="仿宋_GB2312"/>
          <w:b w:val="0"/>
          <w:bCs/>
          <w:color w:val="auto"/>
          <w:sz w:val="32"/>
          <w:szCs w:val="32"/>
          <w:shd w:val="clear" w:color="auto" w:fill="FFFFFF"/>
          <w:lang w:val="en-US" w:eastAsia="zh-CN"/>
        </w:rPr>
        <w:t>6</w:t>
      </w:r>
      <w:r>
        <w:rPr>
          <w:rStyle w:val="8"/>
          <w:rFonts w:hint="eastAsia" w:ascii="仿宋_GB2312" w:hAnsi="仿宋_GB2312" w:eastAsia="仿宋_GB2312" w:cs="仿宋_GB2312"/>
          <w:b w:val="0"/>
          <w:bCs/>
          <w:color w:val="auto"/>
          <w:sz w:val="32"/>
          <w:szCs w:val="32"/>
          <w:shd w:val="clear" w:color="auto" w:fill="FFFFFF"/>
          <w:lang w:eastAsia="zh-CN"/>
        </w:rPr>
        <w:t>人，临聘人员</w:t>
      </w:r>
      <w:r>
        <w:rPr>
          <w:rStyle w:val="8"/>
          <w:rFonts w:hint="eastAsia" w:ascii="仿宋_GB2312" w:hAnsi="仿宋_GB2312" w:eastAsia="仿宋_GB2312" w:cs="仿宋_GB2312"/>
          <w:b w:val="0"/>
          <w:bCs/>
          <w:color w:val="auto"/>
          <w:sz w:val="32"/>
          <w:szCs w:val="32"/>
          <w:shd w:val="clear" w:color="auto" w:fill="FFFFFF"/>
          <w:lang w:val="en-US"/>
        </w:rPr>
        <w:t>1</w:t>
      </w:r>
      <w:r>
        <w:rPr>
          <w:rStyle w:val="8"/>
          <w:rFonts w:hint="eastAsia" w:ascii="仿宋_GB2312" w:hAnsi="仿宋_GB2312" w:eastAsia="仿宋_GB2312" w:cs="仿宋_GB2312"/>
          <w:b w:val="0"/>
          <w:bCs/>
          <w:color w:val="auto"/>
          <w:sz w:val="32"/>
          <w:szCs w:val="32"/>
          <w:shd w:val="clear" w:color="auto" w:fill="FFFFFF"/>
          <w:lang w:val="en-US" w:eastAsia="zh-CN"/>
        </w:rPr>
        <w:t>0</w:t>
      </w:r>
      <w:r>
        <w:rPr>
          <w:rStyle w:val="8"/>
          <w:rFonts w:hint="eastAsia" w:ascii="仿宋_GB2312" w:hAnsi="仿宋_GB2312" w:eastAsia="仿宋_GB2312" w:cs="仿宋_GB2312"/>
          <w:b w:val="0"/>
          <w:bCs/>
          <w:color w:val="auto"/>
          <w:sz w:val="32"/>
          <w:szCs w:val="32"/>
          <w:shd w:val="clear" w:color="auto" w:fill="FFFFFF"/>
          <w:lang w:eastAsia="zh-CN"/>
        </w:rPr>
        <w:t>人。</w:t>
      </w:r>
      <w:r>
        <w:rPr>
          <w:rStyle w:val="8"/>
          <w:rFonts w:hint="eastAsia" w:ascii="仿宋_GB2312" w:hAnsi="仿宋_GB2312" w:eastAsia="仿宋_GB2312" w:cs="仿宋_GB2312"/>
          <w:b w:val="0"/>
          <w:bCs/>
          <w:color w:val="auto"/>
          <w:sz w:val="32"/>
          <w:szCs w:val="32"/>
          <w:shd w:val="clear" w:color="auto" w:fill="FFFFFF"/>
          <w:lang w:val="en-US"/>
        </w:rPr>
        <w:t> </w:t>
      </w:r>
    </w:p>
    <w:p>
      <w:pPr>
        <w:autoSpaceDE w:val="0"/>
        <w:autoSpaceDN w:val="0"/>
        <w:adjustRightInd w:val="0"/>
        <w:spacing w:line="560" w:lineRule="exact"/>
        <w:ind w:firstLine="640"/>
        <w:rPr>
          <w:rFonts w:ascii="仿宋" w:hAnsi="仿宋" w:eastAsia="仿宋" w:cs="仿宋"/>
          <w:bCs/>
          <w:color w:val="FF0000"/>
          <w:sz w:val="32"/>
          <w:szCs w:val="32"/>
        </w:rPr>
      </w:pPr>
    </w:p>
    <w:p>
      <w:pPr>
        <w:widowControl/>
        <w:shd w:val="clear" w:color="auto" w:fill="FFFFFF"/>
        <w:spacing w:after="150" w:line="560" w:lineRule="exact"/>
        <w:ind w:firstLine="450"/>
        <w:rPr>
          <w:rFonts w:ascii="仿宋" w:hAnsi="仿宋" w:eastAsia="仿宋" w:cs="仿宋"/>
          <w:bCs/>
          <w:color w:val="000000" w:themeColor="text1"/>
          <w:kern w:val="0"/>
          <w:sz w:val="32"/>
          <w:szCs w:val="32"/>
        </w:rPr>
      </w:pPr>
      <w:r>
        <w:rPr>
          <w:rFonts w:hint="eastAsia" w:ascii="仿宋" w:hAnsi="仿宋" w:eastAsia="仿宋" w:cs="仿宋"/>
          <w:bCs/>
          <w:color w:val="000000" w:themeColor="text1"/>
          <w:kern w:val="0"/>
          <w:sz w:val="32"/>
          <w:szCs w:val="32"/>
        </w:rPr>
        <w:t>（三）车辆拥有情况 </w:t>
      </w:r>
    </w:p>
    <w:p>
      <w:pPr>
        <w:widowControl/>
        <w:shd w:val="clear" w:color="auto" w:fill="FFFFFF"/>
        <w:spacing w:after="150" w:line="560" w:lineRule="exact"/>
        <w:ind w:firstLine="450"/>
        <w:rPr>
          <w:rFonts w:ascii="仿宋" w:hAnsi="仿宋" w:eastAsia="仿宋" w:cs="仿宋"/>
          <w:bCs/>
          <w:color w:val="000000" w:themeColor="text1"/>
          <w:kern w:val="0"/>
          <w:sz w:val="32"/>
          <w:szCs w:val="32"/>
        </w:rPr>
      </w:pPr>
      <w:r>
        <w:rPr>
          <w:rFonts w:hint="eastAsia" w:ascii="仿宋" w:hAnsi="仿宋" w:eastAsia="仿宋" w:cs="仿宋"/>
          <w:bCs/>
          <w:color w:val="auto"/>
          <w:kern w:val="0"/>
          <w:sz w:val="32"/>
          <w:szCs w:val="32"/>
        </w:rPr>
        <w:t>20</w:t>
      </w:r>
      <w:r>
        <w:rPr>
          <w:rFonts w:hint="eastAsia" w:ascii="仿宋" w:hAnsi="仿宋" w:eastAsia="仿宋" w:cs="仿宋"/>
          <w:bCs/>
          <w:color w:val="auto"/>
          <w:kern w:val="0"/>
          <w:sz w:val="32"/>
          <w:szCs w:val="32"/>
          <w:lang w:val="en-US" w:eastAsia="zh-CN"/>
        </w:rPr>
        <w:t>20</w:t>
      </w:r>
      <w:r>
        <w:rPr>
          <w:rFonts w:hint="eastAsia" w:ascii="仿宋" w:hAnsi="仿宋" w:eastAsia="仿宋" w:cs="仿宋"/>
          <w:bCs/>
          <w:color w:val="auto"/>
          <w:kern w:val="0"/>
          <w:sz w:val="32"/>
          <w:szCs w:val="32"/>
        </w:rPr>
        <w:t>年我局二级机构测绘队保留一台测绘业务小面包车辆。</w:t>
      </w:r>
      <w:r>
        <w:rPr>
          <w:rFonts w:hint="eastAsia" w:ascii="仿宋" w:hAnsi="仿宋" w:eastAsia="仿宋" w:cs="仿宋"/>
          <w:bCs/>
          <w:color w:val="000000" w:themeColor="text1"/>
          <w:kern w:val="0"/>
          <w:sz w:val="32"/>
          <w:szCs w:val="32"/>
        </w:rPr>
        <w:t>因工作需要经区委区政府批准，从国有资产管理中心过户一台旧车辆到我局二级机构信息中心使用。 </w:t>
      </w:r>
    </w:p>
    <w:p>
      <w:pPr>
        <w:widowControl/>
        <w:shd w:val="clear" w:color="auto" w:fill="FFFFFF"/>
        <w:spacing w:after="150" w:line="560" w:lineRule="exact"/>
        <w:ind w:firstLine="450"/>
        <w:rPr>
          <w:rFonts w:ascii="仿宋" w:hAnsi="仿宋" w:eastAsia="仿宋" w:cs="仿宋"/>
          <w:bCs/>
          <w:kern w:val="0"/>
          <w:sz w:val="32"/>
          <w:szCs w:val="32"/>
        </w:rPr>
      </w:pPr>
      <w:r>
        <w:rPr>
          <w:rFonts w:hint="eastAsia" w:ascii="仿宋" w:hAnsi="仿宋" w:eastAsia="仿宋" w:cs="仿宋"/>
          <w:bCs/>
          <w:kern w:val="0"/>
          <w:sz w:val="32"/>
          <w:szCs w:val="32"/>
        </w:rPr>
        <w:t>二、部门整体支出管理及使用情况 </w:t>
      </w:r>
    </w:p>
    <w:p>
      <w:pPr>
        <w:widowControl/>
        <w:shd w:val="clear" w:color="auto" w:fill="FFFFFF"/>
        <w:spacing w:after="150" w:line="560" w:lineRule="exact"/>
        <w:ind w:firstLine="450"/>
        <w:rPr>
          <w:rFonts w:ascii="仿宋" w:hAnsi="仿宋" w:eastAsia="仿宋" w:cs="仿宋"/>
          <w:bCs/>
          <w:kern w:val="0"/>
          <w:sz w:val="32"/>
          <w:szCs w:val="32"/>
        </w:rPr>
      </w:pPr>
      <w:r>
        <w:rPr>
          <w:rFonts w:hint="eastAsia" w:ascii="仿宋" w:hAnsi="仿宋" w:eastAsia="仿宋" w:cs="仿宋"/>
          <w:bCs/>
          <w:kern w:val="0"/>
          <w:sz w:val="32"/>
          <w:szCs w:val="32"/>
        </w:rPr>
        <w:t>（一）20</w:t>
      </w:r>
      <w:r>
        <w:rPr>
          <w:rFonts w:hint="eastAsia" w:ascii="仿宋" w:hAnsi="仿宋" w:eastAsia="仿宋" w:cs="仿宋"/>
          <w:bCs/>
          <w:kern w:val="0"/>
          <w:sz w:val="32"/>
          <w:szCs w:val="32"/>
          <w:lang w:val="en-US" w:eastAsia="zh-CN"/>
        </w:rPr>
        <w:t>20</w:t>
      </w:r>
      <w:r>
        <w:rPr>
          <w:rFonts w:hint="eastAsia" w:ascii="仿宋" w:hAnsi="仿宋" w:eastAsia="仿宋" w:cs="仿宋"/>
          <w:bCs/>
          <w:kern w:val="0"/>
          <w:sz w:val="32"/>
          <w:szCs w:val="32"/>
        </w:rPr>
        <w:t>年部门预算情况 </w:t>
      </w:r>
    </w:p>
    <w:p>
      <w:pPr>
        <w:widowControl/>
        <w:shd w:val="clear" w:color="auto" w:fill="FFFFFF"/>
        <w:spacing w:after="150" w:line="560" w:lineRule="exact"/>
        <w:ind w:firstLine="450"/>
        <w:rPr>
          <w:rFonts w:ascii="仿宋" w:hAnsi="仿宋" w:eastAsia="仿宋" w:cs="仿宋"/>
          <w:bCs/>
          <w:kern w:val="0"/>
          <w:sz w:val="32"/>
          <w:szCs w:val="32"/>
        </w:rPr>
      </w:pPr>
      <w:r>
        <w:rPr>
          <w:rFonts w:hint="eastAsia" w:ascii="仿宋" w:hAnsi="仿宋" w:eastAsia="仿宋" w:cs="仿宋"/>
          <w:bCs/>
          <w:kern w:val="0"/>
          <w:sz w:val="32"/>
          <w:szCs w:val="32"/>
        </w:rPr>
        <w:t>1.区自然资源局20</w:t>
      </w:r>
      <w:r>
        <w:rPr>
          <w:rFonts w:hint="eastAsia" w:ascii="仿宋" w:hAnsi="仿宋" w:eastAsia="仿宋" w:cs="仿宋"/>
          <w:bCs/>
          <w:kern w:val="0"/>
          <w:sz w:val="32"/>
          <w:szCs w:val="32"/>
          <w:lang w:val="en-US" w:eastAsia="zh-CN"/>
        </w:rPr>
        <w:t>20</w:t>
      </w:r>
      <w:r>
        <w:rPr>
          <w:rFonts w:hint="eastAsia" w:ascii="仿宋" w:hAnsi="仿宋" w:eastAsia="仿宋" w:cs="仿宋"/>
          <w:bCs/>
          <w:kern w:val="0"/>
          <w:sz w:val="32"/>
          <w:szCs w:val="32"/>
        </w:rPr>
        <w:t>年收入预算总计</w:t>
      </w:r>
      <w:r>
        <w:rPr>
          <w:rFonts w:hint="eastAsia" w:ascii="仿宋" w:hAnsi="仿宋" w:eastAsia="仿宋" w:cs="仿宋"/>
          <w:bCs/>
          <w:kern w:val="0"/>
          <w:sz w:val="32"/>
          <w:szCs w:val="32"/>
          <w:lang w:val="en-US" w:eastAsia="zh-CN"/>
        </w:rPr>
        <w:t>987.52</w:t>
      </w:r>
      <w:r>
        <w:rPr>
          <w:rFonts w:hint="eastAsia" w:ascii="仿宋" w:hAnsi="仿宋" w:eastAsia="仿宋" w:cs="仿宋"/>
          <w:bCs/>
          <w:kern w:val="0"/>
          <w:sz w:val="32"/>
          <w:szCs w:val="32"/>
        </w:rPr>
        <w:t>万元，其中：经费拨款</w:t>
      </w:r>
      <w:r>
        <w:rPr>
          <w:rFonts w:hint="eastAsia" w:ascii="仿宋" w:hAnsi="仿宋" w:eastAsia="仿宋" w:cs="仿宋"/>
          <w:bCs/>
          <w:kern w:val="0"/>
          <w:sz w:val="32"/>
          <w:szCs w:val="32"/>
          <w:lang w:val="en-US" w:eastAsia="zh-CN"/>
        </w:rPr>
        <w:t>787.52</w:t>
      </w:r>
      <w:r>
        <w:rPr>
          <w:rFonts w:hint="eastAsia" w:ascii="仿宋" w:hAnsi="仿宋" w:eastAsia="仿宋" w:cs="仿宋"/>
          <w:bCs/>
          <w:kern w:val="0"/>
          <w:sz w:val="32"/>
          <w:szCs w:val="32"/>
        </w:rPr>
        <w:t>万元，财政专户管理的非税收入拨款2</w:t>
      </w:r>
      <w:r>
        <w:rPr>
          <w:rFonts w:hint="eastAsia" w:ascii="仿宋" w:hAnsi="仿宋" w:eastAsia="仿宋" w:cs="仿宋"/>
          <w:bCs/>
          <w:kern w:val="0"/>
          <w:sz w:val="32"/>
          <w:szCs w:val="32"/>
          <w:lang w:val="en-US" w:eastAsia="zh-CN"/>
        </w:rPr>
        <w:t>00</w:t>
      </w:r>
      <w:r>
        <w:rPr>
          <w:rFonts w:hint="eastAsia" w:ascii="仿宋" w:hAnsi="仿宋" w:eastAsia="仿宋" w:cs="仿宋"/>
          <w:bCs/>
          <w:kern w:val="0"/>
          <w:sz w:val="32"/>
          <w:szCs w:val="32"/>
        </w:rPr>
        <w:t>万元。 </w:t>
      </w:r>
    </w:p>
    <w:p>
      <w:pPr>
        <w:widowControl/>
        <w:shd w:val="clear" w:color="auto" w:fill="FFFFFF"/>
        <w:spacing w:after="150" w:line="560" w:lineRule="exact"/>
        <w:ind w:firstLine="450"/>
        <w:rPr>
          <w:rFonts w:ascii="仿宋" w:hAnsi="仿宋" w:eastAsia="仿宋" w:cs="仿宋"/>
          <w:bCs/>
          <w:kern w:val="0"/>
          <w:sz w:val="32"/>
          <w:szCs w:val="32"/>
        </w:rPr>
      </w:pPr>
      <w:r>
        <w:rPr>
          <w:rFonts w:hint="eastAsia" w:ascii="仿宋" w:hAnsi="仿宋" w:eastAsia="仿宋" w:cs="仿宋"/>
          <w:bCs/>
          <w:kern w:val="0"/>
          <w:sz w:val="32"/>
          <w:szCs w:val="32"/>
        </w:rPr>
        <w:t>2.区自然资源局20</w:t>
      </w:r>
      <w:r>
        <w:rPr>
          <w:rFonts w:hint="eastAsia" w:ascii="仿宋" w:hAnsi="仿宋" w:eastAsia="仿宋" w:cs="仿宋"/>
          <w:bCs/>
          <w:kern w:val="0"/>
          <w:sz w:val="32"/>
          <w:szCs w:val="32"/>
          <w:lang w:val="en-US" w:eastAsia="zh-CN"/>
        </w:rPr>
        <w:t>20</w:t>
      </w:r>
      <w:r>
        <w:rPr>
          <w:rFonts w:hint="eastAsia" w:ascii="仿宋" w:hAnsi="仿宋" w:eastAsia="仿宋" w:cs="仿宋"/>
          <w:bCs/>
          <w:kern w:val="0"/>
          <w:sz w:val="32"/>
          <w:szCs w:val="32"/>
        </w:rPr>
        <w:t>年支出预算总计</w:t>
      </w:r>
      <w:r>
        <w:rPr>
          <w:rFonts w:hint="eastAsia" w:ascii="仿宋" w:hAnsi="仿宋" w:eastAsia="仿宋" w:cs="仿宋"/>
          <w:bCs/>
          <w:kern w:val="0"/>
          <w:sz w:val="32"/>
          <w:szCs w:val="32"/>
          <w:lang w:val="en-US" w:eastAsia="zh-CN"/>
        </w:rPr>
        <w:t>787.52</w:t>
      </w:r>
      <w:r>
        <w:rPr>
          <w:rFonts w:hint="eastAsia" w:ascii="仿宋" w:hAnsi="仿宋" w:eastAsia="仿宋" w:cs="仿宋"/>
          <w:bCs/>
          <w:kern w:val="0"/>
          <w:sz w:val="32"/>
          <w:szCs w:val="32"/>
        </w:rPr>
        <w:t>万元，其中：基本支出</w:t>
      </w:r>
      <w:r>
        <w:rPr>
          <w:rFonts w:hint="eastAsia" w:ascii="仿宋" w:hAnsi="仿宋" w:eastAsia="仿宋" w:cs="仿宋"/>
          <w:bCs/>
          <w:kern w:val="0"/>
          <w:sz w:val="32"/>
          <w:szCs w:val="32"/>
          <w:lang w:val="en-US" w:eastAsia="zh-CN"/>
        </w:rPr>
        <w:t>681.54</w:t>
      </w:r>
      <w:r>
        <w:rPr>
          <w:rFonts w:hint="eastAsia" w:ascii="仿宋" w:hAnsi="仿宋" w:eastAsia="仿宋" w:cs="仿宋"/>
          <w:bCs/>
          <w:kern w:val="0"/>
          <w:sz w:val="32"/>
          <w:szCs w:val="32"/>
        </w:rPr>
        <w:t>万元（工资福利支出</w:t>
      </w:r>
      <w:r>
        <w:rPr>
          <w:rFonts w:hint="eastAsia" w:ascii="仿宋" w:hAnsi="仿宋" w:eastAsia="仿宋" w:cs="仿宋"/>
          <w:bCs/>
          <w:kern w:val="0"/>
          <w:sz w:val="32"/>
          <w:szCs w:val="32"/>
          <w:lang w:val="en-US" w:eastAsia="zh-CN"/>
        </w:rPr>
        <w:t>606.25</w:t>
      </w:r>
      <w:r>
        <w:rPr>
          <w:rFonts w:hint="eastAsia" w:ascii="仿宋" w:hAnsi="仿宋" w:eastAsia="仿宋" w:cs="仿宋"/>
          <w:bCs/>
          <w:kern w:val="0"/>
          <w:sz w:val="32"/>
          <w:szCs w:val="32"/>
        </w:rPr>
        <w:t>万元，一般商品和服务支出</w:t>
      </w:r>
      <w:r>
        <w:rPr>
          <w:rFonts w:hint="eastAsia" w:ascii="仿宋" w:hAnsi="仿宋" w:eastAsia="仿宋" w:cs="仿宋"/>
          <w:bCs/>
          <w:kern w:val="0"/>
          <w:sz w:val="32"/>
          <w:szCs w:val="32"/>
          <w:lang w:val="en-US" w:eastAsia="zh-CN"/>
        </w:rPr>
        <w:t>67.55</w:t>
      </w:r>
      <w:r>
        <w:rPr>
          <w:rFonts w:hint="eastAsia" w:ascii="仿宋" w:hAnsi="仿宋" w:eastAsia="仿宋" w:cs="仿宋"/>
          <w:bCs/>
          <w:kern w:val="0"/>
          <w:sz w:val="32"/>
          <w:szCs w:val="32"/>
        </w:rPr>
        <w:t>万元，对个人和家庭的补助7.</w:t>
      </w:r>
      <w:r>
        <w:rPr>
          <w:rFonts w:hint="eastAsia" w:ascii="仿宋" w:hAnsi="仿宋" w:eastAsia="仿宋" w:cs="仿宋"/>
          <w:bCs/>
          <w:kern w:val="0"/>
          <w:sz w:val="32"/>
          <w:szCs w:val="32"/>
          <w:lang w:val="en-US" w:eastAsia="zh-CN"/>
        </w:rPr>
        <w:t>74</w:t>
      </w:r>
      <w:r>
        <w:rPr>
          <w:rFonts w:hint="eastAsia" w:ascii="仿宋" w:hAnsi="仿宋" w:eastAsia="仿宋" w:cs="仿宋"/>
          <w:bCs/>
          <w:kern w:val="0"/>
          <w:sz w:val="32"/>
          <w:szCs w:val="32"/>
        </w:rPr>
        <w:t>万元）；项目支出</w:t>
      </w:r>
      <w:r>
        <w:rPr>
          <w:rFonts w:hint="eastAsia" w:ascii="仿宋" w:hAnsi="仿宋" w:eastAsia="仿宋" w:cs="仿宋"/>
          <w:bCs/>
          <w:kern w:val="0"/>
          <w:sz w:val="32"/>
          <w:szCs w:val="32"/>
          <w:lang w:val="en-US" w:eastAsia="zh-CN"/>
        </w:rPr>
        <w:t>105.98</w:t>
      </w:r>
      <w:r>
        <w:rPr>
          <w:rFonts w:hint="eastAsia" w:ascii="仿宋" w:hAnsi="仿宋" w:eastAsia="仿宋" w:cs="仿宋"/>
          <w:bCs/>
          <w:kern w:val="0"/>
          <w:sz w:val="32"/>
          <w:szCs w:val="32"/>
        </w:rPr>
        <w:t>万元。  </w:t>
      </w:r>
    </w:p>
    <w:p>
      <w:pPr>
        <w:widowControl/>
        <w:shd w:val="clear" w:color="auto" w:fill="FFFFFF"/>
        <w:spacing w:after="150" w:line="560" w:lineRule="exact"/>
        <w:ind w:firstLine="450"/>
        <w:rPr>
          <w:rFonts w:ascii="仿宋" w:hAnsi="仿宋" w:eastAsia="仿宋" w:cs="仿宋"/>
          <w:bCs/>
          <w:kern w:val="0"/>
          <w:sz w:val="32"/>
          <w:szCs w:val="32"/>
        </w:rPr>
      </w:pPr>
      <w:r>
        <w:rPr>
          <w:rFonts w:hint="eastAsia" w:ascii="仿宋" w:hAnsi="仿宋" w:eastAsia="仿宋" w:cs="仿宋"/>
          <w:bCs/>
          <w:kern w:val="0"/>
          <w:sz w:val="32"/>
          <w:szCs w:val="32"/>
        </w:rPr>
        <w:t>（二）20</w:t>
      </w:r>
      <w:r>
        <w:rPr>
          <w:rFonts w:hint="eastAsia" w:ascii="仿宋" w:hAnsi="仿宋" w:eastAsia="仿宋" w:cs="仿宋"/>
          <w:bCs/>
          <w:kern w:val="0"/>
          <w:sz w:val="32"/>
          <w:szCs w:val="32"/>
          <w:lang w:val="en-US" w:eastAsia="zh-CN"/>
        </w:rPr>
        <w:t>20</w:t>
      </w:r>
      <w:r>
        <w:rPr>
          <w:rFonts w:hint="eastAsia" w:ascii="仿宋" w:hAnsi="仿宋" w:eastAsia="仿宋" w:cs="仿宋"/>
          <w:bCs/>
          <w:kern w:val="0"/>
          <w:sz w:val="32"/>
          <w:szCs w:val="32"/>
        </w:rPr>
        <w:t>年部门决算情况 </w:t>
      </w:r>
    </w:p>
    <w:p>
      <w:pPr>
        <w:widowControl/>
        <w:shd w:val="clear" w:color="auto" w:fill="FFFFFF"/>
        <w:spacing w:after="150" w:line="560" w:lineRule="exact"/>
        <w:ind w:firstLine="450"/>
        <w:rPr>
          <w:rFonts w:ascii="仿宋" w:hAnsi="仿宋" w:eastAsia="仿宋" w:cs="仿宋"/>
          <w:bCs/>
          <w:kern w:val="0"/>
          <w:sz w:val="32"/>
          <w:szCs w:val="32"/>
        </w:rPr>
      </w:pPr>
      <w:r>
        <w:rPr>
          <w:rFonts w:hint="eastAsia" w:ascii="仿宋" w:hAnsi="仿宋" w:eastAsia="仿宋" w:cs="仿宋"/>
          <w:bCs/>
          <w:kern w:val="0"/>
          <w:sz w:val="32"/>
          <w:szCs w:val="32"/>
        </w:rPr>
        <w:t>1.本年度收入情况：本年总收入</w:t>
      </w:r>
      <w:r>
        <w:rPr>
          <w:rFonts w:hint="eastAsia" w:ascii="仿宋" w:hAnsi="仿宋" w:eastAsia="仿宋" w:cs="仿宋"/>
          <w:bCs/>
          <w:kern w:val="0"/>
          <w:sz w:val="32"/>
          <w:szCs w:val="32"/>
          <w:lang w:val="en-US" w:eastAsia="zh-CN"/>
        </w:rPr>
        <w:t>21562.13</w:t>
      </w:r>
      <w:r>
        <w:rPr>
          <w:rFonts w:hint="eastAsia" w:ascii="仿宋" w:hAnsi="仿宋" w:eastAsia="仿宋" w:cs="仿宋"/>
          <w:bCs/>
          <w:kern w:val="0"/>
          <w:sz w:val="32"/>
          <w:szCs w:val="32"/>
        </w:rPr>
        <w:t>万元，其中：财政拨款收入</w:t>
      </w:r>
      <w:r>
        <w:rPr>
          <w:rFonts w:hint="eastAsia" w:ascii="仿宋" w:hAnsi="仿宋" w:eastAsia="仿宋" w:cs="仿宋"/>
          <w:bCs/>
          <w:kern w:val="0"/>
          <w:sz w:val="32"/>
          <w:szCs w:val="32"/>
          <w:lang w:val="en-US" w:eastAsia="zh-CN"/>
        </w:rPr>
        <w:t>20301.99</w:t>
      </w:r>
      <w:r>
        <w:rPr>
          <w:rFonts w:hint="eastAsia" w:ascii="仿宋" w:hAnsi="仿宋" w:eastAsia="仿宋" w:cs="仿宋"/>
          <w:bCs/>
          <w:kern w:val="0"/>
          <w:sz w:val="32"/>
          <w:szCs w:val="32"/>
        </w:rPr>
        <w:t>万元，其他收入</w:t>
      </w:r>
      <w:r>
        <w:rPr>
          <w:rFonts w:hint="eastAsia" w:ascii="仿宋" w:hAnsi="仿宋" w:eastAsia="仿宋" w:cs="仿宋"/>
          <w:bCs/>
          <w:kern w:val="0"/>
          <w:sz w:val="32"/>
          <w:szCs w:val="32"/>
          <w:lang w:val="en-US" w:eastAsia="zh-CN"/>
        </w:rPr>
        <w:t>1260.13</w:t>
      </w:r>
      <w:r>
        <w:rPr>
          <w:rFonts w:hint="eastAsia" w:ascii="仿宋" w:hAnsi="仿宋" w:eastAsia="仿宋" w:cs="仿宋"/>
          <w:bCs/>
          <w:kern w:val="0"/>
          <w:sz w:val="32"/>
          <w:szCs w:val="32"/>
        </w:rPr>
        <w:t>万元。 </w:t>
      </w:r>
    </w:p>
    <w:p>
      <w:pPr>
        <w:widowControl/>
        <w:shd w:val="clear" w:color="auto" w:fill="FFFFFF"/>
        <w:spacing w:after="150" w:line="560" w:lineRule="exact"/>
        <w:ind w:firstLine="450"/>
        <w:rPr>
          <w:rFonts w:ascii="仿宋" w:hAnsi="仿宋" w:eastAsia="仿宋" w:cs="仿宋"/>
          <w:bCs/>
          <w:kern w:val="0"/>
          <w:sz w:val="32"/>
          <w:szCs w:val="32"/>
        </w:rPr>
      </w:pPr>
      <w:r>
        <w:rPr>
          <w:rFonts w:hint="eastAsia" w:ascii="仿宋" w:hAnsi="仿宋" w:eastAsia="仿宋" w:cs="仿宋"/>
          <w:bCs/>
          <w:kern w:val="0"/>
          <w:sz w:val="32"/>
          <w:szCs w:val="32"/>
        </w:rPr>
        <w:t>2.本年度支出情况：本年总支出</w:t>
      </w:r>
      <w:r>
        <w:rPr>
          <w:rFonts w:hint="eastAsia" w:ascii="仿宋" w:hAnsi="仿宋" w:eastAsia="仿宋" w:cs="仿宋"/>
          <w:bCs/>
          <w:kern w:val="0"/>
          <w:sz w:val="32"/>
          <w:szCs w:val="32"/>
          <w:lang w:val="en-US" w:eastAsia="zh-CN"/>
        </w:rPr>
        <w:t>19821.39</w:t>
      </w:r>
      <w:r>
        <w:rPr>
          <w:rFonts w:hint="eastAsia" w:ascii="仿宋" w:hAnsi="仿宋" w:eastAsia="仿宋" w:cs="仿宋"/>
          <w:bCs/>
          <w:kern w:val="0"/>
          <w:sz w:val="32"/>
          <w:szCs w:val="32"/>
        </w:rPr>
        <w:t>万元，其中：基本支出1</w:t>
      </w:r>
      <w:r>
        <w:rPr>
          <w:rFonts w:hint="eastAsia" w:ascii="仿宋" w:hAnsi="仿宋" w:eastAsia="仿宋" w:cs="仿宋"/>
          <w:bCs/>
          <w:kern w:val="0"/>
          <w:sz w:val="32"/>
          <w:szCs w:val="32"/>
          <w:lang w:val="en-US" w:eastAsia="zh-CN"/>
        </w:rPr>
        <w:t>323.19</w:t>
      </w:r>
      <w:r>
        <w:rPr>
          <w:rFonts w:hint="eastAsia" w:ascii="仿宋" w:hAnsi="仿宋" w:eastAsia="仿宋" w:cs="仿宋"/>
          <w:bCs/>
          <w:kern w:val="0"/>
          <w:sz w:val="32"/>
          <w:szCs w:val="32"/>
        </w:rPr>
        <w:t>万元；项目支出</w:t>
      </w:r>
      <w:r>
        <w:rPr>
          <w:rFonts w:hint="eastAsia" w:ascii="仿宋" w:hAnsi="仿宋" w:eastAsia="仿宋" w:cs="仿宋"/>
          <w:bCs/>
          <w:kern w:val="0"/>
          <w:sz w:val="32"/>
          <w:szCs w:val="32"/>
          <w:lang w:val="en-US" w:eastAsia="zh-CN"/>
        </w:rPr>
        <w:t>18498.19</w:t>
      </w:r>
      <w:r>
        <w:rPr>
          <w:rFonts w:hint="eastAsia" w:ascii="仿宋" w:hAnsi="仿宋" w:eastAsia="仿宋" w:cs="仿宋"/>
          <w:bCs/>
          <w:kern w:val="0"/>
          <w:sz w:val="32"/>
          <w:szCs w:val="32"/>
        </w:rPr>
        <w:t>万元。 </w:t>
      </w:r>
    </w:p>
    <w:p>
      <w:pPr>
        <w:widowControl/>
        <w:shd w:val="clear" w:color="auto" w:fill="FFFFFF"/>
        <w:spacing w:after="150" w:line="560" w:lineRule="exact"/>
        <w:ind w:firstLine="450"/>
        <w:rPr>
          <w:rFonts w:ascii="仿宋" w:hAnsi="仿宋" w:eastAsia="仿宋" w:cs="仿宋"/>
          <w:bCs/>
          <w:kern w:val="0"/>
          <w:sz w:val="32"/>
          <w:szCs w:val="32"/>
        </w:rPr>
      </w:pPr>
      <w:r>
        <w:rPr>
          <w:rFonts w:hint="eastAsia" w:ascii="仿宋" w:hAnsi="仿宋" w:eastAsia="仿宋" w:cs="仿宋"/>
          <w:bCs/>
          <w:kern w:val="0"/>
          <w:sz w:val="32"/>
          <w:szCs w:val="32"/>
        </w:rPr>
        <w:t>（三）20</w:t>
      </w:r>
      <w:r>
        <w:rPr>
          <w:rFonts w:hint="eastAsia" w:ascii="仿宋" w:hAnsi="仿宋" w:eastAsia="仿宋" w:cs="仿宋"/>
          <w:bCs/>
          <w:kern w:val="0"/>
          <w:sz w:val="32"/>
          <w:szCs w:val="32"/>
          <w:lang w:val="en-US" w:eastAsia="zh-CN"/>
        </w:rPr>
        <w:t>20</w:t>
      </w:r>
      <w:r>
        <w:rPr>
          <w:rFonts w:hint="eastAsia" w:ascii="仿宋" w:hAnsi="仿宋" w:eastAsia="仿宋" w:cs="仿宋"/>
          <w:bCs/>
          <w:kern w:val="0"/>
          <w:sz w:val="32"/>
          <w:szCs w:val="32"/>
        </w:rPr>
        <w:t>年支出分类情况  </w:t>
      </w:r>
    </w:p>
    <w:p>
      <w:pPr>
        <w:widowControl/>
        <w:shd w:val="clear" w:color="auto" w:fill="FFFFFF"/>
        <w:spacing w:after="150" w:line="560" w:lineRule="exact"/>
        <w:ind w:firstLine="450"/>
        <w:rPr>
          <w:rFonts w:ascii="仿宋" w:hAnsi="仿宋" w:eastAsia="仿宋" w:cs="仿宋"/>
          <w:bCs/>
          <w:kern w:val="0"/>
          <w:sz w:val="32"/>
          <w:szCs w:val="32"/>
        </w:rPr>
      </w:pPr>
      <w:r>
        <w:rPr>
          <w:rFonts w:hint="eastAsia" w:ascii="仿宋" w:hAnsi="仿宋" w:eastAsia="仿宋" w:cs="仿宋"/>
          <w:bCs/>
          <w:kern w:val="0"/>
          <w:sz w:val="32"/>
          <w:szCs w:val="32"/>
        </w:rPr>
        <w:t>1.基本支出 </w:t>
      </w:r>
    </w:p>
    <w:p>
      <w:pPr>
        <w:widowControl/>
        <w:shd w:val="clear" w:color="auto" w:fill="FFFFFF"/>
        <w:spacing w:after="150" w:line="560" w:lineRule="exact"/>
        <w:ind w:firstLine="450"/>
        <w:rPr>
          <w:rFonts w:ascii="仿宋" w:hAnsi="仿宋" w:eastAsia="仿宋" w:cs="仿宋"/>
          <w:bCs/>
          <w:kern w:val="0"/>
          <w:sz w:val="32"/>
          <w:szCs w:val="32"/>
        </w:rPr>
      </w:pPr>
      <w:r>
        <w:rPr>
          <w:rFonts w:hint="eastAsia" w:ascii="仿宋" w:hAnsi="仿宋" w:eastAsia="仿宋" w:cs="仿宋"/>
          <w:bCs/>
          <w:kern w:val="0"/>
          <w:sz w:val="32"/>
          <w:szCs w:val="32"/>
        </w:rPr>
        <w:t>基本支出系保障我局机构正常运转、完成日常工作任务而发生的各项支出，包括用于在职和离退休人员基本工资、津贴补贴等人员经费以及办公费、印刷费、水电费、办公设备购置等日常公用经费。20</w:t>
      </w:r>
      <w:r>
        <w:rPr>
          <w:rFonts w:hint="eastAsia" w:ascii="仿宋" w:hAnsi="仿宋" w:eastAsia="仿宋" w:cs="仿宋"/>
          <w:bCs/>
          <w:kern w:val="0"/>
          <w:sz w:val="32"/>
          <w:szCs w:val="32"/>
          <w:lang w:val="en-US" w:eastAsia="zh-CN"/>
        </w:rPr>
        <w:t>20</w:t>
      </w:r>
      <w:r>
        <w:rPr>
          <w:rFonts w:hint="eastAsia" w:ascii="仿宋" w:hAnsi="仿宋" w:eastAsia="仿宋" w:cs="仿宋"/>
          <w:bCs/>
          <w:kern w:val="0"/>
          <w:sz w:val="32"/>
          <w:szCs w:val="32"/>
        </w:rPr>
        <w:t>年基本支出1</w:t>
      </w:r>
      <w:r>
        <w:rPr>
          <w:rFonts w:hint="eastAsia" w:ascii="仿宋" w:hAnsi="仿宋" w:eastAsia="仿宋" w:cs="仿宋"/>
          <w:bCs/>
          <w:kern w:val="0"/>
          <w:sz w:val="32"/>
          <w:szCs w:val="32"/>
          <w:lang w:val="en-US" w:eastAsia="zh-CN"/>
        </w:rPr>
        <w:t>323.19</w:t>
      </w:r>
      <w:r>
        <w:rPr>
          <w:rFonts w:hint="eastAsia" w:ascii="仿宋" w:hAnsi="仿宋" w:eastAsia="仿宋" w:cs="仿宋"/>
          <w:bCs/>
          <w:kern w:val="0"/>
          <w:sz w:val="32"/>
          <w:szCs w:val="32"/>
        </w:rPr>
        <w:t>万元，较上年增加</w:t>
      </w:r>
      <w:r>
        <w:rPr>
          <w:rFonts w:hint="eastAsia" w:ascii="仿宋" w:hAnsi="仿宋" w:eastAsia="仿宋" w:cs="仿宋"/>
          <w:bCs/>
          <w:kern w:val="0"/>
          <w:sz w:val="32"/>
          <w:szCs w:val="32"/>
          <w:lang w:val="en-US" w:eastAsia="zh-CN"/>
        </w:rPr>
        <w:t>245.18</w:t>
      </w:r>
      <w:r>
        <w:rPr>
          <w:rFonts w:hint="eastAsia" w:ascii="仿宋" w:hAnsi="仿宋" w:eastAsia="仿宋" w:cs="仿宋"/>
          <w:bCs/>
          <w:kern w:val="0"/>
          <w:sz w:val="32"/>
          <w:szCs w:val="32"/>
        </w:rPr>
        <w:t>万元，增长</w:t>
      </w:r>
      <w:r>
        <w:rPr>
          <w:rFonts w:hint="eastAsia" w:ascii="仿宋" w:hAnsi="仿宋" w:eastAsia="仿宋" w:cs="仿宋"/>
          <w:bCs/>
          <w:kern w:val="0"/>
          <w:sz w:val="32"/>
          <w:szCs w:val="32"/>
          <w:lang w:val="en-US" w:eastAsia="zh-CN"/>
        </w:rPr>
        <w:t>23</w:t>
      </w:r>
      <w:r>
        <w:rPr>
          <w:rFonts w:hint="eastAsia" w:ascii="仿宋" w:hAnsi="仿宋" w:eastAsia="仿宋" w:cs="仿宋"/>
          <w:bCs/>
          <w:kern w:val="0"/>
          <w:sz w:val="32"/>
          <w:szCs w:val="32"/>
        </w:rPr>
        <w:t>%。主要原因是</w:t>
      </w:r>
      <w:r>
        <w:rPr>
          <w:rFonts w:hint="eastAsia" w:ascii="仿宋" w:hAnsi="仿宋" w:eastAsia="仿宋" w:cs="仿宋"/>
          <w:bCs/>
          <w:kern w:val="0"/>
          <w:sz w:val="32"/>
          <w:szCs w:val="32"/>
          <w:lang w:eastAsia="zh-CN"/>
        </w:rPr>
        <w:t>项目增加，费用相应增加</w:t>
      </w:r>
      <w:r>
        <w:rPr>
          <w:rFonts w:hint="eastAsia" w:ascii="仿宋" w:hAnsi="仿宋" w:eastAsia="仿宋" w:cs="仿宋"/>
          <w:bCs/>
          <w:kern w:val="0"/>
          <w:sz w:val="32"/>
          <w:szCs w:val="32"/>
        </w:rPr>
        <w:t>。 </w:t>
      </w:r>
    </w:p>
    <w:p>
      <w:pPr>
        <w:widowControl/>
        <w:shd w:val="clear" w:color="auto" w:fill="FFFFFF"/>
        <w:spacing w:after="150" w:line="560" w:lineRule="exact"/>
        <w:ind w:firstLine="450"/>
        <w:rPr>
          <w:rFonts w:ascii="仿宋" w:hAnsi="仿宋" w:eastAsia="仿宋" w:cs="仿宋"/>
          <w:bCs/>
          <w:color w:val="FF0000"/>
          <w:kern w:val="0"/>
          <w:sz w:val="32"/>
          <w:szCs w:val="32"/>
        </w:rPr>
      </w:pPr>
      <w:r>
        <w:rPr>
          <w:rFonts w:hint="eastAsia" w:ascii="仿宋" w:hAnsi="仿宋" w:eastAsia="仿宋" w:cs="仿宋"/>
          <w:bCs/>
          <w:kern w:val="0"/>
          <w:sz w:val="32"/>
          <w:szCs w:val="32"/>
        </w:rPr>
        <w:t>工资福利支出</w:t>
      </w:r>
      <w:r>
        <w:rPr>
          <w:rFonts w:hint="eastAsia" w:ascii="仿宋" w:hAnsi="仿宋" w:eastAsia="仿宋" w:cs="仿宋"/>
          <w:bCs/>
          <w:kern w:val="0"/>
          <w:sz w:val="32"/>
          <w:szCs w:val="32"/>
          <w:lang w:val="en-US" w:eastAsia="zh-CN"/>
        </w:rPr>
        <w:t>591.43</w:t>
      </w:r>
      <w:r>
        <w:rPr>
          <w:rFonts w:hint="eastAsia" w:ascii="仿宋" w:hAnsi="仿宋" w:eastAsia="仿宋" w:cs="仿宋"/>
          <w:bCs/>
          <w:kern w:val="0"/>
          <w:sz w:val="32"/>
          <w:szCs w:val="32"/>
        </w:rPr>
        <w:t>万元，占基本支出的</w:t>
      </w:r>
      <w:r>
        <w:rPr>
          <w:rFonts w:hint="eastAsia" w:ascii="仿宋" w:hAnsi="仿宋" w:eastAsia="仿宋" w:cs="仿宋"/>
          <w:bCs/>
          <w:kern w:val="0"/>
          <w:sz w:val="32"/>
          <w:szCs w:val="32"/>
          <w:lang w:val="en-US" w:eastAsia="zh-CN"/>
        </w:rPr>
        <w:t>45</w:t>
      </w:r>
      <w:r>
        <w:rPr>
          <w:rFonts w:hint="eastAsia" w:ascii="仿宋" w:hAnsi="仿宋" w:eastAsia="仿宋" w:cs="仿宋"/>
          <w:bCs/>
          <w:kern w:val="0"/>
          <w:sz w:val="32"/>
          <w:szCs w:val="32"/>
        </w:rPr>
        <w:t>%，较上年</w:t>
      </w:r>
      <w:r>
        <w:rPr>
          <w:rFonts w:hint="eastAsia" w:ascii="仿宋" w:hAnsi="仿宋" w:eastAsia="仿宋" w:cs="仿宋"/>
          <w:bCs/>
          <w:kern w:val="0"/>
          <w:sz w:val="32"/>
          <w:szCs w:val="32"/>
          <w:lang w:eastAsia="zh-CN"/>
        </w:rPr>
        <w:t>减少</w:t>
      </w:r>
      <w:r>
        <w:rPr>
          <w:rFonts w:hint="eastAsia" w:ascii="仿宋" w:hAnsi="仿宋" w:eastAsia="仿宋" w:cs="仿宋"/>
          <w:bCs/>
          <w:kern w:val="0"/>
          <w:sz w:val="32"/>
          <w:szCs w:val="32"/>
          <w:lang w:val="en-US" w:eastAsia="zh-CN"/>
        </w:rPr>
        <w:t>31</w:t>
      </w:r>
      <w:r>
        <w:rPr>
          <w:rFonts w:hint="eastAsia" w:ascii="仿宋" w:hAnsi="仿宋" w:eastAsia="仿宋" w:cs="仿宋"/>
          <w:bCs/>
          <w:kern w:val="0"/>
          <w:sz w:val="32"/>
          <w:szCs w:val="32"/>
        </w:rPr>
        <w:t>%。</w:t>
      </w:r>
      <w:r>
        <w:rPr>
          <w:rFonts w:hint="eastAsia" w:ascii="仿宋" w:hAnsi="仿宋" w:eastAsia="仿宋" w:cs="仿宋"/>
          <w:bCs/>
          <w:kern w:val="0"/>
          <w:sz w:val="32"/>
          <w:szCs w:val="32"/>
          <w:lang w:eastAsia="zh-CN"/>
        </w:rPr>
        <w:t>减少</w:t>
      </w:r>
      <w:r>
        <w:rPr>
          <w:rFonts w:hint="eastAsia" w:ascii="仿宋" w:hAnsi="仿宋" w:eastAsia="仿宋" w:cs="仿宋"/>
          <w:bCs/>
          <w:kern w:val="0"/>
          <w:sz w:val="32"/>
          <w:szCs w:val="32"/>
        </w:rPr>
        <w:t>的主要原因</w:t>
      </w:r>
      <w:r>
        <w:rPr>
          <w:rFonts w:hint="eastAsia" w:ascii="仿宋" w:hAnsi="仿宋" w:eastAsia="仿宋" w:cs="仿宋"/>
          <w:bCs/>
          <w:kern w:val="0"/>
          <w:sz w:val="32"/>
          <w:szCs w:val="32"/>
          <w:lang w:eastAsia="zh-CN"/>
        </w:rPr>
        <w:t>人员减少，有退休人员增加。</w:t>
      </w:r>
    </w:p>
    <w:p>
      <w:pPr>
        <w:widowControl/>
        <w:shd w:val="clear" w:color="auto" w:fill="FFFFFF"/>
        <w:spacing w:after="150" w:line="560" w:lineRule="exact"/>
        <w:ind w:firstLine="450"/>
        <w:rPr>
          <w:rFonts w:ascii="仿宋" w:hAnsi="仿宋" w:eastAsia="仿宋" w:cs="仿宋"/>
          <w:bCs/>
          <w:kern w:val="0"/>
          <w:sz w:val="32"/>
          <w:szCs w:val="32"/>
        </w:rPr>
      </w:pPr>
      <w:r>
        <w:rPr>
          <w:rFonts w:hint="eastAsia" w:ascii="仿宋" w:hAnsi="仿宋" w:eastAsia="仿宋" w:cs="仿宋"/>
          <w:bCs/>
          <w:kern w:val="0"/>
          <w:sz w:val="32"/>
          <w:szCs w:val="32"/>
        </w:rPr>
        <w:t>商品和服务支出</w:t>
      </w:r>
      <w:r>
        <w:rPr>
          <w:rFonts w:hint="eastAsia" w:ascii="仿宋" w:hAnsi="仿宋" w:eastAsia="仿宋" w:cs="仿宋"/>
          <w:bCs/>
          <w:kern w:val="0"/>
          <w:sz w:val="32"/>
          <w:szCs w:val="32"/>
          <w:lang w:val="en-US" w:eastAsia="zh-CN"/>
        </w:rPr>
        <w:t>540.89</w:t>
      </w:r>
      <w:r>
        <w:rPr>
          <w:rFonts w:hint="eastAsia" w:ascii="仿宋" w:hAnsi="仿宋" w:eastAsia="仿宋" w:cs="仿宋"/>
          <w:bCs/>
          <w:kern w:val="0"/>
          <w:sz w:val="32"/>
          <w:szCs w:val="32"/>
        </w:rPr>
        <w:t>万元，占基本支出的</w:t>
      </w:r>
      <w:r>
        <w:rPr>
          <w:rFonts w:hint="eastAsia" w:ascii="仿宋" w:hAnsi="仿宋" w:eastAsia="仿宋" w:cs="仿宋"/>
          <w:bCs/>
          <w:kern w:val="0"/>
          <w:sz w:val="32"/>
          <w:szCs w:val="32"/>
          <w:lang w:val="en-US" w:eastAsia="zh-CN"/>
        </w:rPr>
        <w:t>41</w:t>
      </w:r>
      <w:r>
        <w:rPr>
          <w:rFonts w:hint="eastAsia" w:ascii="仿宋" w:hAnsi="仿宋" w:eastAsia="仿宋" w:cs="仿宋"/>
          <w:bCs/>
          <w:kern w:val="0"/>
          <w:sz w:val="32"/>
          <w:szCs w:val="32"/>
        </w:rPr>
        <w:t>%，较上年增长</w:t>
      </w:r>
      <w:r>
        <w:rPr>
          <w:rFonts w:hint="eastAsia" w:ascii="仿宋" w:hAnsi="仿宋" w:eastAsia="仿宋" w:cs="仿宋"/>
          <w:bCs/>
          <w:kern w:val="0"/>
          <w:sz w:val="32"/>
          <w:szCs w:val="32"/>
          <w:lang w:val="en-US" w:eastAsia="zh-CN"/>
        </w:rPr>
        <w:t>199</w:t>
      </w:r>
      <w:r>
        <w:rPr>
          <w:rFonts w:hint="eastAsia" w:ascii="仿宋" w:hAnsi="仿宋" w:eastAsia="仿宋" w:cs="仿宋"/>
          <w:bCs/>
          <w:kern w:val="0"/>
          <w:sz w:val="32"/>
          <w:szCs w:val="32"/>
        </w:rPr>
        <w:t>%。主要原因是</w:t>
      </w:r>
      <w:r>
        <w:rPr>
          <w:rFonts w:hint="eastAsia" w:ascii="仿宋" w:hAnsi="仿宋" w:eastAsia="仿宋" w:cs="仿宋"/>
          <w:bCs/>
          <w:kern w:val="0"/>
          <w:sz w:val="32"/>
          <w:szCs w:val="32"/>
          <w:lang w:eastAsia="zh-CN"/>
        </w:rPr>
        <w:t>项目增加，费用相应增加</w:t>
      </w:r>
      <w:r>
        <w:rPr>
          <w:rFonts w:hint="eastAsia" w:ascii="仿宋" w:hAnsi="仿宋" w:eastAsia="仿宋" w:cs="仿宋"/>
          <w:bCs/>
          <w:kern w:val="0"/>
          <w:sz w:val="32"/>
          <w:szCs w:val="32"/>
        </w:rPr>
        <w:t>。 </w:t>
      </w:r>
    </w:p>
    <w:p>
      <w:pPr>
        <w:widowControl/>
        <w:shd w:val="clear" w:color="auto" w:fill="FFFFFF"/>
        <w:spacing w:after="150" w:line="560" w:lineRule="exact"/>
        <w:ind w:firstLine="450"/>
        <w:rPr>
          <w:rFonts w:ascii="仿宋" w:hAnsi="仿宋" w:eastAsia="仿宋" w:cs="仿宋"/>
          <w:bCs/>
          <w:kern w:val="0"/>
          <w:sz w:val="32"/>
          <w:szCs w:val="32"/>
        </w:rPr>
      </w:pPr>
      <w:r>
        <w:rPr>
          <w:rFonts w:hint="eastAsia" w:ascii="仿宋" w:hAnsi="仿宋" w:eastAsia="仿宋" w:cs="仿宋"/>
          <w:bCs/>
          <w:kern w:val="0"/>
          <w:sz w:val="32"/>
          <w:szCs w:val="32"/>
        </w:rPr>
        <w:t>对个人和家庭补助支出</w:t>
      </w:r>
      <w:r>
        <w:rPr>
          <w:rFonts w:hint="eastAsia" w:ascii="仿宋" w:hAnsi="仿宋" w:eastAsia="仿宋" w:cs="仿宋"/>
          <w:bCs/>
          <w:kern w:val="0"/>
          <w:sz w:val="32"/>
          <w:szCs w:val="32"/>
          <w:lang w:val="en-US" w:eastAsia="zh-CN"/>
        </w:rPr>
        <w:t>22.47</w:t>
      </w:r>
      <w:r>
        <w:rPr>
          <w:rFonts w:hint="eastAsia" w:ascii="仿宋" w:hAnsi="仿宋" w:eastAsia="仿宋" w:cs="仿宋"/>
          <w:bCs/>
          <w:kern w:val="0"/>
          <w:sz w:val="32"/>
          <w:szCs w:val="32"/>
        </w:rPr>
        <w:t>万元，占基本支出的</w:t>
      </w:r>
      <w:r>
        <w:rPr>
          <w:rFonts w:hint="eastAsia" w:ascii="仿宋" w:hAnsi="仿宋" w:eastAsia="仿宋" w:cs="仿宋"/>
          <w:bCs/>
          <w:kern w:val="0"/>
          <w:sz w:val="32"/>
          <w:szCs w:val="32"/>
          <w:lang w:val="en-US" w:eastAsia="zh-CN"/>
        </w:rPr>
        <w:t>1.7</w:t>
      </w:r>
      <w:r>
        <w:rPr>
          <w:rFonts w:hint="eastAsia" w:ascii="仿宋" w:hAnsi="仿宋" w:eastAsia="仿宋" w:cs="仿宋"/>
          <w:bCs/>
          <w:kern w:val="0"/>
          <w:sz w:val="32"/>
          <w:szCs w:val="32"/>
        </w:rPr>
        <w:t>%。 </w:t>
      </w:r>
    </w:p>
    <w:p>
      <w:pPr>
        <w:widowControl/>
        <w:shd w:val="clear" w:color="auto" w:fill="FFFFFF"/>
        <w:spacing w:after="150" w:line="560" w:lineRule="exact"/>
        <w:ind w:firstLine="450"/>
        <w:rPr>
          <w:rFonts w:ascii="仿宋" w:hAnsi="仿宋" w:eastAsia="仿宋" w:cs="仿宋"/>
          <w:bCs/>
          <w:kern w:val="0"/>
          <w:sz w:val="32"/>
          <w:szCs w:val="32"/>
        </w:rPr>
      </w:pPr>
      <w:r>
        <w:rPr>
          <w:rFonts w:hint="eastAsia" w:ascii="仿宋" w:hAnsi="仿宋" w:eastAsia="仿宋" w:cs="仿宋"/>
          <w:bCs/>
          <w:kern w:val="0"/>
          <w:sz w:val="32"/>
          <w:szCs w:val="32"/>
        </w:rPr>
        <w:t>资本性支出</w:t>
      </w:r>
      <w:r>
        <w:rPr>
          <w:rFonts w:hint="eastAsia" w:ascii="仿宋" w:hAnsi="仿宋" w:eastAsia="仿宋" w:cs="仿宋"/>
          <w:bCs/>
          <w:kern w:val="0"/>
          <w:sz w:val="32"/>
          <w:szCs w:val="32"/>
          <w:lang w:val="en-US" w:eastAsia="zh-CN"/>
        </w:rPr>
        <w:t>168.4</w:t>
      </w:r>
      <w:r>
        <w:rPr>
          <w:rFonts w:hint="eastAsia" w:ascii="仿宋" w:hAnsi="仿宋" w:eastAsia="仿宋" w:cs="仿宋"/>
          <w:bCs/>
          <w:kern w:val="0"/>
          <w:sz w:val="32"/>
          <w:szCs w:val="32"/>
        </w:rPr>
        <w:t>万元。</w:t>
      </w:r>
    </w:p>
    <w:p>
      <w:pPr>
        <w:widowControl/>
        <w:shd w:val="clear" w:color="auto" w:fill="FFFFFF"/>
        <w:spacing w:after="150" w:line="560" w:lineRule="exact"/>
        <w:ind w:firstLine="450"/>
        <w:rPr>
          <w:rFonts w:ascii="仿宋" w:hAnsi="仿宋" w:eastAsia="仿宋" w:cs="仿宋"/>
          <w:bCs/>
          <w:kern w:val="0"/>
          <w:sz w:val="32"/>
          <w:szCs w:val="32"/>
        </w:rPr>
      </w:pPr>
      <w:r>
        <w:rPr>
          <w:rFonts w:hint="eastAsia" w:ascii="仿宋" w:hAnsi="仿宋" w:eastAsia="仿宋" w:cs="仿宋"/>
          <w:bCs/>
          <w:kern w:val="0"/>
          <w:sz w:val="32"/>
          <w:szCs w:val="32"/>
        </w:rPr>
        <w:t>2.项目支出 </w:t>
      </w:r>
    </w:p>
    <w:p>
      <w:pPr>
        <w:widowControl/>
        <w:shd w:val="clear" w:color="auto" w:fill="FFFFFF"/>
        <w:spacing w:after="150" w:line="560" w:lineRule="exact"/>
        <w:ind w:firstLine="450"/>
        <w:rPr>
          <w:rFonts w:hint="eastAsia" w:ascii="仿宋" w:hAnsi="仿宋" w:eastAsia="仿宋" w:cs="仿宋"/>
          <w:bCs/>
          <w:color w:val="FF0000"/>
          <w:kern w:val="0"/>
          <w:sz w:val="32"/>
          <w:szCs w:val="32"/>
          <w:lang w:eastAsia="zh-CN"/>
        </w:rPr>
      </w:pPr>
      <w:r>
        <w:rPr>
          <w:rFonts w:hint="eastAsia" w:ascii="仿宋" w:hAnsi="仿宋" w:eastAsia="仿宋" w:cs="仿宋"/>
          <w:bCs/>
          <w:kern w:val="0"/>
          <w:sz w:val="32"/>
          <w:szCs w:val="32"/>
        </w:rPr>
        <w:t>项目支出系我局为完成南岳区重点工程土地报批、征收、拆迁补偿等支出，包括土地征收补偿、拆迁安置补偿。20</w:t>
      </w:r>
      <w:r>
        <w:rPr>
          <w:rFonts w:hint="eastAsia" w:ascii="仿宋" w:hAnsi="仿宋" w:eastAsia="仿宋" w:cs="仿宋"/>
          <w:bCs/>
          <w:kern w:val="0"/>
          <w:sz w:val="32"/>
          <w:szCs w:val="32"/>
          <w:lang w:val="en-US" w:eastAsia="zh-CN"/>
        </w:rPr>
        <w:t>20</w:t>
      </w:r>
      <w:r>
        <w:rPr>
          <w:rFonts w:hint="eastAsia" w:ascii="仿宋" w:hAnsi="仿宋" w:eastAsia="仿宋" w:cs="仿宋"/>
          <w:bCs/>
          <w:kern w:val="0"/>
          <w:sz w:val="32"/>
          <w:szCs w:val="32"/>
        </w:rPr>
        <w:t>年项目支出</w:t>
      </w:r>
      <w:r>
        <w:rPr>
          <w:rFonts w:hint="eastAsia" w:ascii="仿宋" w:hAnsi="仿宋" w:eastAsia="仿宋" w:cs="仿宋"/>
          <w:bCs/>
          <w:kern w:val="0"/>
          <w:sz w:val="32"/>
          <w:szCs w:val="32"/>
          <w:lang w:val="en-US" w:eastAsia="zh-CN"/>
        </w:rPr>
        <w:t>18498.19</w:t>
      </w:r>
      <w:r>
        <w:rPr>
          <w:rFonts w:hint="eastAsia" w:ascii="仿宋" w:hAnsi="仿宋" w:eastAsia="仿宋" w:cs="仿宋"/>
          <w:bCs/>
          <w:kern w:val="0"/>
          <w:sz w:val="32"/>
          <w:szCs w:val="32"/>
        </w:rPr>
        <w:t>万元，比上年</w:t>
      </w:r>
      <w:r>
        <w:rPr>
          <w:rFonts w:hint="eastAsia" w:ascii="仿宋" w:hAnsi="仿宋" w:eastAsia="仿宋" w:cs="仿宋"/>
          <w:bCs/>
          <w:kern w:val="0"/>
          <w:sz w:val="32"/>
          <w:szCs w:val="32"/>
          <w:lang w:eastAsia="zh-CN"/>
        </w:rPr>
        <w:t>减少</w:t>
      </w:r>
      <w:r>
        <w:rPr>
          <w:rFonts w:hint="eastAsia" w:ascii="仿宋" w:hAnsi="仿宋" w:eastAsia="仿宋" w:cs="仿宋"/>
          <w:bCs/>
          <w:kern w:val="0"/>
          <w:sz w:val="32"/>
          <w:szCs w:val="32"/>
          <w:lang w:val="en-US" w:eastAsia="zh-CN"/>
        </w:rPr>
        <w:t>34</w:t>
      </w:r>
      <w:r>
        <w:rPr>
          <w:rFonts w:hint="eastAsia" w:ascii="仿宋" w:hAnsi="仿宋" w:eastAsia="仿宋" w:cs="仿宋"/>
          <w:bCs/>
          <w:kern w:val="0"/>
          <w:sz w:val="32"/>
          <w:szCs w:val="32"/>
        </w:rPr>
        <w:t>%。主要原因</w:t>
      </w:r>
      <w:r>
        <w:rPr>
          <w:rFonts w:hint="eastAsia" w:ascii="仿宋" w:hAnsi="仿宋" w:eastAsia="仿宋" w:cs="仿宋"/>
          <w:bCs/>
          <w:kern w:val="0"/>
          <w:sz w:val="32"/>
          <w:szCs w:val="32"/>
          <w:lang w:eastAsia="zh-CN"/>
        </w:rPr>
        <w:t>部分项目审计未出，资金未付。</w:t>
      </w:r>
    </w:p>
    <w:p>
      <w:pPr>
        <w:widowControl/>
        <w:shd w:val="clear" w:color="auto" w:fill="FFFFFF"/>
        <w:spacing w:after="150" w:line="560" w:lineRule="exact"/>
        <w:ind w:firstLine="450"/>
        <w:rPr>
          <w:rFonts w:ascii="仿宋" w:hAnsi="仿宋" w:eastAsia="仿宋" w:cs="仿宋"/>
          <w:bCs/>
          <w:kern w:val="0"/>
          <w:sz w:val="32"/>
          <w:szCs w:val="32"/>
        </w:rPr>
      </w:pPr>
      <w:r>
        <w:rPr>
          <w:rFonts w:hint="eastAsia" w:ascii="仿宋" w:hAnsi="仿宋" w:eastAsia="仿宋" w:cs="仿宋"/>
          <w:bCs/>
          <w:kern w:val="0"/>
          <w:sz w:val="32"/>
          <w:szCs w:val="32"/>
        </w:rPr>
        <w:t>（四）“三公”经费情况 </w:t>
      </w:r>
    </w:p>
    <w:p>
      <w:pPr>
        <w:widowControl/>
        <w:shd w:val="clear" w:color="auto" w:fill="FFFFFF"/>
        <w:spacing w:after="150" w:line="560" w:lineRule="exact"/>
        <w:ind w:firstLine="450"/>
        <w:rPr>
          <w:rFonts w:ascii="仿宋" w:hAnsi="仿宋" w:eastAsia="仿宋" w:cs="仿宋"/>
          <w:bCs/>
          <w:kern w:val="0"/>
          <w:sz w:val="32"/>
          <w:szCs w:val="32"/>
        </w:rPr>
      </w:pPr>
      <w:r>
        <w:rPr>
          <w:rFonts w:hint="eastAsia" w:ascii="仿宋" w:hAnsi="仿宋" w:eastAsia="仿宋" w:cs="仿宋"/>
          <w:bCs/>
          <w:kern w:val="0"/>
          <w:sz w:val="32"/>
          <w:szCs w:val="32"/>
        </w:rPr>
        <w:t>20</w:t>
      </w:r>
      <w:r>
        <w:rPr>
          <w:rFonts w:hint="eastAsia" w:ascii="仿宋" w:hAnsi="仿宋" w:eastAsia="仿宋" w:cs="仿宋"/>
          <w:bCs/>
          <w:kern w:val="0"/>
          <w:sz w:val="32"/>
          <w:szCs w:val="32"/>
          <w:lang w:val="en-US" w:eastAsia="zh-CN"/>
        </w:rPr>
        <w:t>20</w:t>
      </w:r>
      <w:r>
        <w:rPr>
          <w:rFonts w:hint="eastAsia" w:ascii="仿宋" w:hAnsi="仿宋" w:eastAsia="仿宋" w:cs="仿宋"/>
          <w:bCs/>
          <w:kern w:val="0"/>
          <w:sz w:val="32"/>
          <w:szCs w:val="32"/>
        </w:rPr>
        <w:t>年“三公”经费支出共计</w:t>
      </w:r>
      <w:r>
        <w:rPr>
          <w:rFonts w:hint="eastAsia" w:ascii="仿宋" w:hAnsi="仿宋" w:eastAsia="仿宋" w:cs="仿宋"/>
          <w:bCs/>
          <w:kern w:val="0"/>
          <w:sz w:val="32"/>
          <w:szCs w:val="32"/>
          <w:lang w:val="en-US" w:eastAsia="zh-CN"/>
        </w:rPr>
        <w:t>13.13</w:t>
      </w:r>
      <w:r>
        <w:rPr>
          <w:rFonts w:hint="eastAsia" w:ascii="仿宋" w:hAnsi="仿宋" w:eastAsia="仿宋" w:cs="仿宋"/>
          <w:bCs/>
          <w:kern w:val="0"/>
          <w:sz w:val="32"/>
          <w:szCs w:val="32"/>
        </w:rPr>
        <w:t>万元，无因公出国（境）费支出，无公务车运行支出，公务接待费支出</w:t>
      </w:r>
      <w:r>
        <w:rPr>
          <w:rFonts w:hint="eastAsia" w:ascii="仿宋" w:hAnsi="仿宋" w:eastAsia="仿宋" w:cs="仿宋"/>
          <w:bCs/>
          <w:kern w:val="0"/>
          <w:sz w:val="32"/>
          <w:szCs w:val="32"/>
          <w:lang w:val="en-US" w:eastAsia="zh-CN"/>
        </w:rPr>
        <w:t>13.13</w:t>
      </w:r>
      <w:r>
        <w:rPr>
          <w:rFonts w:hint="eastAsia" w:ascii="仿宋" w:hAnsi="仿宋" w:eastAsia="仿宋" w:cs="仿宋"/>
          <w:bCs/>
          <w:kern w:val="0"/>
          <w:sz w:val="32"/>
          <w:szCs w:val="32"/>
        </w:rPr>
        <w:t>万元，比上年度减少</w:t>
      </w:r>
      <w:r>
        <w:rPr>
          <w:rFonts w:hint="eastAsia" w:ascii="仿宋" w:hAnsi="仿宋" w:eastAsia="仿宋" w:cs="仿宋"/>
          <w:bCs/>
          <w:kern w:val="0"/>
          <w:sz w:val="32"/>
          <w:szCs w:val="32"/>
          <w:lang w:val="en-US" w:eastAsia="zh-CN"/>
        </w:rPr>
        <w:t>8.84</w:t>
      </w:r>
      <w:r>
        <w:rPr>
          <w:rFonts w:hint="eastAsia" w:ascii="仿宋" w:hAnsi="仿宋" w:eastAsia="仿宋" w:cs="仿宋"/>
          <w:bCs/>
          <w:kern w:val="0"/>
          <w:sz w:val="32"/>
          <w:szCs w:val="32"/>
        </w:rPr>
        <w:t>万元。 </w:t>
      </w:r>
    </w:p>
    <w:p>
      <w:pPr>
        <w:widowControl/>
        <w:shd w:val="clear" w:color="auto" w:fill="FFFFFF"/>
        <w:spacing w:after="150" w:line="560" w:lineRule="exact"/>
        <w:ind w:firstLine="450"/>
        <w:rPr>
          <w:rFonts w:ascii="仿宋" w:hAnsi="仿宋" w:eastAsia="仿宋" w:cs="仿宋"/>
          <w:bCs/>
          <w:kern w:val="0"/>
          <w:sz w:val="32"/>
          <w:szCs w:val="32"/>
        </w:rPr>
      </w:pPr>
      <w:r>
        <w:rPr>
          <w:rFonts w:hint="eastAsia" w:ascii="仿宋" w:hAnsi="仿宋" w:eastAsia="仿宋" w:cs="仿宋"/>
          <w:bCs/>
          <w:kern w:val="0"/>
          <w:sz w:val="32"/>
          <w:szCs w:val="32"/>
        </w:rPr>
        <w:t>三、部门整体支出绩效指标评价情况 </w:t>
      </w:r>
    </w:p>
    <w:p>
      <w:pPr>
        <w:widowControl/>
        <w:shd w:val="clear" w:color="auto" w:fill="FFFFFF"/>
        <w:spacing w:after="150" w:line="560" w:lineRule="exact"/>
        <w:ind w:firstLine="450"/>
        <w:rPr>
          <w:rFonts w:ascii="仿宋" w:hAnsi="仿宋" w:eastAsia="仿宋" w:cs="仿宋"/>
          <w:bCs/>
          <w:kern w:val="0"/>
          <w:sz w:val="32"/>
          <w:szCs w:val="32"/>
        </w:rPr>
      </w:pPr>
      <w:r>
        <w:rPr>
          <w:rFonts w:hint="eastAsia" w:ascii="仿宋" w:hAnsi="仿宋" w:eastAsia="仿宋" w:cs="仿宋"/>
          <w:bCs/>
          <w:kern w:val="0"/>
          <w:sz w:val="32"/>
          <w:szCs w:val="32"/>
        </w:rPr>
        <w:t>我局从预算编制、预算配置、预算执行和管理等方面对20</w:t>
      </w:r>
      <w:r>
        <w:rPr>
          <w:rFonts w:hint="eastAsia" w:ascii="仿宋" w:hAnsi="仿宋" w:eastAsia="仿宋" w:cs="仿宋"/>
          <w:bCs/>
          <w:kern w:val="0"/>
          <w:sz w:val="32"/>
          <w:szCs w:val="32"/>
          <w:lang w:val="en-US" w:eastAsia="zh-CN"/>
        </w:rPr>
        <w:t>20</w:t>
      </w:r>
      <w:r>
        <w:rPr>
          <w:rFonts w:hint="eastAsia" w:ascii="仿宋" w:hAnsi="仿宋" w:eastAsia="仿宋" w:cs="仿宋"/>
          <w:bCs/>
          <w:kern w:val="0"/>
          <w:sz w:val="32"/>
          <w:szCs w:val="32"/>
        </w:rPr>
        <w:t>年部门整体支出绩效开展了评价，具体情况如下： </w:t>
      </w:r>
    </w:p>
    <w:p>
      <w:pPr>
        <w:widowControl/>
        <w:shd w:val="clear" w:color="auto" w:fill="FFFFFF"/>
        <w:spacing w:after="150" w:line="560" w:lineRule="exact"/>
        <w:ind w:firstLine="450"/>
        <w:rPr>
          <w:rFonts w:ascii="仿宋" w:hAnsi="仿宋" w:eastAsia="仿宋" w:cs="仿宋"/>
          <w:bCs/>
          <w:kern w:val="0"/>
          <w:sz w:val="32"/>
          <w:szCs w:val="32"/>
        </w:rPr>
      </w:pPr>
      <w:r>
        <w:rPr>
          <w:rFonts w:hint="eastAsia" w:ascii="仿宋" w:hAnsi="仿宋" w:eastAsia="仿宋" w:cs="仿宋"/>
          <w:bCs/>
          <w:kern w:val="0"/>
          <w:sz w:val="32"/>
          <w:szCs w:val="32"/>
        </w:rPr>
        <w:t>（一）预算配置指标 </w:t>
      </w:r>
    </w:p>
    <w:p>
      <w:pPr>
        <w:widowControl/>
        <w:shd w:val="clear" w:color="auto" w:fill="FFFFFF"/>
        <w:spacing w:after="150" w:line="560" w:lineRule="exact"/>
        <w:ind w:firstLine="450"/>
        <w:rPr>
          <w:rFonts w:ascii="仿宋" w:hAnsi="仿宋" w:eastAsia="仿宋" w:cs="仿宋"/>
          <w:bCs/>
          <w:kern w:val="0"/>
          <w:sz w:val="32"/>
          <w:szCs w:val="32"/>
        </w:rPr>
      </w:pPr>
      <w:r>
        <w:rPr>
          <w:rFonts w:hint="eastAsia" w:ascii="仿宋" w:hAnsi="仿宋" w:eastAsia="仿宋" w:cs="仿宋"/>
          <w:bCs/>
          <w:kern w:val="0"/>
          <w:sz w:val="32"/>
          <w:szCs w:val="32"/>
        </w:rPr>
        <w:t>三公经费本年预算数2</w:t>
      </w:r>
      <w:r>
        <w:rPr>
          <w:rFonts w:hint="eastAsia" w:ascii="仿宋" w:hAnsi="仿宋" w:eastAsia="仿宋" w:cs="仿宋"/>
          <w:bCs/>
          <w:kern w:val="0"/>
          <w:sz w:val="32"/>
          <w:szCs w:val="32"/>
          <w:lang w:val="en-US" w:eastAsia="zh-CN"/>
        </w:rPr>
        <w:t>7.8</w:t>
      </w:r>
      <w:r>
        <w:rPr>
          <w:rFonts w:hint="eastAsia" w:ascii="仿宋" w:hAnsi="仿宋" w:eastAsia="仿宋" w:cs="仿宋"/>
          <w:bCs/>
          <w:kern w:val="0"/>
          <w:sz w:val="32"/>
          <w:szCs w:val="32"/>
        </w:rPr>
        <w:t>万元，上年预算数2</w:t>
      </w:r>
      <w:r>
        <w:rPr>
          <w:rFonts w:hint="eastAsia" w:ascii="仿宋" w:hAnsi="仿宋" w:eastAsia="仿宋" w:cs="仿宋"/>
          <w:bCs/>
          <w:kern w:val="0"/>
          <w:sz w:val="32"/>
          <w:szCs w:val="32"/>
          <w:lang w:val="en-US" w:eastAsia="zh-CN"/>
        </w:rPr>
        <w:t>8</w:t>
      </w:r>
      <w:r>
        <w:rPr>
          <w:rFonts w:hint="eastAsia" w:ascii="仿宋" w:hAnsi="仿宋" w:eastAsia="仿宋" w:cs="仿宋"/>
          <w:bCs/>
          <w:kern w:val="0"/>
          <w:sz w:val="32"/>
          <w:szCs w:val="32"/>
        </w:rPr>
        <w:t>万元，“三公经费”在人员增加的情况下减少，控制较好。 </w:t>
      </w:r>
    </w:p>
    <w:p>
      <w:pPr>
        <w:widowControl/>
        <w:shd w:val="clear" w:color="auto" w:fill="FFFFFF"/>
        <w:spacing w:after="150" w:line="560" w:lineRule="exact"/>
        <w:ind w:firstLine="450"/>
        <w:rPr>
          <w:rFonts w:ascii="仿宋" w:hAnsi="仿宋" w:eastAsia="仿宋" w:cs="仿宋"/>
          <w:bCs/>
          <w:kern w:val="0"/>
          <w:sz w:val="32"/>
          <w:szCs w:val="32"/>
        </w:rPr>
      </w:pPr>
      <w:r>
        <w:rPr>
          <w:rFonts w:hint="eastAsia" w:ascii="仿宋" w:hAnsi="仿宋" w:eastAsia="仿宋" w:cs="仿宋"/>
          <w:bCs/>
          <w:kern w:val="0"/>
          <w:sz w:val="32"/>
          <w:szCs w:val="32"/>
        </w:rPr>
        <w:t>（二）预算执行指标 </w:t>
      </w:r>
    </w:p>
    <w:p>
      <w:pPr>
        <w:widowControl/>
        <w:shd w:val="clear" w:color="auto" w:fill="FFFFFF"/>
        <w:spacing w:after="150" w:line="560" w:lineRule="exact"/>
        <w:ind w:firstLine="450"/>
        <w:rPr>
          <w:rFonts w:ascii="仿宋" w:hAnsi="仿宋" w:eastAsia="仿宋" w:cs="仿宋"/>
          <w:bCs/>
          <w:kern w:val="0"/>
          <w:sz w:val="32"/>
          <w:szCs w:val="32"/>
        </w:rPr>
      </w:pPr>
      <w:r>
        <w:rPr>
          <w:rFonts w:hint="eastAsia" w:ascii="仿宋" w:hAnsi="仿宋" w:eastAsia="仿宋" w:cs="仿宋"/>
          <w:bCs/>
          <w:kern w:val="0"/>
          <w:sz w:val="32"/>
          <w:szCs w:val="32"/>
        </w:rPr>
        <w:t>20</w:t>
      </w:r>
      <w:r>
        <w:rPr>
          <w:rFonts w:hint="eastAsia" w:ascii="仿宋" w:hAnsi="仿宋" w:eastAsia="仿宋" w:cs="仿宋"/>
          <w:bCs/>
          <w:kern w:val="0"/>
          <w:sz w:val="32"/>
          <w:szCs w:val="32"/>
          <w:lang w:val="en-US" w:eastAsia="zh-CN"/>
        </w:rPr>
        <w:t>20</w:t>
      </w:r>
      <w:r>
        <w:rPr>
          <w:rFonts w:hint="eastAsia" w:ascii="仿宋" w:hAnsi="仿宋" w:eastAsia="仿宋" w:cs="仿宋"/>
          <w:bCs/>
          <w:kern w:val="0"/>
          <w:sz w:val="32"/>
          <w:szCs w:val="32"/>
        </w:rPr>
        <w:t>年支出决算为</w:t>
      </w:r>
      <w:r>
        <w:rPr>
          <w:rFonts w:hint="eastAsia" w:ascii="仿宋" w:hAnsi="仿宋" w:eastAsia="仿宋" w:cs="仿宋"/>
          <w:bCs/>
          <w:kern w:val="0"/>
          <w:sz w:val="32"/>
          <w:szCs w:val="32"/>
          <w:lang w:val="en-US" w:eastAsia="zh-CN"/>
        </w:rPr>
        <w:t>19821.39</w:t>
      </w:r>
      <w:r>
        <w:rPr>
          <w:rFonts w:hint="eastAsia" w:ascii="仿宋" w:hAnsi="仿宋" w:eastAsia="仿宋" w:cs="仿宋"/>
          <w:bCs/>
          <w:kern w:val="0"/>
          <w:sz w:val="32"/>
          <w:szCs w:val="32"/>
        </w:rPr>
        <w:t>万元，为全年预算的2</w:t>
      </w:r>
      <w:r>
        <w:rPr>
          <w:rFonts w:hint="eastAsia" w:ascii="仿宋" w:hAnsi="仿宋" w:eastAsia="仿宋" w:cs="仿宋"/>
          <w:bCs/>
          <w:kern w:val="0"/>
          <w:sz w:val="32"/>
          <w:szCs w:val="32"/>
          <w:lang w:val="en-US" w:eastAsia="zh-CN"/>
        </w:rPr>
        <w:t>0</w:t>
      </w:r>
      <w:r>
        <w:rPr>
          <w:rFonts w:hint="eastAsia" w:ascii="仿宋" w:hAnsi="仿宋" w:eastAsia="仿宋" w:cs="仿宋"/>
          <w:bCs/>
          <w:kern w:val="0"/>
          <w:sz w:val="32"/>
          <w:szCs w:val="32"/>
        </w:rPr>
        <w:t>倍，主要是征地、拆迁支出没纳入部门预算，而是列入全区性项目支出，而部门决算时将全区性项目支出的钱列入了单位的支出。20</w:t>
      </w:r>
      <w:r>
        <w:rPr>
          <w:rFonts w:hint="eastAsia" w:ascii="仿宋" w:hAnsi="仿宋" w:eastAsia="仿宋" w:cs="仿宋"/>
          <w:bCs/>
          <w:kern w:val="0"/>
          <w:sz w:val="32"/>
          <w:szCs w:val="32"/>
          <w:lang w:val="en-US" w:eastAsia="zh-CN"/>
        </w:rPr>
        <w:t>20</w:t>
      </w:r>
      <w:r>
        <w:rPr>
          <w:rFonts w:hint="eastAsia" w:ascii="仿宋" w:hAnsi="仿宋" w:eastAsia="仿宋" w:cs="仿宋"/>
          <w:bCs/>
          <w:kern w:val="0"/>
          <w:sz w:val="32"/>
          <w:szCs w:val="32"/>
        </w:rPr>
        <w:t>年年末结转结余为</w:t>
      </w:r>
      <w:r>
        <w:rPr>
          <w:rFonts w:hint="eastAsia" w:ascii="仿宋" w:hAnsi="仿宋" w:eastAsia="仿宋" w:cs="仿宋"/>
          <w:bCs/>
          <w:kern w:val="0"/>
          <w:sz w:val="32"/>
          <w:szCs w:val="32"/>
          <w:lang w:val="en-US" w:eastAsia="zh-CN"/>
        </w:rPr>
        <w:t>2549.28</w:t>
      </w:r>
      <w:r>
        <w:rPr>
          <w:rFonts w:hint="eastAsia" w:ascii="仿宋" w:hAnsi="仿宋" w:eastAsia="仿宋" w:cs="仿宋"/>
          <w:bCs/>
          <w:kern w:val="0"/>
          <w:sz w:val="32"/>
          <w:szCs w:val="32"/>
        </w:rPr>
        <w:t>万元。“三公经费”支出</w:t>
      </w:r>
      <w:r>
        <w:rPr>
          <w:rFonts w:hint="eastAsia" w:ascii="仿宋" w:hAnsi="仿宋" w:eastAsia="仿宋" w:cs="仿宋"/>
          <w:bCs/>
          <w:kern w:val="0"/>
          <w:sz w:val="32"/>
          <w:szCs w:val="32"/>
          <w:lang w:val="en-US" w:eastAsia="zh-CN"/>
        </w:rPr>
        <w:t>13.13</w:t>
      </w:r>
      <w:r>
        <w:rPr>
          <w:rFonts w:hint="eastAsia" w:ascii="仿宋" w:hAnsi="仿宋" w:eastAsia="仿宋" w:cs="仿宋"/>
          <w:bCs/>
          <w:kern w:val="0"/>
          <w:sz w:val="32"/>
          <w:szCs w:val="32"/>
        </w:rPr>
        <w:t>万元，“三公经费”控制率为100%。 </w:t>
      </w:r>
    </w:p>
    <w:p>
      <w:pPr>
        <w:widowControl/>
        <w:shd w:val="clear" w:color="auto" w:fill="FFFFFF"/>
        <w:spacing w:after="150" w:line="560" w:lineRule="exact"/>
        <w:ind w:firstLine="450"/>
        <w:rPr>
          <w:rFonts w:ascii="仿宋" w:hAnsi="仿宋" w:eastAsia="仿宋" w:cs="仿宋"/>
          <w:bCs/>
          <w:kern w:val="0"/>
          <w:sz w:val="32"/>
          <w:szCs w:val="32"/>
        </w:rPr>
      </w:pPr>
      <w:r>
        <w:rPr>
          <w:rFonts w:hint="eastAsia" w:ascii="仿宋" w:hAnsi="仿宋" w:eastAsia="仿宋" w:cs="仿宋"/>
          <w:bCs/>
          <w:kern w:val="0"/>
          <w:sz w:val="32"/>
          <w:szCs w:val="32"/>
        </w:rPr>
        <w:t>（三）预算管理指标 </w:t>
      </w:r>
    </w:p>
    <w:p>
      <w:pPr>
        <w:widowControl/>
        <w:shd w:val="clear" w:color="auto" w:fill="FFFFFF"/>
        <w:spacing w:after="150" w:line="560" w:lineRule="exact"/>
        <w:ind w:firstLine="450"/>
        <w:rPr>
          <w:rFonts w:ascii="仿宋" w:hAnsi="仿宋" w:eastAsia="仿宋" w:cs="仿宋"/>
          <w:bCs/>
          <w:kern w:val="0"/>
          <w:sz w:val="32"/>
          <w:szCs w:val="32"/>
        </w:rPr>
      </w:pPr>
      <w:r>
        <w:rPr>
          <w:rFonts w:hint="eastAsia" w:ascii="仿宋" w:hAnsi="仿宋" w:eastAsia="仿宋" w:cs="仿宋"/>
          <w:bCs/>
          <w:kern w:val="0"/>
          <w:sz w:val="32"/>
          <w:szCs w:val="32"/>
        </w:rPr>
        <w:t>20</w:t>
      </w:r>
      <w:r>
        <w:rPr>
          <w:rFonts w:hint="eastAsia" w:ascii="仿宋" w:hAnsi="仿宋" w:eastAsia="仿宋" w:cs="仿宋"/>
          <w:bCs/>
          <w:kern w:val="0"/>
          <w:sz w:val="32"/>
          <w:szCs w:val="32"/>
          <w:lang w:val="en-US" w:eastAsia="zh-CN"/>
        </w:rPr>
        <w:t>20</w:t>
      </w:r>
      <w:r>
        <w:rPr>
          <w:rFonts w:hint="eastAsia" w:ascii="仿宋" w:hAnsi="仿宋" w:eastAsia="仿宋" w:cs="仿宋"/>
          <w:bCs/>
          <w:kern w:val="0"/>
          <w:sz w:val="32"/>
          <w:szCs w:val="32"/>
        </w:rPr>
        <w:t>年我局预算管理各项指标控制较好。202</w:t>
      </w:r>
      <w:r>
        <w:rPr>
          <w:rFonts w:hint="eastAsia" w:ascii="仿宋" w:hAnsi="仿宋" w:eastAsia="仿宋" w:cs="仿宋"/>
          <w:bCs/>
          <w:kern w:val="0"/>
          <w:sz w:val="32"/>
          <w:szCs w:val="32"/>
          <w:lang w:val="en-US" w:eastAsia="zh-CN"/>
        </w:rPr>
        <w:t>1</w:t>
      </w:r>
      <w:r>
        <w:rPr>
          <w:rFonts w:hint="eastAsia" w:ascii="仿宋" w:hAnsi="仿宋" w:eastAsia="仿宋" w:cs="仿宋"/>
          <w:bCs/>
          <w:kern w:val="0"/>
          <w:sz w:val="32"/>
          <w:szCs w:val="32"/>
        </w:rPr>
        <w:t>年我局主要从以下几个方面加强预算管理。 </w:t>
      </w:r>
    </w:p>
    <w:p>
      <w:pPr>
        <w:widowControl/>
        <w:shd w:val="clear" w:color="auto" w:fill="FFFFFF"/>
        <w:spacing w:after="150" w:line="560" w:lineRule="exact"/>
        <w:ind w:firstLine="450"/>
        <w:rPr>
          <w:rFonts w:ascii="仿宋" w:hAnsi="仿宋" w:eastAsia="仿宋" w:cs="仿宋"/>
          <w:bCs/>
          <w:kern w:val="0"/>
          <w:sz w:val="32"/>
          <w:szCs w:val="32"/>
        </w:rPr>
      </w:pPr>
      <w:r>
        <w:rPr>
          <w:rFonts w:hint="eastAsia" w:ascii="仿宋" w:hAnsi="仿宋" w:eastAsia="仿宋" w:cs="仿宋"/>
          <w:bCs/>
          <w:kern w:val="0"/>
          <w:sz w:val="32"/>
          <w:szCs w:val="32"/>
        </w:rPr>
        <w:t>一是进一步规范财务管理。今年，根据中央八项规定有关精神以及财务管理方面的法律、法规和审计等部门的意见，我局对机关财务管理制度进一步进行了完善。同时，在财务开支把关方面认真执行相关文件并严格财务开支审批程序，加强对差旅费、会议费、接待费等各项开支的管理。重点保障机关运转及重点工作的需要，大力压缩一般性支出，提高财政资金使用效益。 </w:t>
      </w:r>
    </w:p>
    <w:p>
      <w:pPr>
        <w:widowControl/>
        <w:shd w:val="clear" w:color="auto" w:fill="FFFFFF"/>
        <w:spacing w:after="150" w:line="560" w:lineRule="exact"/>
        <w:ind w:firstLine="450"/>
        <w:rPr>
          <w:rFonts w:ascii="仿宋" w:hAnsi="仿宋" w:eastAsia="仿宋" w:cs="仿宋"/>
          <w:bCs/>
          <w:kern w:val="0"/>
          <w:sz w:val="32"/>
          <w:szCs w:val="32"/>
        </w:rPr>
      </w:pPr>
      <w:r>
        <w:rPr>
          <w:rFonts w:hint="eastAsia" w:ascii="仿宋" w:hAnsi="仿宋" w:eastAsia="仿宋" w:cs="仿宋"/>
          <w:bCs/>
          <w:kern w:val="0"/>
          <w:sz w:val="32"/>
          <w:szCs w:val="32"/>
        </w:rPr>
        <w:t>二是依法依规公开部门预决算。根据全市部门预决算公开工作统一安排部署，我局分别于2020年8月29日在南岳区党政门户网站公开了2019年部门决算和“三公”经费决算，于2020年6月10日公开了2020年部门预算和“三公”经费预算，社会反响良好，圆满完成了“三公”经费预决算公开工作。 </w:t>
      </w:r>
    </w:p>
    <w:p>
      <w:pPr>
        <w:widowControl/>
        <w:shd w:val="clear" w:color="auto" w:fill="FFFFFF"/>
        <w:spacing w:after="150" w:line="560" w:lineRule="exact"/>
        <w:ind w:firstLine="450"/>
        <w:rPr>
          <w:rFonts w:ascii="仿宋" w:hAnsi="仿宋" w:eastAsia="仿宋" w:cs="仿宋"/>
          <w:bCs/>
          <w:kern w:val="0"/>
          <w:sz w:val="32"/>
          <w:szCs w:val="32"/>
        </w:rPr>
      </w:pPr>
      <w:r>
        <w:rPr>
          <w:rFonts w:hint="eastAsia" w:ascii="仿宋" w:hAnsi="仿宋" w:eastAsia="仿宋" w:cs="仿宋"/>
          <w:bCs/>
          <w:kern w:val="0"/>
          <w:sz w:val="32"/>
          <w:szCs w:val="32"/>
        </w:rPr>
        <w:t>三是进一步加强固定资产管理。按照全区资产清查工作的统一部署，对全局的资产清查工作进行全盘安排部署，对局机关所属资产进行了较为全面的清查，并进一步规范了资产报废审批程序，加强国有资产管理。 </w:t>
      </w:r>
    </w:p>
    <w:p>
      <w:pPr>
        <w:widowControl/>
        <w:shd w:val="clear" w:color="auto" w:fill="FFFFFF"/>
        <w:spacing w:after="150" w:line="560" w:lineRule="exact"/>
        <w:ind w:firstLine="450"/>
        <w:rPr>
          <w:rFonts w:ascii="仿宋" w:hAnsi="仿宋" w:eastAsia="仿宋" w:cs="仿宋"/>
          <w:bCs/>
          <w:kern w:val="0"/>
          <w:sz w:val="32"/>
          <w:szCs w:val="32"/>
        </w:rPr>
      </w:pPr>
      <w:r>
        <w:rPr>
          <w:rFonts w:hint="eastAsia" w:ascii="仿宋" w:hAnsi="仿宋" w:eastAsia="仿宋" w:cs="仿宋"/>
          <w:bCs/>
          <w:kern w:val="0"/>
          <w:sz w:val="32"/>
          <w:szCs w:val="32"/>
        </w:rPr>
        <w:t>（四）履职效益指标 </w:t>
      </w:r>
    </w:p>
    <w:p>
      <w:pPr>
        <w:keepNext w:val="0"/>
        <w:keepLines w:val="0"/>
        <w:pageBreakBefore w:val="0"/>
        <w:kinsoku/>
        <w:overflowPunct/>
        <w:topLinePunct w:val="0"/>
        <w:autoSpaceDE/>
        <w:autoSpaceDN/>
        <w:bidi w:val="0"/>
        <w:adjustRightInd/>
        <w:spacing w:line="560" w:lineRule="exact"/>
        <w:ind w:firstLine="640" w:firstLineChars="200"/>
        <w:textAlignment w:val="auto"/>
        <w:outlineLvl w:val="9"/>
        <w:rPr>
          <w:rFonts w:ascii="仿宋" w:hAnsi="仿宋" w:eastAsia="仿宋" w:cs="仿宋"/>
          <w:bCs/>
          <w:color w:val="auto"/>
          <w:kern w:val="0"/>
          <w:sz w:val="32"/>
          <w:szCs w:val="32"/>
          <w:shd w:val="clear" w:color="auto" w:fill="auto"/>
        </w:rPr>
      </w:pPr>
      <w:r>
        <w:rPr>
          <w:rFonts w:hint="eastAsia" w:ascii="仿宋" w:hAnsi="仿宋" w:eastAsia="仿宋" w:cs="仿宋"/>
          <w:bCs/>
          <w:color w:val="auto"/>
          <w:kern w:val="0"/>
          <w:sz w:val="32"/>
          <w:szCs w:val="32"/>
          <w:shd w:val="clear" w:color="auto" w:fill="auto"/>
        </w:rPr>
        <w:t>根据南岳区</w:t>
      </w:r>
      <w:r>
        <w:rPr>
          <w:rFonts w:hint="eastAsia" w:ascii="仿宋" w:hAnsi="仿宋" w:eastAsia="仿宋" w:cs="仿宋"/>
          <w:bCs/>
          <w:color w:val="auto"/>
          <w:kern w:val="0"/>
          <w:sz w:val="32"/>
          <w:szCs w:val="32"/>
          <w:shd w:val="clear" w:color="auto" w:fill="auto"/>
          <w:lang w:val="en-US" w:eastAsia="zh-CN"/>
        </w:rPr>
        <w:t>2020</w:t>
      </w:r>
      <w:r>
        <w:rPr>
          <w:rFonts w:hint="eastAsia" w:ascii="仿宋" w:hAnsi="仿宋" w:eastAsia="仿宋" w:cs="仿宋"/>
          <w:bCs/>
          <w:color w:val="auto"/>
          <w:kern w:val="0"/>
          <w:sz w:val="32"/>
          <w:szCs w:val="32"/>
          <w:shd w:val="clear" w:color="auto" w:fill="auto"/>
        </w:rPr>
        <w:t>年财政税收工作目标管理考核责任状要求：</w:t>
      </w:r>
      <w:r>
        <w:rPr>
          <w:rFonts w:ascii="仿宋" w:hAnsi="仿宋" w:eastAsia="仿宋" w:cs="仿宋"/>
          <w:color w:val="auto"/>
          <w:sz w:val="32"/>
          <w:szCs w:val="32"/>
        </w:rPr>
        <w:t>2020</w:t>
      </w:r>
      <w:r>
        <w:rPr>
          <w:rFonts w:hint="eastAsia" w:ascii="仿宋" w:hAnsi="仿宋" w:eastAsia="仿宋" w:cs="仿宋"/>
          <w:color w:val="auto"/>
          <w:sz w:val="32"/>
          <w:szCs w:val="32"/>
        </w:rPr>
        <w:t>年土地出让金</w:t>
      </w:r>
      <w:r>
        <w:rPr>
          <w:rFonts w:hint="eastAsia" w:ascii="仿宋" w:hAnsi="仿宋" w:eastAsia="仿宋" w:cs="仿宋"/>
          <w:color w:val="auto"/>
          <w:sz w:val="32"/>
          <w:szCs w:val="32"/>
          <w:lang w:eastAsia="zh-CN"/>
        </w:rPr>
        <w:t>应</w:t>
      </w:r>
      <w:r>
        <w:rPr>
          <w:rFonts w:hint="eastAsia" w:ascii="仿宋" w:hAnsi="仿宋" w:eastAsia="仿宋" w:cs="仿宋"/>
          <w:color w:val="auto"/>
          <w:sz w:val="32"/>
          <w:szCs w:val="32"/>
        </w:rPr>
        <w:t>收缴财税目标任务</w:t>
      </w:r>
      <w:r>
        <w:rPr>
          <w:rFonts w:ascii="仿宋" w:hAnsi="仿宋" w:eastAsia="仿宋" w:cs="仿宋"/>
          <w:color w:val="auto"/>
          <w:sz w:val="32"/>
          <w:szCs w:val="32"/>
        </w:rPr>
        <w:t>3.86</w:t>
      </w:r>
      <w:r>
        <w:rPr>
          <w:rFonts w:hint="eastAsia" w:ascii="仿宋" w:hAnsi="仿宋" w:eastAsia="仿宋" w:cs="仿宋"/>
          <w:color w:val="auto"/>
          <w:sz w:val="32"/>
          <w:szCs w:val="32"/>
        </w:rPr>
        <w:t>亿元，实际完成土</w:t>
      </w:r>
      <w:r>
        <w:rPr>
          <w:rFonts w:hint="eastAsia" w:ascii="仿宋" w:hAnsi="仿宋" w:eastAsia="仿宋" w:cs="仿宋"/>
          <w:sz w:val="32"/>
          <w:szCs w:val="32"/>
        </w:rPr>
        <w:t>地出让金</w:t>
      </w:r>
      <w:r>
        <w:rPr>
          <w:rFonts w:hint="eastAsia" w:ascii="仿宋" w:hAnsi="仿宋" w:eastAsia="仿宋" w:cs="仿宋"/>
          <w:sz w:val="32"/>
          <w:szCs w:val="32"/>
          <w:lang w:eastAsia="zh-CN"/>
        </w:rPr>
        <w:t>收入</w:t>
      </w:r>
      <w:r>
        <w:rPr>
          <w:rFonts w:hint="eastAsia" w:ascii="仿宋" w:hAnsi="仿宋" w:eastAsia="仿宋" w:cs="仿宋"/>
          <w:sz w:val="32"/>
          <w:szCs w:val="32"/>
          <w:lang w:val="en-US" w:eastAsia="zh-CN"/>
        </w:rPr>
        <w:t>5.52亿元，其中：</w:t>
      </w:r>
      <w:r>
        <w:rPr>
          <w:rFonts w:hint="eastAsia" w:ascii="仿宋" w:hAnsi="仿宋" w:eastAsia="仿宋" w:cs="仿宋"/>
          <w:sz w:val="32"/>
          <w:szCs w:val="32"/>
        </w:rPr>
        <w:t>一级市场土地出让</w:t>
      </w:r>
      <w:r>
        <w:rPr>
          <w:rFonts w:ascii="仿宋" w:hAnsi="仿宋" w:eastAsia="仿宋" w:cs="仿宋"/>
          <w:sz w:val="32"/>
          <w:szCs w:val="32"/>
        </w:rPr>
        <w:t>21</w:t>
      </w:r>
      <w:r>
        <w:rPr>
          <w:rFonts w:hint="eastAsia" w:ascii="仿宋" w:hAnsi="仿宋" w:eastAsia="仿宋" w:cs="仿宋"/>
          <w:sz w:val="32"/>
          <w:szCs w:val="32"/>
        </w:rPr>
        <w:t>宗，成交</w:t>
      </w:r>
      <w:r>
        <w:rPr>
          <w:rFonts w:ascii="仿宋" w:hAnsi="仿宋" w:eastAsia="仿宋" w:cs="仿宋"/>
          <w:sz w:val="32"/>
          <w:szCs w:val="32"/>
        </w:rPr>
        <w:t>20</w:t>
      </w:r>
      <w:r>
        <w:rPr>
          <w:rFonts w:hint="eastAsia" w:ascii="仿宋" w:hAnsi="仿宋" w:eastAsia="仿宋" w:cs="仿宋"/>
          <w:sz w:val="32"/>
          <w:szCs w:val="32"/>
        </w:rPr>
        <w:t>宗，出让土地面积</w:t>
      </w:r>
      <w:r>
        <w:rPr>
          <w:rFonts w:ascii="仿宋" w:hAnsi="仿宋" w:eastAsia="仿宋" w:cs="仿宋"/>
          <w:sz w:val="32"/>
          <w:szCs w:val="32"/>
        </w:rPr>
        <w:t>261.25</w:t>
      </w:r>
      <w:r>
        <w:rPr>
          <w:rFonts w:hint="eastAsia" w:ascii="仿宋" w:hAnsi="仿宋" w:eastAsia="仿宋" w:cs="仿宋"/>
          <w:sz w:val="32"/>
          <w:szCs w:val="32"/>
        </w:rPr>
        <w:t>亩，出让土地收入</w:t>
      </w:r>
      <w:r>
        <w:rPr>
          <w:rFonts w:ascii="仿宋" w:hAnsi="仿宋" w:eastAsia="仿宋" w:cs="仿宋"/>
          <w:sz w:val="32"/>
          <w:szCs w:val="32"/>
        </w:rPr>
        <w:t>5.31</w:t>
      </w:r>
      <w:r>
        <w:rPr>
          <w:rFonts w:hint="eastAsia" w:ascii="仿宋" w:hAnsi="仿宋" w:eastAsia="仿宋" w:cs="仿宋"/>
          <w:sz w:val="32"/>
          <w:szCs w:val="32"/>
        </w:rPr>
        <w:t>亿元；有偿划拨土地</w:t>
      </w:r>
      <w:r>
        <w:rPr>
          <w:rFonts w:ascii="仿宋" w:hAnsi="仿宋" w:eastAsia="仿宋" w:cs="仿宋"/>
          <w:sz w:val="32"/>
          <w:szCs w:val="32"/>
        </w:rPr>
        <w:t>2</w:t>
      </w:r>
      <w:r>
        <w:rPr>
          <w:rFonts w:hint="eastAsia" w:ascii="仿宋" w:hAnsi="仿宋" w:eastAsia="仿宋" w:cs="仿宋"/>
          <w:sz w:val="32"/>
          <w:szCs w:val="32"/>
        </w:rPr>
        <w:t>宗，划拨土地面积</w:t>
      </w:r>
      <w:r>
        <w:rPr>
          <w:rFonts w:ascii="仿宋" w:hAnsi="仿宋" w:eastAsia="仿宋" w:cs="仿宋"/>
          <w:sz w:val="32"/>
          <w:szCs w:val="32"/>
        </w:rPr>
        <w:t>12.69</w:t>
      </w:r>
      <w:r>
        <w:rPr>
          <w:rFonts w:hint="eastAsia" w:ascii="仿宋" w:hAnsi="仿宋" w:eastAsia="仿宋" w:cs="仿宋"/>
          <w:sz w:val="32"/>
          <w:szCs w:val="32"/>
        </w:rPr>
        <w:t>亩，划拨款收入</w:t>
      </w:r>
      <w:r>
        <w:rPr>
          <w:rFonts w:ascii="仿宋" w:hAnsi="仿宋" w:eastAsia="仿宋" w:cs="仿宋"/>
          <w:sz w:val="32"/>
          <w:szCs w:val="32"/>
        </w:rPr>
        <w:t>0.14</w:t>
      </w:r>
      <w:r>
        <w:rPr>
          <w:rFonts w:hint="eastAsia" w:ascii="仿宋" w:hAnsi="仿宋" w:eastAsia="仿宋" w:cs="仿宋"/>
          <w:sz w:val="32"/>
          <w:szCs w:val="32"/>
        </w:rPr>
        <w:t>亿元</w:t>
      </w:r>
      <w:r>
        <w:rPr>
          <w:rFonts w:hint="eastAsia" w:ascii="仿宋" w:hAnsi="仿宋" w:eastAsia="仿宋" w:cs="仿宋"/>
          <w:sz w:val="32"/>
          <w:szCs w:val="32"/>
          <w:lang w:eastAsia="zh-CN"/>
        </w:rPr>
        <w:t>；</w:t>
      </w:r>
      <w:r>
        <w:rPr>
          <w:rFonts w:hint="eastAsia" w:ascii="仿宋" w:hAnsi="仿宋" w:eastAsia="仿宋" w:cs="仿宋"/>
          <w:sz w:val="32"/>
          <w:szCs w:val="32"/>
        </w:rPr>
        <w:t>二级市场划拨土地转出让办理</w:t>
      </w:r>
      <w:r>
        <w:rPr>
          <w:rFonts w:ascii="仿宋" w:hAnsi="仿宋" w:eastAsia="仿宋" w:cs="仿宋"/>
          <w:sz w:val="32"/>
          <w:szCs w:val="32"/>
        </w:rPr>
        <w:t>327</w:t>
      </w:r>
      <w:r>
        <w:rPr>
          <w:rFonts w:hint="eastAsia" w:ascii="仿宋" w:hAnsi="仿宋" w:eastAsia="仿宋" w:cs="仿宋"/>
          <w:sz w:val="32"/>
          <w:szCs w:val="32"/>
        </w:rPr>
        <w:t>宗，收入</w:t>
      </w:r>
      <w:r>
        <w:rPr>
          <w:rFonts w:hint="eastAsia" w:ascii="仿宋" w:hAnsi="仿宋" w:eastAsia="仿宋" w:cs="仿宋"/>
          <w:sz w:val="32"/>
          <w:szCs w:val="32"/>
          <w:lang w:val="en-US" w:eastAsia="zh-CN"/>
        </w:rPr>
        <w:t>0.0</w:t>
      </w:r>
      <w:r>
        <w:rPr>
          <w:rFonts w:ascii="仿宋" w:hAnsi="仿宋" w:eastAsia="仿宋" w:cs="仿宋"/>
          <w:sz w:val="32"/>
          <w:szCs w:val="32"/>
        </w:rPr>
        <w:t>71</w:t>
      </w:r>
      <w:r>
        <w:rPr>
          <w:rFonts w:hint="eastAsia" w:ascii="仿宋" w:hAnsi="仿宋" w:eastAsia="仿宋" w:cs="仿宋"/>
          <w:sz w:val="32"/>
          <w:szCs w:val="32"/>
          <w:lang w:eastAsia="zh-CN"/>
        </w:rPr>
        <w:t>亿</w:t>
      </w:r>
      <w:r>
        <w:rPr>
          <w:rFonts w:hint="eastAsia" w:ascii="仿宋" w:hAnsi="仿宋" w:eastAsia="仿宋" w:cs="仿宋"/>
          <w:sz w:val="32"/>
          <w:szCs w:val="32"/>
        </w:rPr>
        <w:t>元。</w:t>
      </w:r>
      <w:r>
        <w:rPr>
          <w:rFonts w:hint="eastAsia" w:ascii="仿宋" w:hAnsi="仿宋" w:eastAsia="仿宋" w:cs="仿宋"/>
          <w:bCs/>
          <w:color w:val="auto"/>
          <w:kern w:val="0"/>
          <w:sz w:val="32"/>
          <w:szCs w:val="32"/>
          <w:shd w:val="clear" w:color="auto" w:fill="auto"/>
        </w:rPr>
        <w:t>同时完成各项目土地报批任务，取得了很好的社会经济效益。 </w:t>
      </w:r>
    </w:p>
    <w:p>
      <w:pPr>
        <w:widowControl/>
        <w:shd w:val="clear" w:color="auto" w:fill="FFFFFF"/>
        <w:spacing w:after="150" w:line="560" w:lineRule="exact"/>
        <w:ind w:firstLine="450"/>
        <w:rPr>
          <w:rFonts w:hint="eastAsia" w:ascii="仿宋" w:hAnsi="仿宋" w:eastAsia="仿宋" w:cs="仿宋"/>
          <w:bCs/>
          <w:color w:val="auto"/>
          <w:kern w:val="0"/>
          <w:sz w:val="32"/>
          <w:szCs w:val="32"/>
          <w:shd w:val="clear" w:color="auto" w:fill="auto"/>
        </w:rPr>
      </w:pPr>
      <w:r>
        <w:rPr>
          <w:rFonts w:hint="eastAsia" w:ascii="仿宋" w:hAnsi="仿宋" w:eastAsia="仿宋" w:cs="仿宋"/>
          <w:bCs/>
          <w:color w:val="auto"/>
          <w:kern w:val="0"/>
          <w:sz w:val="32"/>
          <w:szCs w:val="32"/>
          <w:shd w:val="clear" w:color="auto" w:fill="auto"/>
        </w:rPr>
        <w:t>行政效能方面。我局切实提高行政效率，降低行政成本。进一步精简文件数量，提高文件质量。规范行文程序，严格行文规则，控制文件规格。减少会议数量，压缩会议时间。社会公众满意度方面。</w:t>
      </w:r>
    </w:p>
    <w:p>
      <w:pPr>
        <w:keepNext w:val="0"/>
        <w:keepLines w:val="0"/>
        <w:pageBreakBefore w:val="0"/>
        <w:kinsoku/>
        <w:overflowPunct/>
        <w:topLinePunct w:val="0"/>
        <w:autoSpaceDE/>
        <w:autoSpaceDN/>
        <w:bidi w:val="0"/>
        <w:adjustRightIn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bCs/>
          <w:color w:val="auto"/>
          <w:kern w:val="0"/>
          <w:sz w:val="32"/>
          <w:szCs w:val="32"/>
          <w:shd w:val="clear" w:color="auto" w:fill="auto"/>
          <w:lang w:eastAsia="zh-CN"/>
        </w:rPr>
        <w:t>工作成效方面：</w:t>
      </w:r>
      <w:r>
        <w:rPr>
          <w:rFonts w:hint="eastAsia" w:ascii="仿宋_GB2312" w:eastAsia="仿宋_GB2312"/>
          <w:sz w:val="32"/>
          <w:szCs w:val="32"/>
        </w:rPr>
        <w:t>积极主动的为全区重点项目服务对接，并为项目审批开辟绿色通道。注重现场踏勘，兼顾工作效率，切实做好各类建设项目证书的发放工作。</w:t>
      </w:r>
      <w:r>
        <w:rPr>
          <w:rFonts w:hint="eastAsia" w:ascii="仿宋_GB2312" w:hAnsi="仿宋_GB2312" w:eastAsia="仿宋_GB2312" w:cs="仿宋_GB2312"/>
          <w:sz w:val="32"/>
          <w:szCs w:val="32"/>
        </w:rPr>
        <w:t>全年牵头联合踏勘</w:t>
      </w:r>
      <w:r>
        <w:rPr>
          <w:rFonts w:ascii="仿宋_GB2312" w:hAnsi="仿宋_GB2312" w:eastAsia="仿宋_GB2312" w:cs="仿宋_GB2312"/>
          <w:sz w:val="32"/>
          <w:szCs w:val="32"/>
        </w:rPr>
        <w:t>16</w:t>
      </w:r>
      <w:r>
        <w:rPr>
          <w:rFonts w:hint="eastAsia" w:ascii="仿宋_GB2312" w:hAnsi="仿宋_GB2312" w:eastAsia="仿宋_GB2312" w:cs="仿宋_GB2312"/>
          <w:sz w:val="32"/>
          <w:szCs w:val="32"/>
        </w:rPr>
        <w:t>次，新受理报建</w:t>
      </w:r>
      <w:r>
        <w:rPr>
          <w:rFonts w:ascii="仿宋_GB2312" w:hAnsi="仿宋_GB2312" w:eastAsia="仿宋_GB2312" w:cs="仿宋_GB2312"/>
          <w:sz w:val="32"/>
          <w:szCs w:val="32"/>
        </w:rPr>
        <w:t>55</w:t>
      </w:r>
      <w:r>
        <w:rPr>
          <w:rFonts w:hint="eastAsia" w:ascii="仿宋_GB2312" w:hAnsi="仿宋_GB2312" w:eastAsia="仿宋_GB2312" w:cs="仿宋_GB2312"/>
          <w:sz w:val="32"/>
          <w:szCs w:val="32"/>
        </w:rPr>
        <w:t>户，编写《建设用地规划条件》</w:t>
      </w:r>
      <w:r>
        <w:rPr>
          <w:rFonts w:ascii="仿宋_GB2312" w:hAnsi="仿宋_GB2312" w:eastAsia="仿宋_GB2312" w:cs="仿宋_GB2312"/>
          <w:sz w:val="32"/>
          <w:szCs w:val="32"/>
        </w:rPr>
        <w:t>27</w:t>
      </w:r>
      <w:r>
        <w:rPr>
          <w:rFonts w:hint="eastAsia" w:ascii="仿宋_GB2312" w:hAnsi="仿宋_GB2312" w:eastAsia="仿宋_GB2312" w:cs="仿宋_GB2312"/>
          <w:sz w:val="32"/>
          <w:szCs w:val="32"/>
        </w:rPr>
        <w:t>份，核发《建设用地规划许可证》共</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本，用地面积</w:t>
      </w:r>
      <w:r>
        <w:rPr>
          <w:rFonts w:ascii="仿宋_GB2312" w:hAnsi="仿宋_GB2312" w:eastAsia="仿宋_GB2312" w:cs="仿宋_GB2312"/>
          <w:sz w:val="32"/>
          <w:szCs w:val="32"/>
        </w:rPr>
        <w:t>76175.19</w:t>
      </w:r>
      <w:r>
        <w:rPr>
          <w:rFonts w:hint="eastAsia" w:ascii="仿宋_GB2312" w:hAnsi="仿宋_GB2312" w:eastAsia="仿宋_GB2312" w:cs="仿宋_GB2312"/>
          <w:sz w:val="32"/>
          <w:szCs w:val="32"/>
        </w:rPr>
        <w:t>平方米；《建设工程规划许可证》共</w:t>
      </w:r>
      <w:r>
        <w:rPr>
          <w:rFonts w:ascii="仿宋_GB2312" w:hAnsi="仿宋_GB2312" w:eastAsia="仿宋_GB2312" w:cs="仿宋_GB2312"/>
          <w:sz w:val="32"/>
          <w:szCs w:val="32"/>
        </w:rPr>
        <w:t>64</w:t>
      </w:r>
      <w:r>
        <w:rPr>
          <w:rFonts w:hint="eastAsia" w:ascii="仿宋_GB2312" w:hAnsi="仿宋_GB2312" w:eastAsia="仿宋_GB2312" w:cs="仿宋_GB2312"/>
          <w:sz w:val="32"/>
          <w:szCs w:val="32"/>
        </w:rPr>
        <w:t>本，建筑面积</w:t>
      </w:r>
      <w:r>
        <w:rPr>
          <w:rFonts w:ascii="仿宋_GB2312" w:hAnsi="仿宋_GB2312" w:eastAsia="仿宋_GB2312" w:cs="仿宋_GB2312"/>
          <w:sz w:val="32"/>
          <w:szCs w:val="32"/>
        </w:rPr>
        <w:t>130069.36</w:t>
      </w:r>
      <w:r>
        <w:rPr>
          <w:rFonts w:hint="eastAsia" w:ascii="仿宋_GB2312" w:hAnsi="仿宋_GB2312" w:eastAsia="仿宋_GB2312" w:cs="仿宋_GB2312"/>
          <w:sz w:val="32"/>
          <w:szCs w:val="32"/>
        </w:rPr>
        <w:t>平方米。审查报建图</w:t>
      </w:r>
      <w:r>
        <w:rPr>
          <w:rFonts w:ascii="仿宋_GB2312" w:hAnsi="仿宋_GB2312" w:eastAsia="仿宋_GB2312" w:cs="仿宋_GB2312"/>
          <w:sz w:val="32"/>
          <w:szCs w:val="32"/>
        </w:rPr>
        <w:t>320</w:t>
      </w:r>
      <w:r>
        <w:rPr>
          <w:rFonts w:hint="eastAsia" w:ascii="仿宋_GB2312" w:hAnsi="仿宋_GB2312" w:eastAsia="仿宋_GB2312" w:cs="仿宋_GB2312"/>
          <w:sz w:val="32"/>
          <w:szCs w:val="32"/>
        </w:rPr>
        <w:t>本；公示和发布批前项目公示信息和建筑方案公示共</w:t>
      </w:r>
      <w:r>
        <w:rPr>
          <w:rFonts w:ascii="仿宋_GB2312" w:hAnsi="仿宋_GB2312" w:eastAsia="仿宋_GB2312" w:cs="仿宋_GB2312"/>
          <w:sz w:val="32"/>
          <w:szCs w:val="32"/>
        </w:rPr>
        <w:t>59</w:t>
      </w:r>
      <w:r>
        <w:rPr>
          <w:rFonts w:hint="eastAsia" w:ascii="仿宋_GB2312" w:hAnsi="仿宋_GB2312" w:eastAsia="仿宋_GB2312" w:cs="仿宋_GB2312"/>
          <w:sz w:val="32"/>
          <w:szCs w:val="32"/>
        </w:rPr>
        <w:t>件，技术对接与审查《南岳区共和养老养生园修建性详细规划》《南岳金月湖公园暨旅游交通集散综合体设计方案》《南岳田园综合体总体规划》《南岳区旅游产业园修建性详细规划》等</w:t>
      </w:r>
      <w:r>
        <w:rPr>
          <w:rFonts w:ascii="仿宋_GB2312" w:hAnsi="仿宋_GB2312" w:eastAsia="仿宋_GB2312" w:cs="仿宋_GB2312"/>
          <w:sz w:val="32"/>
          <w:szCs w:val="32"/>
        </w:rPr>
        <w:t>35</w:t>
      </w:r>
      <w:r>
        <w:rPr>
          <w:rFonts w:hint="eastAsia" w:ascii="仿宋_GB2312" w:hAnsi="仿宋_GB2312" w:eastAsia="仿宋_GB2312" w:cs="仿宋_GB2312"/>
          <w:sz w:val="32"/>
          <w:szCs w:val="32"/>
        </w:rPr>
        <w:t>个项目，有效地为规划可操作性和科学性提供保障。</w:t>
      </w:r>
      <w:r>
        <w:rPr>
          <w:rFonts w:hint="eastAsia" w:ascii="仿宋" w:hAnsi="仿宋" w:eastAsia="仿宋" w:cs="仿宋"/>
          <w:sz w:val="32"/>
          <w:szCs w:val="32"/>
        </w:rPr>
        <w:t>根据《南岳区农村“空心房”三年整治实施方案》，</w:t>
      </w:r>
      <w:r>
        <w:rPr>
          <w:rFonts w:ascii="仿宋" w:hAnsi="仿宋" w:eastAsia="仿宋" w:cs="仿宋"/>
          <w:sz w:val="32"/>
          <w:szCs w:val="32"/>
        </w:rPr>
        <w:t>2019</w:t>
      </w:r>
      <w:r>
        <w:rPr>
          <w:rFonts w:hint="eastAsia" w:ascii="仿宋" w:hAnsi="仿宋" w:eastAsia="仿宋" w:cs="仿宋"/>
          <w:sz w:val="32"/>
          <w:szCs w:val="32"/>
        </w:rPr>
        <w:t>年已完成“空心房”拆除</w:t>
      </w:r>
      <w:r>
        <w:rPr>
          <w:rFonts w:ascii="仿宋" w:hAnsi="仿宋" w:eastAsia="仿宋" w:cs="仿宋"/>
          <w:sz w:val="32"/>
          <w:szCs w:val="32"/>
        </w:rPr>
        <w:t>320</w:t>
      </w:r>
      <w:r>
        <w:rPr>
          <w:rFonts w:hint="eastAsia" w:ascii="仿宋" w:hAnsi="仿宋" w:eastAsia="仿宋" w:cs="仿宋"/>
          <w:sz w:val="32"/>
          <w:szCs w:val="32"/>
        </w:rPr>
        <w:t>户，拆除面积</w:t>
      </w:r>
      <w:r>
        <w:rPr>
          <w:rFonts w:ascii="仿宋" w:hAnsi="仿宋" w:eastAsia="仿宋" w:cs="仿宋"/>
          <w:sz w:val="32"/>
          <w:szCs w:val="32"/>
        </w:rPr>
        <w:t>62261</w:t>
      </w:r>
      <w:r>
        <w:rPr>
          <w:rFonts w:hint="eastAsia" w:ascii="仿宋" w:hAnsi="仿宋" w:eastAsia="仿宋" w:cs="仿宋"/>
          <w:sz w:val="32"/>
          <w:szCs w:val="32"/>
        </w:rPr>
        <w:t>平方米，</w:t>
      </w:r>
      <w:r>
        <w:rPr>
          <w:rFonts w:ascii="仿宋" w:hAnsi="仿宋" w:eastAsia="仿宋" w:cs="仿宋"/>
          <w:sz w:val="32"/>
          <w:szCs w:val="32"/>
        </w:rPr>
        <w:t>2020</w:t>
      </w:r>
      <w:r>
        <w:rPr>
          <w:rFonts w:hint="eastAsia" w:ascii="仿宋" w:hAnsi="仿宋" w:eastAsia="仿宋" w:cs="仿宋"/>
          <w:sz w:val="32"/>
          <w:szCs w:val="32"/>
        </w:rPr>
        <w:t>年底前将完成“空心房”工程验收和结算收尾工作，通过调查入户摸底，完成</w:t>
      </w:r>
      <w:r>
        <w:rPr>
          <w:rFonts w:ascii="仿宋" w:hAnsi="仿宋" w:eastAsia="仿宋" w:cs="仿宋"/>
          <w:sz w:val="32"/>
          <w:szCs w:val="32"/>
        </w:rPr>
        <w:t>15000</w:t>
      </w:r>
      <w:r>
        <w:rPr>
          <w:rFonts w:hint="eastAsia" w:ascii="仿宋" w:hAnsi="仿宋" w:eastAsia="仿宋" w:cs="仿宋"/>
          <w:sz w:val="32"/>
          <w:szCs w:val="32"/>
        </w:rPr>
        <w:t>平方米的空心房拆除任务。</w:t>
      </w:r>
      <w:r>
        <w:rPr>
          <w:rFonts w:ascii="仿宋" w:hAnsi="仿宋" w:eastAsia="仿宋" w:cs="仿宋"/>
          <w:sz w:val="32"/>
          <w:szCs w:val="32"/>
        </w:rPr>
        <w:t>2018-2020</w:t>
      </w:r>
      <w:r>
        <w:rPr>
          <w:rFonts w:hint="eastAsia" w:ascii="仿宋" w:hAnsi="仿宋" w:eastAsia="仿宋" w:cs="仿宋"/>
          <w:sz w:val="32"/>
          <w:szCs w:val="32"/>
        </w:rPr>
        <w:t>年市自然资源局下达南岳区城乡建设用地增减挂钩任务</w:t>
      </w:r>
      <w:r>
        <w:rPr>
          <w:rFonts w:ascii="仿宋" w:hAnsi="仿宋" w:eastAsia="仿宋" w:cs="仿宋"/>
          <w:sz w:val="32"/>
          <w:szCs w:val="32"/>
        </w:rPr>
        <w:t>600</w:t>
      </w:r>
      <w:r>
        <w:rPr>
          <w:rFonts w:hint="eastAsia" w:ascii="仿宋" w:hAnsi="仿宋" w:eastAsia="仿宋" w:cs="仿宋"/>
          <w:sz w:val="32"/>
          <w:szCs w:val="32"/>
        </w:rPr>
        <w:t>亩，已完成</w:t>
      </w:r>
      <w:r>
        <w:rPr>
          <w:rFonts w:ascii="仿宋" w:hAnsi="仿宋" w:eastAsia="仿宋" w:cs="仿宋"/>
          <w:sz w:val="32"/>
          <w:szCs w:val="32"/>
        </w:rPr>
        <w:t>573.75</w:t>
      </w:r>
      <w:r>
        <w:rPr>
          <w:rFonts w:hint="eastAsia" w:ascii="仿宋" w:hAnsi="仿宋" w:eastAsia="仿宋" w:cs="仿宋"/>
          <w:sz w:val="32"/>
          <w:szCs w:val="32"/>
        </w:rPr>
        <w:t>亩指标确认（其中</w:t>
      </w:r>
      <w:r>
        <w:rPr>
          <w:rFonts w:ascii="仿宋" w:hAnsi="仿宋" w:eastAsia="仿宋" w:cs="仿宋"/>
          <w:sz w:val="32"/>
          <w:szCs w:val="32"/>
        </w:rPr>
        <w:t>2018</w:t>
      </w:r>
      <w:r>
        <w:rPr>
          <w:rFonts w:hint="eastAsia" w:ascii="仿宋" w:hAnsi="仿宋" w:eastAsia="仿宋" w:cs="仿宋"/>
          <w:sz w:val="32"/>
          <w:szCs w:val="32"/>
        </w:rPr>
        <w:t>年完成</w:t>
      </w:r>
      <w:r>
        <w:rPr>
          <w:rFonts w:ascii="仿宋" w:hAnsi="仿宋" w:eastAsia="仿宋" w:cs="仿宋"/>
          <w:sz w:val="32"/>
          <w:szCs w:val="32"/>
        </w:rPr>
        <w:t>103.4</w:t>
      </w:r>
      <w:r>
        <w:rPr>
          <w:rFonts w:hint="eastAsia" w:ascii="仿宋" w:hAnsi="仿宋" w:eastAsia="仿宋" w:cs="仿宋"/>
          <w:sz w:val="32"/>
          <w:szCs w:val="32"/>
          <w:lang w:val="en-US" w:eastAsia="zh-CN"/>
        </w:rPr>
        <w:t>1</w:t>
      </w:r>
      <w:r>
        <w:rPr>
          <w:rFonts w:hint="eastAsia" w:ascii="仿宋" w:hAnsi="仿宋" w:eastAsia="仿宋" w:cs="仿宋"/>
          <w:sz w:val="32"/>
          <w:szCs w:val="32"/>
        </w:rPr>
        <w:t>亩，</w:t>
      </w:r>
      <w:r>
        <w:rPr>
          <w:rFonts w:ascii="仿宋" w:hAnsi="仿宋" w:eastAsia="仿宋" w:cs="仿宋"/>
          <w:sz w:val="32"/>
          <w:szCs w:val="32"/>
        </w:rPr>
        <w:t>2019</w:t>
      </w:r>
      <w:r>
        <w:rPr>
          <w:rFonts w:hint="eastAsia" w:ascii="仿宋" w:hAnsi="仿宋" w:eastAsia="仿宋" w:cs="仿宋"/>
          <w:sz w:val="32"/>
          <w:szCs w:val="32"/>
        </w:rPr>
        <w:t>年完成</w:t>
      </w:r>
      <w:r>
        <w:rPr>
          <w:rFonts w:ascii="仿宋" w:hAnsi="仿宋" w:eastAsia="仿宋" w:cs="仿宋"/>
          <w:sz w:val="32"/>
          <w:szCs w:val="32"/>
        </w:rPr>
        <w:t>470.34</w:t>
      </w:r>
      <w:r>
        <w:rPr>
          <w:rFonts w:hint="eastAsia" w:ascii="仿宋" w:hAnsi="仿宋" w:eastAsia="仿宋" w:cs="仿宋"/>
          <w:sz w:val="32"/>
          <w:szCs w:val="32"/>
        </w:rPr>
        <w:t>亩），差目标任务</w:t>
      </w:r>
      <w:r>
        <w:rPr>
          <w:rFonts w:ascii="仿宋" w:hAnsi="仿宋" w:eastAsia="仿宋" w:cs="仿宋"/>
          <w:sz w:val="32"/>
          <w:szCs w:val="32"/>
        </w:rPr>
        <w:t>27</w:t>
      </w:r>
      <w:r>
        <w:rPr>
          <w:rFonts w:hint="eastAsia" w:ascii="仿宋" w:hAnsi="仿宋" w:eastAsia="仿宋" w:cs="仿宋"/>
          <w:sz w:val="32"/>
          <w:szCs w:val="32"/>
        </w:rPr>
        <w:t>亩。无后期管护不落实、导致抛荒撂荒的现象；无增减挂钩项目区被建设占用情况；无地类认定不实、将其他农用地认定为耕地情况。出台了《南岳区集体土地征收与房屋拆迁补偿安置实施细则（试行）的通知》，全面推行“三张榜三公示”新工作摸式，开创了用时最短、签约率最高、满意度最好的良好局面，</w:t>
      </w:r>
      <w:r>
        <w:rPr>
          <w:rFonts w:hint="eastAsia" w:ascii="仿宋" w:hAnsi="仿宋" w:eastAsia="仿宋" w:cs="仿宋"/>
          <w:sz w:val="32"/>
          <w:szCs w:val="32"/>
          <w:lang w:eastAsia="zh-CN"/>
        </w:rPr>
        <w:t>全年</w:t>
      </w:r>
      <w:r>
        <w:rPr>
          <w:rFonts w:hint="eastAsia" w:ascii="仿宋" w:hAnsi="仿宋" w:eastAsia="仿宋" w:cs="仿宋"/>
          <w:sz w:val="32"/>
          <w:szCs w:val="32"/>
        </w:rPr>
        <w:t>完成</w:t>
      </w:r>
      <w:r>
        <w:rPr>
          <w:rFonts w:hint="eastAsia" w:ascii="仿宋" w:hAnsi="仿宋" w:eastAsia="仿宋" w:cs="仿宋"/>
          <w:sz w:val="32"/>
          <w:szCs w:val="32"/>
          <w:lang w:eastAsia="zh-CN"/>
        </w:rPr>
        <w:t>房屋</w:t>
      </w:r>
      <w:r>
        <w:rPr>
          <w:rFonts w:hint="eastAsia" w:ascii="仿宋" w:hAnsi="仿宋" w:eastAsia="仿宋" w:cs="仿宋"/>
          <w:sz w:val="32"/>
          <w:szCs w:val="32"/>
        </w:rPr>
        <w:t>拆迁</w:t>
      </w:r>
      <w:r>
        <w:rPr>
          <w:rFonts w:hint="eastAsia" w:ascii="仿宋" w:hAnsi="仿宋" w:eastAsia="仿宋" w:cs="仿宋"/>
          <w:sz w:val="32"/>
          <w:szCs w:val="32"/>
          <w:lang w:val="en-US" w:eastAsia="zh-CN"/>
        </w:rPr>
        <w:t>105户，拆迁面积58070</w:t>
      </w:r>
      <w:r>
        <w:rPr>
          <w:rFonts w:hint="eastAsia" w:ascii="仿宋" w:hAnsi="仿宋" w:eastAsia="仿宋" w:cs="仿宋"/>
          <w:sz w:val="32"/>
          <w:szCs w:val="32"/>
        </w:rPr>
        <w:t>平方米</w:t>
      </w:r>
      <w:r>
        <w:rPr>
          <w:rFonts w:hint="eastAsia" w:ascii="仿宋" w:hAnsi="仿宋" w:eastAsia="仿宋" w:cs="仿宋"/>
          <w:sz w:val="32"/>
          <w:szCs w:val="32"/>
          <w:lang w:eastAsia="zh-CN"/>
        </w:rPr>
        <w:t>，付拆迁款</w:t>
      </w:r>
      <w:r>
        <w:rPr>
          <w:rFonts w:hint="eastAsia" w:ascii="仿宋" w:hAnsi="仿宋" w:eastAsia="仿宋" w:cs="仿宋"/>
          <w:sz w:val="32"/>
          <w:szCs w:val="32"/>
          <w:lang w:val="en-US" w:eastAsia="zh-CN"/>
        </w:rPr>
        <w:t>8806.15万元；迁坟500座，付迁坟费286.21万元，</w:t>
      </w:r>
      <w:r>
        <w:rPr>
          <w:rFonts w:hint="eastAsia" w:ascii="仿宋" w:hAnsi="仿宋" w:eastAsia="仿宋" w:cs="仿宋"/>
          <w:sz w:val="32"/>
          <w:szCs w:val="32"/>
        </w:rPr>
        <w:t>为全区重点建设项目实施提供要素保障。为缓解自然保护区及项目控规区内村民住房建设与自然资源和生态环境保护日益突出的矛盾，妥善解决农村危房户、无房户的住房保障问题，制定出台了《南岳区解决农村危房户、无房户住房保障问题的实施方案（试行）》，联合调查摸底共入户踏勘</w:t>
      </w:r>
      <w:r>
        <w:rPr>
          <w:rFonts w:ascii="仿宋" w:hAnsi="仿宋" w:eastAsia="仿宋" w:cs="仿宋"/>
          <w:sz w:val="32"/>
          <w:szCs w:val="32"/>
        </w:rPr>
        <w:t>99</w:t>
      </w:r>
      <w:r>
        <w:rPr>
          <w:rFonts w:hint="eastAsia" w:ascii="仿宋" w:hAnsi="仿宋" w:eastAsia="仿宋" w:cs="仿宋"/>
          <w:sz w:val="32"/>
          <w:szCs w:val="32"/>
        </w:rPr>
        <w:t>户，</w:t>
      </w:r>
      <w:r>
        <w:rPr>
          <w:rFonts w:hint="eastAsia" w:ascii="仿宋" w:hAnsi="仿宋" w:eastAsia="仿宋" w:cs="仿宋"/>
          <w:bCs/>
          <w:color w:val="000000"/>
          <w:sz w:val="32"/>
          <w:szCs w:val="32"/>
        </w:rPr>
        <w:t>根据“一户一策”“一宅一档”的要求，</w:t>
      </w:r>
      <w:r>
        <w:rPr>
          <w:rFonts w:hint="eastAsia" w:ascii="仿宋" w:hAnsi="仿宋" w:eastAsia="仿宋" w:cs="仿宋"/>
          <w:sz w:val="32"/>
          <w:szCs w:val="32"/>
        </w:rPr>
        <w:t>已审批发证</w:t>
      </w:r>
      <w:r>
        <w:rPr>
          <w:rFonts w:ascii="仿宋" w:hAnsi="仿宋" w:eastAsia="仿宋" w:cs="仿宋"/>
          <w:sz w:val="32"/>
          <w:szCs w:val="32"/>
        </w:rPr>
        <w:t>24</w:t>
      </w:r>
      <w:r>
        <w:rPr>
          <w:rFonts w:hint="eastAsia" w:ascii="仿宋" w:hAnsi="仿宋" w:eastAsia="仿宋" w:cs="仿宋"/>
          <w:sz w:val="32"/>
          <w:szCs w:val="32"/>
        </w:rPr>
        <w:t>户。</w:t>
      </w:r>
    </w:p>
    <w:p>
      <w:pPr>
        <w:keepNext w:val="0"/>
        <w:keepLines w:val="0"/>
        <w:pageBreakBefore w:val="0"/>
        <w:kinsoku/>
        <w:overflowPunct/>
        <w:topLinePunct w:val="0"/>
        <w:autoSpaceDE/>
        <w:autoSpaceDN/>
        <w:bidi w:val="0"/>
        <w:adjustRightInd/>
        <w:spacing w:line="560" w:lineRule="exact"/>
        <w:ind w:firstLine="640" w:firstLineChars="200"/>
        <w:textAlignment w:val="auto"/>
        <w:outlineLvl w:val="9"/>
        <w:rPr>
          <w:rFonts w:hint="eastAsia" w:ascii="仿宋" w:hAnsi="仿宋" w:eastAsia="仿宋" w:cs="仿宋"/>
          <w:sz w:val="32"/>
          <w:szCs w:val="32"/>
          <w:lang w:eastAsia="zh-CN"/>
        </w:rPr>
      </w:pPr>
    </w:p>
    <w:p>
      <w:pPr>
        <w:widowControl/>
        <w:shd w:val="clear" w:color="auto" w:fill="FFFFFF"/>
        <w:spacing w:after="150" w:line="560" w:lineRule="exact"/>
        <w:ind w:firstLine="450"/>
        <w:rPr>
          <w:rFonts w:ascii="仿宋" w:hAnsi="仿宋" w:eastAsia="仿宋" w:cs="仿宋"/>
          <w:bCs/>
          <w:kern w:val="0"/>
          <w:sz w:val="32"/>
          <w:szCs w:val="32"/>
        </w:rPr>
      </w:pPr>
      <w:r>
        <w:rPr>
          <w:rFonts w:hint="eastAsia" w:ascii="仿宋" w:hAnsi="仿宋" w:eastAsia="仿宋" w:cs="仿宋"/>
          <w:bCs/>
          <w:kern w:val="0"/>
          <w:sz w:val="32"/>
          <w:szCs w:val="32"/>
        </w:rPr>
        <w:t>四、存在的主要问题  </w:t>
      </w:r>
    </w:p>
    <w:p>
      <w:pPr>
        <w:widowControl/>
        <w:shd w:val="clear" w:color="auto" w:fill="FFFFFF"/>
        <w:spacing w:after="150" w:line="560" w:lineRule="exact"/>
        <w:ind w:firstLine="450"/>
        <w:rPr>
          <w:rFonts w:ascii="仿宋" w:hAnsi="仿宋" w:eastAsia="仿宋" w:cs="仿宋"/>
          <w:bCs/>
          <w:kern w:val="0"/>
          <w:sz w:val="32"/>
          <w:szCs w:val="32"/>
        </w:rPr>
      </w:pPr>
      <w:r>
        <w:rPr>
          <w:rFonts w:hint="eastAsia" w:ascii="仿宋" w:hAnsi="仿宋" w:eastAsia="仿宋" w:cs="仿宋"/>
          <w:bCs/>
          <w:kern w:val="0"/>
          <w:sz w:val="32"/>
          <w:szCs w:val="32"/>
        </w:rPr>
        <w:t>1.年初预算与部门决算仍存在偏差，在预算执行过程中，由于各种客观原因存在指标之间调剂使用的现象，预算编制、下达需要更加科学、及时。同时，内部控制制度还待进一步完善，行政运行成本控制方面还有一定压缩空间，提高机关运行效率方面也尚有上升空间。 </w:t>
      </w:r>
    </w:p>
    <w:p>
      <w:pPr>
        <w:widowControl/>
        <w:shd w:val="clear" w:color="auto" w:fill="FFFFFF"/>
        <w:spacing w:after="150" w:line="560" w:lineRule="exact"/>
        <w:ind w:firstLine="450"/>
        <w:rPr>
          <w:rFonts w:ascii="仿宋" w:hAnsi="仿宋" w:eastAsia="仿宋" w:cs="仿宋"/>
          <w:bCs/>
          <w:kern w:val="0"/>
          <w:sz w:val="32"/>
          <w:szCs w:val="32"/>
        </w:rPr>
      </w:pPr>
      <w:r>
        <w:rPr>
          <w:rFonts w:hint="eastAsia" w:ascii="仿宋" w:hAnsi="仿宋" w:eastAsia="仿宋" w:cs="仿宋"/>
          <w:bCs/>
          <w:kern w:val="0"/>
          <w:sz w:val="32"/>
          <w:szCs w:val="32"/>
        </w:rPr>
        <w:t>2.还需进一步加强财务监管，切实抓好各项基础工作。严格按制度申领、使用、缴验各种票据，严格资产购置、清理、报废审批制度。加强各项费用的控制，行使财务监督职能，审核控制好各项开支改进的措施和建议。 </w:t>
      </w:r>
    </w:p>
    <w:p>
      <w:pPr>
        <w:widowControl/>
        <w:shd w:val="clear" w:color="auto" w:fill="FFFFFF"/>
        <w:spacing w:after="150" w:line="560" w:lineRule="exact"/>
        <w:ind w:firstLine="450"/>
        <w:rPr>
          <w:rFonts w:ascii="仿宋" w:hAnsi="仿宋" w:eastAsia="仿宋" w:cs="仿宋"/>
          <w:bCs/>
          <w:kern w:val="0"/>
          <w:sz w:val="32"/>
          <w:szCs w:val="32"/>
        </w:rPr>
      </w:pPr>
      <w:r>
        <w:rPr>
          <w:rFonts w:hint="eastAsia" w:ascii="仿宋" w:hAnsi="仿宋" w:eastAsia="仿宋" w:cs="仿宋"/>
          <w:bCs/>
          <w:kern w:val="0"/>
          <w:sz w:val="32"/>
          <w:szCs w:val="32"/>
        </w:rPr>
        <w:t>针对上述存在的问题及我局整体支出管理工作的需要，拟实施的改进措施如下： </w:t>
      </w:r>
    </w:p>
    <w:p>
      <w:pPr>
        <w:widowControl/>
        <w:shd w:val="clear" w:color="auto" w:fill="FFFFFF"/>
        <w:spacing w:after="150" w:line="560" w:lineRule="exact"/>
        <w:ind w:firstLine="450"/>
        <w:rPr>
          <w:rFonts w:ascii="仿宋" w:hAnsi="仿宋" w:eastAsia="仿宋" w:cs="仿宋"/>
          <w:bCs/>
          <w:kern w:val="0"/>
          <w:sz w:val="32"/>
          <w:szCs w:val="32"/>
        </w:rPr>
      </w:pPr>
      <w:r>
        <w:rPr>
          <w:rFonts w:hint="eastAsia" w:ascii="仿宋" w:hAnsi="仿宋" w:eastAsia="仿宋" w:cs="仿宋"/>
          <w:bCs/>
          <w:kern w:val="0"/>
          <w:sz w:val="32"/>
          <w:szCs w:val="32"/>
        </w:rPr>
        <w:t>（一）细化预算编制工作。进一步强化局机关各股室的预算管理意识，严格按照预算编制的相关制度和要求，公用经费根据单位的年度工作重点和项目专项工作规划，本着“勤俭节约、保障运转”的原则进行预算的编制。编制范围尽可能的全面、完整，进一步提高预算编制的科学性、合理性、严谨性和可控性，尽最大可能减少预决算执行差异。 </w:t>
      </w:r>
    </w:p>
    <w:p>
      <w:pPr>
        <w:widowControl/>
        <w:shd w:val="clear" w:color="auto" w:fill="FFFFFF"/>
        <w:spacing w:after="150" w:line="560" w:lineRule="exact"/>
        <w:ind w:firstLine="450"/>
        <w:rPr>
          <w:rFonts w:hint="eastAsia" w:ascii="仿宋" w:hAnsi="仿宋" w:eastAsia="仿宋" w:cs="仿宋"/>
          <w:bCs/>
          <w:kern w:val="0"/>
          <w:sz w:val="32"/>
          <w:szCs w:val="32"/>
        </w:rPr>
      </w:pPr>
      <w:r>
        <w:rPr>
          <w:rFonts w:hint="eastAsia" w:ascii="仿宋" w:hAnsi="仿宋" w:eastAsia="仿宋" w:cs="仿宋"/>
          <w:bCs/>
          <w:kern w:val="0"/>
          <w:sz w:val="32"/>
          <w:szCs w:val="32"/>
        </w:rPr>
        <w:t>（二）加强财务监管、各项费用控制，强化绩效管理意识。进一步强化绩效理念，将绩效管理理念贯穿于资金分配到资金使用全过程，加大资金整合力度，强化专项资金管理，把有限的资金用在刀刃上，提高财政资金使用效益。</w:t>
      </w:r>
    </w:p>
    <w:p>
      <w:pPr>
        <w:widowControl/>
        <w:shd w:val="clear" w:color="auto" w:fill="FFFFFF"/>
        <w:spacing w:after="150" w:line="560" w:lineRule="exact"/>
        <w:ind w:firstLine="450"/>
        <w:rPr>
          <w:rFonts w:hint="eastAsia" w:ascii="仿宋" w:hAnsi="仿宋" w:eastAsia="仿宋" w:cs="仿宋"/>
          <w:bCs/>
          <w:kern w:val="0"/>
          <w:sz w:val="32"/>
          <w:szCs w:val="32"/>
        </w:rPr>
      </w:pPr>
    </w:p>
    <w:p>
      <w:pPr>
        <w:widowControl/>
        <w:shd w:val="clear" w:color="auto" w:fill="FFFFFF"/>
        <w:spacing w:after="150" w:line="560" w:lineRule="exact"/>
        <w:ind w:firstLine="450"/>
        <w:rPr>
          <w:rFonts w:hint="eastAsia" w:ascii="仿宋" w:hAnsi="仿宋" w:eastAsia="仿宋" w:cs="仿宋"/>
          <w:bCs/>
          <w:kern w:val="0"/>
          <w:sz w:val="32"/>
          <w:szCs w:val="32"/>
        </w:rPr>
      </w:pPr>
      <w:bookmarkStart w:id="0" w:name="_GoBack"/>
      <w:bookmarkEnd w:id="0"/>
    </w:p>
    <w:p>
      <w:pPr>
        <w:widowControl/>
        <w:shd w:val="clear" w:color="auto" w:fill="FFFFFF"/>
        <w:spacing w:after="150" w:line="560" w:lineRule="exact"/>
        <w:ind w:firstLine="450"/>
        <w:rPr>
          <w:rFonts w:ascii="仿宋" w:hAnsi="仿宋" w:eastAsia="仿宋" w:cs="仿宋"/>
          <w:bCs/>
          <w:kern w:val="0"/>
          <w:sz w:val="32"/>
          <w:szCs w:val="32"/>
        </w:rPr>
      </w:pPr>
      <w:r>
        <w:rPr>
          <w:rFonts w:hint="eastAsia" w:ascii="仿宋" w:hAnsi="仿宋" w:eastAsia="仿宋" w:cs="仿宋"/>
          <w:bCs/>
          <w:kern w:val="0"/>
          <w:sz w:val="32"/>
          <w:szCs w:val="32"/>
        </w:rPr>
        <w:t xml:space="preserve">                     </w:t>
      </w:r>
      <w:r>
        <w:rPr>
          <w:rFonts w:hint="eastAsia" w:ascii="仿宋" w:hAnsi="仿宋" w:eastAsia="仿宋" w:cs="仿宋"/>
          <w:bCs/>
          <w:kern w:val="0"/>
          <w:sz w:val="32"/>
          <w:szCs w:val="32"/>
          <w:lang w:val="en-US" w:eastAsia="zh-CN"/>
        </w:rPr>
        <w:t xml:space="preserve">              </w:t>
      </w:r>
      <w:r>
        <w:rPr>
          <w:rFonts w:hint="eastAsia" w:ascii="仿宋" w:hAnsi="仿宋" w:eastAsia="仿宋" w:cs="仿宋"/>
          <w:bCs/>
          <w:kern w:val="0"/>
          <w:sz w:val="32"/>
          <w:szCs w:val="32"/>
        </w:rPr>
        <w:t>南岳区自然资源局</w:t>
      </w:r>
    </w:p>
    <w:p>
      <w:pPr>
        <w:widowControl/>
        <w:shd w:val="clear" w:color="auto" w:fill="FFFFFF"/>
        <w:spacing w:after="150" w:line="560" w:lineRule="exact"/>
        <w:ind w:firstLine="5440" w:firstLineChars="1700"/>
        <w:rPr>
          <w:rFonts w:ascii="仿宋" w:hAnsi="仿宋" w:eastAsia="仿宋" w:cs="仿宋"/>
          <w:bCs/>
          <w:kern w:val="0"/>
          <w:sz w:val="32"/>
          <w:szCs w:val="32"/>
        </w:rPr>
      </w:pPr>
      <w:r>
        <w:rPr>
          <w:rFonts w:hint="eastAsia" w:ascii="仿宋" w:hAnsi="仿宋" w:eastAsia="仿宋" w:cs="仿宋"/>
          <w:bCs/>
          <w:kern w:val="0"/>
          <w:sz w:val="32"/>
          <w:szCs w:val="32"/>
        </w:rPr>
        <w:t>202</w:t>
      </w:r>
      <w:r>
        <w:rPr>
          <w:rFonts w:hint="eastAsia" w:ascii="仿宋" w:hAnsi="仿宋" w:eastAsia="仿宋" w:cs="仿宋"/>
          <w:bCs/>
          <w:kern w:val="0"/>
          <w:sz w:val="32"/>
          <w:szCs w:val="32"/>
          <w:lang w:val="en-US" w:eastAsia="zh-CN"/>
        </w:rPr>
        <w:t>1</w:t>
      </w:r>
      <w:r>
        <w:rPr>
          <w:rFonts w:hint="eastAsia" w:ascii="仿宋" w:hAnsi="仿宋" w:eastAsia="仿宋" w:cs="仿宋"/>
          <w:bCs/>
          <w:kern w:val="0"/>
          <w:sz w:val="32"/>
          <w:szCs w:val="32"/>
        </w:rPr>
        <w:t>年</w:t>
      </w:r>
      <w:r>
        <w:rPr>
          <w:rFonts w:hint="eastAsia" w:ascii="仿宋" w:hAnsi="仿宋" w:eastAsia="仿宋" w:cs="仿宋"/>
          <w:bCs/>
          <w:kern w:val="0"/>
          <w:sz w:val="32"/>
          <w:szCs w:val="32"/>
          <w:lang w:val="en-US" w:eastAsia="zh-CN"/>
        </w:rPr>
        <w:t>7</w:t>
      </w:r>
      <w:r>
        <w:rPr>
          <w:rFonts w:hint="eastAsia" w:ascii="仿宋" w:hAnsi="仿宋" w:eastAsia="仿宋" w:cs="仿宋"/>
          <w:bCs/>
          <w:kern w:val="0"/>
          <w:sz w:val="32"/>
          <w:szCs w:val="32"/>
        </w:rPr>
        <w:t>月</w:t>
      </w:r>
      <w:r>
        <w:rPr>
          <w:rFonts w:hint="eastAsia" w:ascii="仿宋" w:hAnsi="仿宋" w:eastAsia="仿宋" w:cs="仿宋"/>
          <w:bCs/>
          <w:kern w:val="0"/>
          <w:sz w:val="32"/>
          <w:szCs w:val="32"/>
          <w:lang w:val="en-US" w:eastAsia="zh-CN"/>
        </w:rPr>
        <w:t>20</w:t>
      </w:r>
      <w:r>
        <w:rPr>
          <w:rFonts w:hint="eastAsia" w:ascii="仿宋" w:hAnsi="仿宋" w:eastAsia="仿宋" w:cs="仿宋"/>
          <w:bCs/>
          <w:kern w:val="0"/>
          <w:sz w:val="32"/>
          <w:szCs w:val="32"/>
        </w:rPr>
        <w:t>日 </w:t>
      </w:r>
    </w:p>
    <w:p>
      <w:pPr>
        <w:widowControl/>
        <w:shd w:val="clear" w:color="auto" w:fill="FFFFFF"/>
        <w:spacing w:after="150" w:line="560" w:lineRule="exact"/>
        <w:ind w:firstLine="450"/>
        <w:rPr>
          <w:rFonts w:ascii="仿宋" w:hAnsi="仿宋" w:eastAsia="仿宋" w:cs="仿宋"/>
          <w:bCs/>
          <w:kern w:val="0"/>
          <w:sz w:val="32"/>
          <w:szCs w:val="32"/>
        </w:rPr>
      </w:pPr>
      <w:r>
        <w:rPr>
          <w:rFonts w:hint="eastAsia" w:ascii="仿宋" w:hAnsi="仿宋" w:eastAsia="仿宋" w:cs="仿宋"/>
          <w:bCs/>
          <w:kern w:val="0"/>
          <w:sz w:val="32"/>
          <w:szCs w:val="32"/>
        </w:rPr>
        <w:t>                                                                                   </w:t>
      </w:r>
    </w:p>
    <w:p>
      <w:pPr>
        <w:widowControl/>
        <w:shd w:val="clear" w:color="auto" w:fill="FFFFFF"/>
        <w:spacing w:after="150" w:line="560" w:lineRule="exact"/>
        <w:ind w:firstLine="450"/>
        <w:rPr>
          <w:rFonts w:ascii="仿宋" w:hAnsi="仿宋" w:eastAsia="仿宋" w:cs="仿宋"/>
          <w:bCs/>
          <w:kern w:val="0"/>
          <w:sz w:val="32"/>
          <w:szCs w:val="32"/>
        </w:rPr>
      </w:pPr>
    </w:p>
    <w:p>
      <w:pPr>
        <w:widowControl/>
        <w:shd w:val="clear" w:color="auto" w:fill="FFFFFF"/>
        <w:spacing w:after="150" w:line="560" w:lineRule="exact"/>
        <w:ind w:firstLine="450"/>
        <w:rPr>
          <w:rFonts w:ascii="仿宋" w:hAnsi="仿宋" w:eastAsia="仿宋" w:cs="仿宋"/>
          <w:bCs/>
          <w:kern w:val="0"/>
          <w:sz w:val="32"/>
          <w:szCs w:val="32"/>
        </w:rPr>
      </w:pPr>
    </w:p>
    <w:sectPr>
      <w:pgSz w:w="11906" w:h="16838"/>
      <w:pgMar w:top="2098" w:right="1474"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767FC"/>
    <w:rsid w:val="00002135"/>
    <w:rsid w:val="0003610B"/>
    <w:rsid w:val="00054184"/>
    <w:rsid w:val="00063D7B"/>
    <w:rsid w:val="000767FC"/>
    <w:rsid w:val="000F7A13"/>
    <w:rsid w:val="001022E3"/>
    <w:rsid w:val="00160D4E"/>
    <w:rsid w:val="0017189A"/>
    <w:rsid w:val="001A6D41"/>
    <w:rsid w:val="001B3A3C"/>
    <w:rsid w:val="001B6449"/>
    <w:rsid w:val="001E3BE0"/>
    <w:rsid w:val="001F2CD4"/>
    <w:rsid w:val="002649EE"/>
    <w:rsid w:val="00311144"/>
    <w:rsid w:val="003305E4"/>
    <w:rsid w:val="003369F0"/>
    <w:rsid w:val="003D3147"/>
    <w:rsid w:val="003D5A6A"/>
    <w:rsid w:val="00431C39"/>
    <w:rsid w:val="00485BED"/>
    <w:rsid w:val="00495C2C"/>
    <w:rsid w:val="004A33F3"/>
    <w:rsid w:val="004B333A"/>
    <w:rsid w:val="004B75D8"/>
    <w:rsid w:val="005B6D32"/>
    <w:rsid w:val="005D14E8"/>
    <w:rsid w:val="006625A5"/>
    <w:rsid w:val="00687375"/>
    <w:rsid w:val="00690689"/>
    <w:rsid w:val="006A51AB"/>
    <w:rsid w:val="006E667D"/>
    <w:rsid w:val="00700BDD"/>
    <w:rsid w:val="007055CF"/>
    <w:rsid w:val="00732E56"/>
    <w:rsid w:val="007773D3"/>
    <w:rsid w:val="0079530B"/>
    <w:rsid w:val="007A30DB"/>
    <w:rsid w:val="007C5A9F"/>
    <w:rsid w:val="007F68FA"/>
    <w:rsid w:val="00807730"/>
    <w:rsid w:val="0081464F"/>
    <w:rsid w:val="0082667A"/>
    <w:rsid w:val="008F0422"/>
    <w:rsid w:val="0094668F"/>
    <w:rsid w:val="00950DE1"/>
    <w:rsid w:val="00976988"/>
    <w:rsid w:val="009A36FF"/>
    <w:rsid w:val="009D5268"/>
    <w:rsid w:val="009E761D"/>
    <w:rsid w:val="00B4365E"/>
    <w:rsid w:val="00BE7FED"/>
    <w:rsid w:val="00C557DC"/>
    <w:rsid w:val="00C61EDB"/>
    <w:rsid w:val="00C748D5"/>
    <w:rsid w:val="00C92A3E"/>
    <w:rsid w:val="00CA71B9"/>
    <w:rsid w:val="00CD0704"/>
    <w:rsid w:val="00D86F02"/>
    <w:rsid w:val="00D87C7B"/>
    <w:rsid w:val="00DA48D3"/>
    <w:rsid w:val="00E279AA"/>
    <w:rsid w:val="00E71303"/>
    <w:rsid w:val="00ED74C7"/>
    <w:rsid w:val="00F42CCE"/>
    <w:rsid w:val="00F70522"/>
    <w:rsid w:val="02360727"/>
    <w:rsid w:val="03606213"/>
    <w:rsid w:val="03F55826"/>
    <w:rsid w:val="047957CD"/>
    <w:rsid w:val="04A770E5"/>
    <w:rsid w:val="068072D8"/>
    <w:rsid w:val="0A4D17EC"/>
    <w:rsid w:val="0CF35F17"/>
    <w:rsid w:val="0D754AD2"/>
    <w:rsid w:val="0F355FFC"/>
    <w:rsid w:val="0F3D3E9B"/>
    <w:rsid w:val="116B3E1F"/>
    <w:rsid w:val="117D0A38"/>
    <w:rsid w:val="12000B13"/>
    <w:rsid w:val="13783BC7"/>
    <w:rsid w:val="13AD14F0"/>
    <w:rsid w:val="140F140F"/>
    <w:rsid w:val="15AE3253"/>
    <w:rsid w:val="15EB0C71"/>
    <w:rsid w:val="17C96FDA"/>
    <w:rsid w:val="19C87759"/>
    <w:rsid w:val="1B5A2A68"/>
    <w:rsid w:val="1BC45F4A"/>
    <w:rsid w:val="1D005DA7"/>
    <w:rsid w:val="1EFA7DDA"/>
    <w:rsid w:val="1FCD14F8"/>
    <w:rsid w:val="20586B24"/>
    <w:rsid w:val="21DB3E0A"/>
    <w:rsid w:val="21DD535F"/>
    <w:rsid w:val="224A2F20"/>
    <w:rsid w:val="22507142"/>
    <w:rsid w:val="230F5D1A"/>
    <w:rsid w:val="234C2183"/>
    <w:rsid w:val="263C6529"/>
    <w:rsid w:val="27B7726B"/>
    <w:rsid w:val="287D2880"/>
    <w:rsid w:val="28E13403"/>
    <w:rsid w:val="296163F5"/>
    <w:rsid w:val="2A3179B2"/>
    <w:rsid w:val="2A8E6108"/>
    <w:rsid w:val="2BB67A08"/>
    <w:rsid w:val="2C69567B"/>
    <w:rsid w:val="2C941241"/>
    <w:rsid w:val="2D7D0F92"/>
    <w:rsid w:val="31DC6A18"/>
    <w:rsid w:val="33BE6A53"/>
    <w:rsid w:val="37DF6916"/>
    <w:rsid w:val="38966ABD"/>
    <w:rsid w:val="38D850EE"/>
    <w:rsid w:val="39B65150"/>
    <w:rsid w:val="39C00828"/>
    <w:rsid w:val="3A435FE5"/>
    <w:rsid w:val="3B2754BC"/>
    <w:rsid w:val="3B6202D5"/>
    <w:rsid w:val="3C482B75"/>
    <w:rsid w:val="3C513969"/>
    <w:rsid w:val="40DD0533"/>
    <w:rsid w:val="41B24B94"/>
    <w:rsid w:val="41BD5EDD"/>
    <w:rsid w:val="42AC40FF"/>
    <w:rsid w:val="42D2589F"/>
    <w:rsid w:val="433B15A7"/>
    <w:rsid w:val="43CD5524"/>
    <w:rsid w:val="43FF49A7"/>
    <w:rsid w:val="443B7377"/>
    <w:rsid w:val="44833B04"/>
    <w:rsid w:val="45114ED7"/>
    <w:rsid w:val="47294518"/>
    <w:rsid w:val="482310B9"/>
    <w:rsid w:val="48F96EE1"/>
    <w:rsid w:val="4A4456A5"/>
    <w:rsid w:val="4AB102E0"/>
    <w:rsid w:val="4B0265C8"/>
    <w:rsid w:val="4C71707D"/>
    <w:rsid w:val="4D7A1543"/>
    <w:rsid w:val="4EA17157"/>
    <w:rsid w:val="4F462CC4"/>
    <w:rsid w:val="507F7BCA"/>
    <w:rsid w:val="51B03CC7"/>
    <w:rsid w:val="51C423A2"/>
    <w:rsid w:val="51F85E16"/>
    <w:rsid w:val="521E00C8"/>
    <w:rsid w:val="523375DC"/>
    <w:rsid w:val="528C7010"/>
    <w:rsid w:val="53753ABA"/>
    <w:rsid w:val="539E1192"/>
    <w:rsid w:val="566D4179"/>
    <w:rsid w:val="571E6CF2"/>
    <w:rsid w:val="57F13034"/>
    <w:rsid w:val="58804686"/>
    <w:rsid w:val="5A674BA6"/>
    <w:rsid w:val="5A9D398B"/>
    <w:rsid w:val="5B404830"/>
    <w:rsid w:val="5D6D76C0"/>
    <w:rsid w:val="5F3F36D6"/>
    <w:rsid w:val="5FEA3669"/>
    <w:rsid w:val="60496EED"/>
    <w:rsid w:val="60B16872"/>
    <w:rsid w:val="60E10781"/>
    <w:rsid w:val="63AB6E7F"/>
    <w:rsid w:val="647E5AE5"/>
    <w:rsid w:val="660B0394"/>
    <w:rsid w:val="66A35A4A"/>
    <w:rsid w:val="67375E3B"/>
    <w:rsid w:val="69E8401C"/>
    <w:rsid w:val="6BC11129"/>
    <w:rsid w:val="6C7A1238"/>
    <w:rsid w:val="6C8918FB"/>
    <w:rsid w:val="6C952BEE"/>
    <w:rsid w:val="6F872915"/>
    <w:rsid w:val="6F9C362F"/>
    <w:rsid w:val="6FDF7ADC"/>
    <w:rsid w:val="706863CF"/>
    <w:rsid w:val="73455AA7"/>
    <w:rsid w:val="73E651DE"/>
    <w:rsid w:val="742C134D"/>
    <w:rsid w:val="745C1C22"/>
    <w:rsid w:val="75B373D7"/>
    <w:rsid w:val="76ED2D33"/>
    <w:rsid w:val="78452560"/>
    <w:rsid w:val="797309A4"/>
    <w:rsid w:val="7A152915"/>
    <w:rsid w:val="7AE74EA1"/>
    <w:rsid w:val="7AEC1440"/>
    <w:rsid w:val="7E2B4506"/>
    <w:rsid w:val="7F041703"/>
    <w:rsid w:val="7F740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link w:val="1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unhideWhenUsed/>
    <w:qFormat/>
    <w:uiPriority w:val="99"/>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0"/>
    <w:rPr>
      <w:b/>
    </w:rPr>
  </w:style>
  <w:style w:type="character" w:styleId="9">
    <w:name w:val="Emphasis"/>
    <w:basedOn w:val="7"/>
    <w:qFormat/>
    <w:uiPriority w:val="20"/>
    <w:rPr>
      <w:i/>
      <w:iCs/>
    </w:rPr>
  </w:style>
  <w:style w:type="character" w:styleId="10">
    <w:name w:val="Hyperlink"/>
    <w:basedOn w:val="7"/>
    <w:semiHidden/>
    <w:unhideWhenUsed/>
    <w:qFormat/>
    <w:uiPriority w:val="99"/>
    <w:rPr>
      <w:color w:val="0000FF"/>
      <w:u w:val="single"/>
    </w:rPr>
  </w:style>
  <w:style w:type="character" w:customStyle="1" w:styleId="11">
    <w:name w:val="标题 1 Char"/>
    <w:basedOn w:val="7"/>
    <w:link w:val="2"/>
    <w:qFormat/>
    <w:uiPriority w:val="9"/>
    <w:rPr>
      <w:rFonts w:ascii="宋体" w:hAnsi="宋体" w:eastAsia="宋体" w:cs="宋体"/>
      <w:b/>
      <w:bCs/>
      <w:kern w:val="36"/>
      <w:sz w:val="48"/>
      <w:szCs w:val="48"/>
    </w:rPr>
  </w:style>
  <w:style w:type="character" w:customStyle="1" w:styleId="12">
    <w:name w:val="标题 3 Char"/>
    <w:basedOn w:val="7"/>
    <w:link w:val="3"/>
    <w:qFormat/>
    <w:uiPriority w:val="9"/>
    <w:rPr>
      <w:rFonts w:ascii="宋体" w:hAnsi="宋体" w:eastAsia="宋体" w:cs="宋体"/>
      <w:b/>
      <w:bCs/>
      <w:kern w:val="0"/>
      <w:sz w:val="27"/>
      <w:szCs w:val="27"/>
    </w:rPr>
  </w:style>
  <w:style w:type="paragraph" w:customStyle="1" w:styleId="13">
    <w:name w:val="z-窗体顶端1"/>
    <w:basedOn w:val="1"/>
    <w:next w:val="1"/>
    <w:link w:val="14"/>
    <w:semiHidden/>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14">
    <w:name w:val="z-窗体顶端 Char"/>
    <w:basedOn w:val="7"/>
    <w:link w:val="13"/>
    <w:semiHidden/>
    <w:qFormat/>
    <w:uiPriority w:val="99"/>
    <w:rPr>
      <w:rFonts w:ascii="Arial" w:hAnsi="Arial" w:eastAsia="宋体" w:cs="Arial"/>
      <w:vanish/>
      <w:kern w:val="0"/>
      <w:sz w:val="16"/>
      <w:szCs w:val="16"/>
    </w:rPr>
  </w:style>
  <w:style w:type="paragraph" w:customStyle="1" w:styleId="15">
    <w:name w:val="z-窗体底端1"/>
    <w:basedOn w:val="1"/>
    <w:next w:val="1"/>
    <w:link w:val="16"/>
    <w:semiHidden/>
    <w:unhideWhenUsed/>
    <w:qFormat/>
    <w:uiPriority w:val="99"/>
    <w:pPr>
      <w:widowControl/>
      <w:pBdr>
        <w:top w:val="single" w:color="auto" w:sz="6" w:space="1"/>
      </w:pBdr>
      <w:jc w:val="center"/>
    </w:pPr>
    <w:rPr>
      <w:rFonts w:ascii="Arial" w:hAnsi="Arial" w:eastAsia="宋体" w:cs="Arial"/>
      <w:vanish/>
      <w:kern w:val="0"/>
      <w:sz w:val="16"/>
      <w:szCs w:val="16"/>
    </w:rPr>
  </w:style>
  <w:style w:type="character" w:customStyle="1" w:styleId="16">
    <w:name w:val="z-窗体底端 Char"/>
    <w:basedOn w:val="7"/>
    <w:link w:val="15"/>
    <w:semiHidden/>
    <w:qFormat/>
    <w:uiPriority w:val="99"/>
    <w:rPr>
      <w:rFonts w:ascii="Arial" w:hAnsi="Arial" w:eastAsia="宋体" w:cs="Arial"/>
      <w:vanish/>
      <w:kern w:val="0"/>
      <w:sz w:val="16"/>
      <w:szCs w:val="16"/>
    </w:rPr>
  </w:style>
  <w:style w:type="character" w:customStyle="1" w:styleId="17">
    <w:name w:val="批注框文本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794</Words>
  <Characters>4529</Characters>
  <Lines>37</Lines>
  <Paragraphs>10</Paragraphs>
  <TotalTime>2</TotalTime>
  <ScaleCrop>false</ScaleCrop>
  <LinksUpToDate>false</LinksUpToDate>
  <CharactersWithSpaces>5313</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2020-09-08T02:55:00Z</dcterms:created>
  <dc:creator>Administrator</dc:creator>
  <cp:lastModifiedBy>Administrator</cp:lastModifiedBy>
  <dcterms:modified xsi:type="dcterms:W3CDTF">2021-08-09T08:14:18Z</dcterms:modified>
  <cp:revision>174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80860047E9B142368C10AE7628346742</vt:lpwstr>
  </property>
</Properties>
</file>