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南岳区农村住房建设监管表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43"/>
        <w:gridCol w:w="1095"/>
        <w:gridCol w:w="1021"/>
        <w:gridCol w:w="1773"/>
        <w:gridCol w:w="699"/>
        <w:gridCol w:w="1118"/>
        <w:gridCol w:w="699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建房户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信息</w:t>
            </w:r>
          </w:p>
        </w:tc>
        <w:tc>
          <w:tcPr>
            <w:tcW w:w="8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地址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批准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843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宅基地面积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建筑占地面积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m²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建筑层数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开工日期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自然资源综合执法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大队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负责农村住房建设的日常监管、综合执法、拆违控违及林业执法工作。未经审批擅自建房、未按审批要求建房的，责令限期改正；逾期不改正的，依法组织拆除。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领导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建房监管主体责任，日常巡查，及时发现、有效制止违建行为，未经审批擅自建房、未按审批要求建房的，责令限期改正；逾期不改正的，依法组织拆除。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包村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干部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日常巡查，指导村（居）民依法依规开展建设活动，对建设中的违法违规行为及时制止，并向乡镇人民政府报告；配合执法工作。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村（居）干部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日常巡查，指导村（居）民依法依规开展建设活动，对建设中的违法规行为及时劝阻，并向乡镇人民政府报告；配合执法工作。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村（居）民小组组长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日常巡查，指导村（居）民依法依规开展建设活动，对建设中的违法违规行为及时劝阻，并向村（居）委会报告；配合执法工作。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联点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4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协助、配合监管和执法工作。</w:t>
            </w:r>
          </w:p>
        </w:tc>
      </w:tr>
    </w:tbl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注：联点县级领导统筹指导农村住房建设工作。</w:t>
      </w:r>
    </w:p>
    <w:tbl>
      <w:tblPr>
        <w:tblStyle w:val="5"/>
        <w:tblpPr w:leftFromText="181" w:rightFromText="181" w:vertAnchor="text" w:horzAnchor="margin" w:tblpXSpec="center" w:tblpY="1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939"/>
        <w:gridCol w:w="1022"/>
        <w:gridCol w:w="5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乡镇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站所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日常巡查，指导村（居）民依法依规开展建设活动，对建设中的违法违规行为及时制止，并向乡镇人民政府报告；配合执法工作。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住房和城乡建设局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  <w:t>负责农村住房建设的设计、施工等监管服务、指导乡镇加强农村住房建设施工质量和安全的监督管理。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承担建房监管连带责任，协助、配合监管和执法工作。</w:t>
            </w:r>
          </w:p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负责农村住房建设审批把关，承担建房监管连带责任，协助、配合监管和执法工作。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农村局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负责农村住房建设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资格</w:t>
            </w:r>
            <w:r>
              <w:rPr>
                <w:rFonts w:ascii="Times New Roman" w:hAnsi="Times New Roman"/>
                <w:color w:val="000000"/>
                <w:szCs w:val="21"/>
              </w:rPr>
              <w:t>审批把关，承担建房监管连带责任，协助、配合监管和执法工作。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保护区管理局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自保区范围内</w:t>
            </w:r>
            <w:r>
              <w:rPr>
                <w:rFonts w:ascii="Times New Roman" w:hAnsi="Times New Roman"/>
                <w:color w:val="000000"/>
                <w:szCs w:val="21"/>
              </w:rPr>
              <w:t>农村住房建设审批把关，承担建房监管连带责任，协助、配合监管和执法工作。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林业局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负责农村住房建设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林地</w:t>
            </w:r>
            <w:r>
              <w:rPr>
                <w:rFonts w:ascii="Times New Roman" w:hAnsi="Times New Roman"/>
                <w:color w:val="000000"/>
                <w:szCs w:val="21"/>
              </w:rPr>
              <w:t>审批把关，承担建房监管连带责任，协助、配合监管和执法工作。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风景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名胜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管理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中心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职责</w:t>
            </w:r>
          </w:p>
        </w:tc>
        <w:tc>
          <w:tcPr>
            <w:tcW w:w="537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负责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风景名胜区范围内</w:t>
            </w:r>
            <w:r>
              <w:rPr>
                <w:rFonts w:ascii="Times New Roman" w:hAnsi="Times New Roman"/>
                <w:color w:val="000000"/>
                <w:szCs w:val="21"/>
              </w:rPr>
              <w:t>农村住房建设审批把关，承担建房监管连带责任，协助、配合监管和执法工作。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2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陌上人如玉</cp:lastModifiedBy>
  <dcterms:modified xsi:type="dcterms:W3CDTF">2021-10-22T02:09:20Z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3E00674EA2234DE79C6869CE66D2B3F3</vt:lpwstr>
  </property>
</Properties>
</file>