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934"/>
        <w:gridCol w:w="1157"/>
        <w:gridCol w:w="1395"/>
        <w:gridCol w:w="1466"/>
        <w:gridCol w:w="1466"/>
        <w:gridCol w:w="983"/>
      </w:tblGrid>
      <w:tr w:rsidR="008D60F8" w:rsidRPr="008D60F8" w:rsidTr="008D60F8">
        <w:trPr>
          <w:gridAfter w:val="6"/>
          <w:wAfter w:w="23400" w:type="dxa"/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D60F8" w:rsidRPr="008D60F8" w:rsidTr="008D60F8">
        <w:trPr>
          <w:trHeight w:val="675"/>
        </w:trPr>
        <w:tc>
          <w:tcPr>
            <w:tcW w:w="21600" w:type="dxa"/>
            <w:gridSpan w:val="7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4"/>
                <w:szCs w:val="34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4"/>
                <w:szCs w:val="34"/>
              </w:rPr>
              <w:t>2020年部门整体支出绩效自评表</w:t>
            </w:r>
          </w:p>
        </w:tc>
      </w:tr>
      <w:tr w:rsidR="008D60F8" w:rsidRPr="008D60F8" w:rsidTr="008D60F8"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8D60F8" w:rsidRPr="008D60F8" w:rsidTr="008D60F8">
        <w:trPr>
          <w:trHeight w:val="420"/>
        </w:trPr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衡阳市生态环境局南岳分局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单位负责人及电话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熊水球</w:t>
            </w:r>
          </w:p>
        </w:tc>
      </w:tr>
      <w:tr w:rsidR="008D60F8" w:rsidRPr="008D60F8" w:rsidTr="008D60F8">
        <w:trPr>
          <w:trHeight w:val="330"/>
        </w:trPr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衡阳市生态环境局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实施单位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衡阳市生态环境局南岳分局</w:t>
            </w:r>
          </w:p>
        </w:tc>
      </w:tr>
      <w:tr w:rsidR="008D60F8" w:rsidRPr="008D60F8" w:rsidTr="008D60F8">
        <w:trPr>
          <w:trHeight w:val="345"/>
        </w:trPr>
        <w:tc>
          <w:tcPr>
            <w:tcW w:w="21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资金情况（万元）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年初预算资金总额：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实际投入资金额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产生差异的原因</w:t>
            </w:r>
          </w:p>
        </w:tc>
      </w:tr>
      <w:tr w:rsidR="008D60F8" w:rsidRPr="008D60F8" w:rsidTr="008D60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206.08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206.08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D60F8" w:rsidRPr="008D60F8" w:rsidTr="008D60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其中：财政拨款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206.08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206.08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D60F8" w:rsidRPr="008D60F8" w:rsidTr="008D60F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其他资金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8D60F8" w:rsidRPr="008D60F8" w:rsidTr="008D60F8">
        <w:trPr>
          <w:trHeight w:val="345"/>
        </w:trPr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总体目标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年度目标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年度总体目标完成情况</w:t>
            </w:r>
          </w:p>
        </w:tc>
      </w:tr>
      <w:tr w:rsidR="008D60F8" w:rsidRPr="008D60F8" w:rsidTr="008D60F8">
        <w:trPr>
          <w:trHeight w:val="1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在今年收支预算内，确保完成以下整体目标： 1、打好污染防治攻坚战收官战。2020年是各级污染防治攻坚战的收官之年，全力保障污染防治攻坚战、蓝天保卫战三年行动计划各项预定目标基本实现。2、抓好中央、省环保督察交办问题整改，以扎实的整改成效配合2020年省级环保督察“回</w:t>
            </w: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lastRenderedPageBreak/>
              <w:t>头看”.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lastRenderedPageBreak/>
              <w:t>省级污染防治攻坚战“夏季攻势”9项任务全部完成,红星断面达到≥Ⅲ类水目标，污染防治攻坚战、蓝天保卫战三年行动计划各项预定目标基本实现，重点工作任务及时完成。</w:t>
            </w:r>
          </w:p>
        </w:tc>
      </w:tr>
      <w:tr w:rsidR="008D60F8" w:rsidRPr="008D60F8" w:rsidTr="008D60F8">
        <w:trPr>
          <w:trHeight w:val="360"/>
        </w:trPr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lastRenderedPageBreak/>
              <w:t>目标1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一级指标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二级指标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三级指标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指标值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全年实际完成值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产生差异的原因及改进措施</w:t>
            </w:r>
          </w:p>
        </w:tc>
      </w:tr>
      <w:tr w:rsidR="008D60F8" w:rsidRPr="008D60F8" w:rsidTr="008D60F8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产出指标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数量指标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城市环境空气质量优良天数、优良率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≥328天，优良率≥90%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≥328天，优良率≥90%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二氧化硫、一氧化碳浓度同比分别下降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≤下降0.01%、0.01%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≤下降0.01%、0.01%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红星断面分别达到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≥Ⅲ类水标准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≥Ⅲ类水标准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省级污染防治攻坚战“夏季攻势”9项任务全部完成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=9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=9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重大环境污染事件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0.0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严格污染源头管理和 防控，完成环评报建项目、</w:t>
            </w: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环评备案项目数量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≥75个、≥19个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≥75个、≥19个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质量指标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全力保障污染防治攻坚战、蓝天保卫战三年行动计划各项预定目标基本实现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时效指标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重点工作任务完成及时率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成本指标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效益指标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社会效益指标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全区生态保护工作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比较明显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比较明显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D0D7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可持续影响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切实加强环保工作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环境质量得到保护和改善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环境质量得到保护和改善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0D7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0925CE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D0D7E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0925CE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服务对象满意度指标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主管部门满意度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≥90%</w:t>
            </w:r>
          </w:p>
        </w:tc>
        <w:tc>
          <w:tcPr>
            <w:tcW w:w="21600" w:type="dxa"/>
            <w:tcBorders>
              <w:top w:val="single" w:sz="4" w:space="0" w:color="auto"/>
              <w:left w:val="single" w:sz="6" w:space="0" w:color="D0D7E5"/>
              <w:bottom w:val="single" w:sz="6" w:space="0" w:color="000000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5"/>
                <w:szCs w:val="25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25"/>
                <w:szCs w:val="25"/>
              </w:rPr>
              <w:t>≥90%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0925CE">
        <w:trPr>
          <w:trHeight w:val="360"/>
        </w:trPr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目标2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产出指标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质量指标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时效指标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成本指标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效益指标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社会效益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可持续影响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服务对象满意度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9"/>
                <w:szCs w:val="19"/>
              </w:rPr>
              <w:t>目标3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产出指标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数量指标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质量指标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时效指标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成本指标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效益指标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社会效益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8D60F8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可持续影响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0925C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8D60F8" w:rsidRPr="008D60F8" w:rsidTr="000925CE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服务对象满意度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8D60F8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0F8" w:rsidRPr="008D60F8" w:rsidRDefault="008D60F8" w:rsidP="008D60F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B54F2" w:rsidRDefault="006B54F2"/>
    <w:sectPr w:rsidR="006B54F2" w:rsidSect="006B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0F8"/>
    <w:rsid w:val="000925CE"/>
    <w:rsid w:val="00151C55"/>
    <w:rsid w:val="006B54F2"/>
    <w:rsid w:val="008D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2022-04-22T06:40:00Z</dcterms:created>
  <dcterms:modified xsi:type="dcterms:W3CDTF">2022-04-22T06:45:00Z</dcterms:modified>
</cp:coreProperties>
</file>