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0"/>
          <w:szCs w:val="30"/>
        </w:rPr>
      </w:pPr>
    </w:p>
    <w:p>
      <w:pPr>
        <w:widowControl/>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南岳区公路建设养护中心</w:t>
      </w:r>
    </w:p>
    <w:p>
      <w:pPr>
        <w:widowControl/>
        <w:jc w:val="center"/>
        <w:rPr>
          <w:rFonts w:eastAsia="方正小标宋_GBK"/>
          <w:sz w:val="36"/>
          <w:szCs w:val="36"/>
        </w:rPr>
      </w:pPr>
      <w:r>
        <w:rPr>
          <w:rFonts w:hint="eastAsia" w:ascii="方正小标宋简体" w:hAnsi="方正小标宋简体" w:eastAsia="方正小标宋简体" w:cs="方正小标宋简体"/>
          <w:sz w:val="36"/>
          <w:szCs w:val="36"/>
        </w:rPr>
        <w:t>20</w:t>
      </w:r>
      <w:r>
        <w:rPr>
          <w:rFonts w:hint="eastAsia" w:ascii="方正小标宋简体" w:hAnsi="方正小标宋简体" w:eastAsia="方正小标宋简体" w:cs="方正小标宋简体"/>
          <w:sz w:val="36"/>
          <w:szCs w:val="36"/>
          <w:lang w:val="en-US" w:eastAsia="zh-CN"/>
        </w:rPr>
        <w:t>21</w:t>
      </w:r>
      <w:r>
        <w:rPr>
          <w:rFonts w:hint="eastAsia" w:ascii="方正小标宋简体" w:hAnsi="方正小标宋简体" w:eastAsia="方正小标宋简体" w:cs="方正小标宋简体"/>
          <w:sz w:val="36"/>
          <w:szCs w:val="36"/>
        </w:rPr>
        <w:t>年度部门整体支出绩效</w:t>
      </w:r>
      <w:r>
        <w:rPr>
          <w:rFonts w:hint="eastAsia" w:ascii="方正小标宋简体" w:hAnsi="方正小标宋简体" w:eastAsia="方正小标宋简体" w:cs="方正小标宋简体"/>
          <w:sz w:val="36"/>
          <w:szCs w:val="36"/>
          <w:lang w:eastAsia="zh-CN"/>
        </w:rPr>
        <w:t>自</w:t>
      </w:r>
      <w:r>
        <w:rPr>
          <w:rFonts w:hint="eastAsia" w:ascii="方正小标宋简体" w:hAnsi="方正小标宋简体" w:eastAsia="方正小标宋简体" w:cs="方正小标宋简体"/>
          <w:sz w:val="36"/>
          <w:szCs w:val="36"/>
        </w:rPr>
        <w:t>评报告</w:t>
      </w:r>
    </w:p>
    <w:p>
      <w:pPr>
        <w:spacing w:line="600" w:lineRule="exact"/>
        <w:ind w:firstLine="645"/>
        <w:rPr>
          <w:rFonts w:eastAsia="仿宋_GB2312"/>
          <w:sz w:val="32"/>
          <w:szCs w:val="32"/>
        </w:rPr>
      </w:pPr>
      <w:r>
        <w:rPr>
          <w:rFonts w:eastAsia="仿宋_GB2312"/>
          <w:sz w:val="32"/>
          <w:szCs w:val="32"/>
        </w:rPr>
        <w:t>根据《中共中央 国务院关于全面实施预算绩效管理的意见》的文件精神，</w:t>
      </w:r>
      <w:r>
        <w:rPr>
          <w:rFonts w:hint="eastAsia" w:eastAsia="仿宋_GB2312"/>
          <w:sz w:val="32"/>
          <w:szCs w:val="32"/>
          <w:lang w:eastAsia="zh-CN"/>
        </w:rPr>
        <w:t>我中心</w:t>
      </w:r>
      <w:r>
        <w:rPr>
          <w:rFonts w:eastAsia="仿宋_GB2312"/>
          <w:sz w:val="32"/>
          <w:szCs w:val="32"/>
        </w:rPr>
        <w:t>对部门整体支出进行了绩效评价，现报告如下：</w:t>
      </w:r>
    </w:p>
    <w:p>
      <w:pPr>
        <w:numPr>
          <w:ilvl w:val="0"/>
          <w:numId w:val="0"/>
        </w:numPr>
        <w:ind w:firstLine="640" w:firstLineChars="200"/>
        <w:rPr>
          <w:rFonts w:hint="eastAsia" w:ascii="黑体" w:hAnsi="Times New Roman" w:eastAsia="黑体" w:cs="Times New Roman"/>
          <w:sz w:val="32"/>
          <w:szCs w:val="32"/>
        </w:rPr>
      </w:pPr>
      <w:r>
        <w:rPr>
          <w:rFonts w:hint="eastAsia" w:ascii="黑体" w:hAnsi="Times New Roman" w:eastAsia="黑体" w:cs="Times New Roman"/>
          <w:sz w:val="32"/>
          <w:szCs w:val="32"/>
          <w:lang w:eastAsia="zh-CN"/>
        </w:rPr>
        <w:t>一、</w:t>
      </w:r>
      <w:r>
        <w:rPr>
          <w:rFonts w:hint="eastAsia" w:ascii="黑体" w:hAnsi="Times New Roman" w:eastAsia="黑体" w:cs="Times New Roman"/>
          <w:sz w:val="32"/>
          <w:szCs w:val="32"/>
        </w:rPr>
        <w:t>部门（单位）基本情况</w:t>
      </w:r>
      <w:bookmarkStart w:id="0" w:name="_GoBack"/>
      <w:bookmarkEnd w:id="0"/>
    </w:p>
    <w:p>
      <w:pPr>
        <w:widowControl/>
        <w:spacing w:line="600" w:lineRule="exact"/>
        <w:ind w:firstLine="630" w:firstLineChars="196"/>
        <w:jc w:val="left"/>
        <w:rPr>
          <w:rFonts w:eastAsia="楷体_GB2312"/>
          <w:b/>
          <w:snapToGrid w:val="0"/>
          <w:kern w:val="0"/>
          <w:sz w:val="32"/>
          <w:szCs w:val="32"/>
        </w:rPr>
      </w:pPr>
      <w:r>
        <w:rPr>
          <w:rFonts w:eastAsia="楷体_GB2312"/>
          <w:b/>
          <w:snapToGrid w:val="0"/>
          <w:kern w:val="0"/>
          <w:sz w:val="32"/>
          <w:szCs w:val="32"/>
        </w:rPr>
        <w:t>（一）部门职能职责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贯彻执行国家和省、市、区关于公路建设、养护工作的方针政策、法规和技术规范，参与拟订有关政策规章制度和技术标准，并组织实施。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按照交通运输行政主管部门制定的整体规划，参与拟订全区</w:t>
      </w:r>
      <w:r>
        <w:rPr>
          <w:rFonts w:hint="eastAsia" w:ascii="仿宋" w:hAnsi="仿宋" w:eastAsia="仿宋" w:cs="仿宋"/>
          <w:sz w:val="32"/>
          <w:szCs w:val="32"/>
          <w:lang w:eastAsia="zh-CN"/>
        </w:rPr>
        <w:t>干</w:t>
      </w:r>
      <w:r>
        <w:rPr>
          <w:rFonts w:hint="eastAsia" w:ascii="仿宋" w:hAnsi="仿宋" w:eastAsia="仿宋" w:cs="仿宋"/>
          <w:sz w:val="32"/>
          <w:szCs w:val="32"/>
        </w:rPr>
        <w:t>线公路和农村</w:t>
      </w:r>
      <w:r>
        <w:rPr>
          <w:rFonts w:hint="eastAsia" w:ascii="仿宋" w:hAnsi="仿宋" w:eastAsia="仿宋" w:cs="仿宋"/>
          <w:sz w:val="32"/>
          <w:szCs w:val="32"/>
          <w:lang w:eastAsia="zh-CN"/>
        </w:rPr>
        <w:t>公路</w:t>
      </w:r>
      <w:r>
        <w:rPr>
          <w:rFonts w:hint="eastAsia" w:ascii="仿宋" w:hAnsi="仿宋" w:eastAsia="仿宋" w:cs="仿宋"/>
          <w:sz w:val="32"/>
          <w:szCs w:val="32"/>
        </w:rPr>
        <w:t>发展规划和年度计划，</w:t>
      </w:r>
      <w:r>
        <w:rPr>
          <w:rFonts w:hint="eastAsia" w:ascii="仿宋" w:hAnsi="仿宋" w:eastAsia="仿宋" w:cs="仿宋"/>
          <w:sz w:val="32"/>
          <w:szCs w:val="32"/>
          <w:lang w:eastAsia="zh-CN"/>
        </w:rPr>
        <w:t>负</w:t>
      </w:r>
      <w:r>
        <w:rPr>
          <w:rFonts w:hint="eastAsia" w:ascii="仿宋" w:hAnsi="仿宋" w:eastAsia="仿宋" w:cs="仿宋"/>
          <w:sz w:val="32"/>
          <w:szCs w:val="32"/>
        </w:rPr>
        <w:t>责组织实</w:t>
      </w:r>
      <w:r>
        <w:rPr>
          <w:rFonts w:hint="eastAsia" w:ascii="仿宋" w:hAnsi="仿宋" w:eastAsia="仿宋" w:cs="仿宋"/>
          <w:sz w:val="32"/>
          <w:szCs w:val="32"/>
          <w:lang w:eastAsia="zh-CN"/>
        </w:rPr>
        <w:t>施</w:t>
      </w:r>
      <w:r>
        <w:rPr>
          <w:rFonts w:hint="eastAsia" w:ascii="仿宋" w:hAnsi="仿宋" w:eastAsia="仿宋" w:cs="仿宋"/>
          <w:sz w:val="32"/>
          <w:szCs w:val="32"/>
        </w:rPr>
        <w:t>全区干线公路和农村公路新(改)建工程。</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负责全区公路建设和养护工作。负责公路交通战备</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业务工作。负责公路建设和养护市场监管相关事务性工作。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4、</w:t>
      </w:r>
      <w:r>
        <w:rPr>
          <w:rFonts w:hint="eastAsia" w:ascii="仿宋" w:hAnsi="仿宋" w:eastAsia="仿宋" w:cs="仿宋"/>
          <w:sz w:val="32"/>
          <w:szCs w:val="32"/>
        </w:rPr>
        <w:t>负责全区公路基础数据的调查、统计、审核和汇总</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工作</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5、</w:t>
      </w:r>
      <w:r>
        <w:rPr>
          <w:rFonts w:hint="eastAsia" w:ascii="仿宋" w:hAnsi="仿宋" w:eastAsia="仿宋" w:cs="仿宋"/>
          <w:sz w:val="32"/>
          <w:szCs w:val="32"/>
        </w:rPr>
        <w:t>负责公路建设养护系统工程质量和安全生产管理工</w:t>
      </w:r>
      <w:r>
        <w:rPr>
          <w:rFonts w:hint="eastAsia" w:ascii="仿宋" w:hAnsi="仿宋" w:eastAsia="仿宋" w:cs="仿宋"/>
          <w:sz w:val="32"/>
          <w:szCs w:val="32"/>
          <w:lang w:eastAsia="zh-CN"/>
        </w:rPr>
        <w:t>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6、</w:t>
      </w:r>
      <w:r>
        <w:rPr>
          <w:rFonts w:hint="eastAsia" w:ascii="仿宋" w:hAnsi="仿宋" w:eastAsia="仿宋" w:cs="仿宋"/>
          <w:sz w:val="32"/>
          <w:szCs w:val="32"/>
        </w:rPr>
        <w:t>负责公路重大突发事件预报、预警和应急保畅工</w:t>
      </w:r>
      <w:r>
        <w:rPr>
          <w:rFonts w:hint="eastAsia" w:ascii="仿宋" w:hAnsi="仿宋" w:eastAsia="仿宋" w:cs="仿宋"/>
          <w:sz w:val="32"/>
          <w:szCs w:val="32"/>
          <w:lang w:eastAsia="zh-CN"/>
        </w:rPr>
        <w:t>作。</w:t>
      </w:r>
      <w:r>
        <w:rPr>
          <w:rFonts w:hint="eastAsia" w:ascii="仿宋" w:hAnsi="仿宋" w:eastAsia="仿宋" w:cs="仿宋"/>
          <w:sz w:val="32"/>
          <w:szCs w:val="32"/>
        </w:rPr>
        <w:t>负责公路运行信息发布服务工作。 </w:t>
      </w:r>
    </w:p>
    <w:p>
      <w:pPr>
        <w:widowControl/>
        <w:spacing w:line="600" w:lineRule="exact"/>
        <w:ind w:firstLine="627" w:firstLineChars="196"/>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负责公路行业科技和业务培训工作。负责公路建设</w:t>
      </w:r>
    </w:p>
    <w:p>
      <w:pPr>
        <w:widowControl/>
        <w:spacing w:line="600" w:lineRule="exact"/>
        <w:ind w:firstLine="627" w:firstLineChars="196"/>
        <w:jc w:val="left"/>
        <w:rPr>
          <w:rFonts w:hint="eastAsia" w:ascii="仿宋" w:hAnsi="仿宋" w:eastAsia="仿宋" w:cs="仿宋"/>
          <w:sz w:val="32"/>
          <w:szCs w:val="32"/>
          <w:lang w:eastAsia="zh-CN"/>
        </w:rPr>
      </w:pPr>
      <w:r>
        <w:rPr>
          <w:rFonts w:hint="eastAsia" w:ascii="仿宋" w:hAnsi="仿宋" w:eastAsia="仿宋" w:cs="仿宋"/>
          <w:sz w:val="32"/>
          <w:szCs w:val="32"/>
        </w:rPr>
        <w:t>养护新技术、新工艺、新材料、新设备的开发和推广工作。负责公路建设养护技术交流和科技成果转化工作，负责公路建设养护行业信息化和大数据建设。协助组织开展公路环保节能减排工作</w:t>
      </w:r>
      <w:r>
        <w:rPr>
          <w:rFonts w:hint="eastAsia" w:ascii="仿宋" w:hAnsi="仿宋" w:eastAsia="仿宋" w:cs="仿宋"/>
          <w:sz w:val="32"/>
          <w:szCs w:val="32"/>
          <w:lang w:eastAsia="zh-CN"/>
        </w:rPr>
        <w:t>。</w:t>
      </w:r>
    </w:p>
    <w:p>
      <w:pPr>
        <w:widowControl/>
        <w:spacing w:line="600" w:lineRule="exact"/>
        <w:ind w:firstLine="627" w:firstLineChars="196"/>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8、</w:t>
      </w:r>
      <w:r>
        <w:rPr>
          <w:rFonts w:hint="eastAsia" w:ascii="仿宋" w:hAnsi="仿宋" w:eastAsia="仿宋" w:cs="仿宋"/>
          <w:sz w:val="32"/>
          <w:szCs w:val="32"/>
        </w:rPr>
        <w:t>完成区交通运输局交办的其他任务。</w:t>
      </w:r>
    </w:p>
    <w:p>
      <w:pPr>
        <w:widowControl/>
        <w:spacing w:line="600" w:lineRule="exact"/>
        <w:ind w:firstLine="630" w:firstLineChars="196"/>
        <w:jc w:val="left"/>
        <w:rPr>
          <w:rFonts w:eastAsia="楷体_GB2312"/>
          <w:b/>
          <w:sz w:val="32"/>
          <w:szCs w:val="32"/>
        </w:rPr>
      </w:pPr>
      <w:r>
        <w:rPr>
          <w:rFonts w:eastAsia="楷体_GB2312"/>
          <w:b/>
          <w:sz w:val="32"/>
          <w:szCs w:val="32"/>
        </w:rPr>
        <w:t>（二）机构设置情况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2021年末</w:t>
      </w:r>
      <w:r>
        <w:rPr>
          <w:rFonts w:ascii="Times New Roman" w:hAnsi="Times New Roman" w:eastAsia="仿宋_GB2312" w:cs="Times New Roman"/>
          <w:kern w:val="0"/>
          <w:sz w:val="32"/>
          <w:szCs w:val="32"/>
          <w:lang w:val="en-US" w:eastAsia="zh-CN" w:bidi="ar-SA"/>
        </w:rPr>
        <w:t>，我</w:t>
      </w:r>
      <w:r>
        <w:rPr>
          <w:rFonts w:hint="eastAsia" w:ascii="Times New Roman" w:hAnsi="Times New Roman" w:eastAsia="仿宋_GB2312" w:cs="Times New Roman"/>
          <w:kern w:val="0"/>
          <w:sz w:val="32"/>
          <w:szCs w:val="32"/>
          <w:lang w:val="en-US" w:eastAsia="zh-CN" w:bidi="ar-SA"/>
        </w:rPr>
        <w:t>中心</w:t>
      </w:r>
      <w:r>
        <w:rPr>
          <w:rFonts w:ascii="Times New Roman" w:hAnsi="Times New Roman" w:eastAsia="仿宋_GB2312" w:cs="Times New Roman"/>
          <w:kern w:val="0"/>
          <w:sz w:val="32"/>
          <w:szCs w:val="32"/>
          <w:lang w:val="en-US" w:eastAsia="zh-CN" w:bidi="ar-SA"/>
        </w:rPr>
        <w:t>内设</w:t>
      </w:r>
      <w:r>
        <w:rPr>
          <w:rFonts w:hint="eastAsia" w:ascii="Times New Roman" w:hAnsi="Times New Roman" w:eastAsia="仿宋_GB2312" w:cs="Times New Roman"/>
          <w:kern w:val="0"/>
          <w:sz w:val="32"/>
          <w:szCs w:val="32"/>
          <w:lang w:val="en-US" w:eastAsia="zh-CN" w:bidi="ar-SA"/>
        </w:rPr>
        <w:t>股</w:t>
      </w:r>
      <w:r>
        <w:rPr>
          <w:rFonts w:ascii="Times New Roman" w:hAnsi="Times New Roman" w:eastAsia="仿宋_GB2312" w:cs="Times New Roman"/>
          <w:kern w:val="0"/>
          <w:sz w:val="32"/>
          <w:szCs w:val="32"/>
          <w:lang w:val="en-US" w:eastAsia="zh-CN" w:bidi="ar-SA"/>
        </w:rPr>
        <w:t>室</w:t>
      </w:r>
      <w:r>
        <w:rPr>
          <w:rFonts w:hint="eastAsia" w:ascii="Times New Roman" w:hAnsi="Times New Roman" w:eastAsia="仿宋_GB2312" w:cs="Times New Roman"/>
          <w:kern w:val="0"/>
          <w:sz w:val="32"/>
          <w:szCs w:val="32"/>
          <w:lang w:val="en-US" w:eastAsia="zh-CN" w:bidi="ar-SA"/>
        </w:rPr>
        <w:t>5</w:t>
      </w:r>
      <w:r>
        <w:rPr>
          <w:rFonts w:ascii="Times New Roman" w:hAnsi="Times New Roman" w:eastAsia="仿宋_GB2312" w:cs="Times New Roman"/>
          <w:kern w:val="0"/>
          <w:sz w:val="32"/>
          <w:szCs w:val="32"/>
          <w:lang w:val="en-US" w:eastAsia="zh-CN" w:bidi="ar-SA"/>
        </w:rPr>
        <w:t>个，内设</w:t>
      </w:r>
      <w:r>
        <w:rPr>
          <w:rFonts w:hint="eastAsia" w:ascii="Times New Roman" w:hAnsi="Times New Roman" w:eastAsia="仿宋_GB2312" w:cs="Times New Roman"/>
          <w:kern w:val="0"/>
          <w:sz w:val="32"/>
          <w:szCs w:val="32"/>
          <w:lang w:val="en-US" w:eastAsia="zh-CN" w:bidi="ar-SA"/>
        </w:rPr>
        <w:t>股</w:t>
      </w:r>
      <w:r>
        <w:rPr>
          <w:rFonts w:ascii="Times New Roman" w:hAnsi="Times New Roman" w:eastAsia="仿宋_GB2312" w:cs="Times New Roman"/>
          <w:kern w:val="0"/>
          <w:sz w:val="32"/>
          <w:szCs w:val="32"/>
          <w:lang w:val="en-US" w:eastAsia="zh-CN" w:bidi="ar-SA"/>
        </w:rPr>
        <w:t>室分别是</w:t>
      </w:r>
      <w:r>
        <w:rPr>
          <w:rFonts w:hint="eastAsia" w:ascii="Times New Roman" w:hAnsi="Times New Roman" w:eastAsia="仿宋_GB2312" w:cs="Times New Roman"/>
          <w:kern w:val="0"/>
          <w:sz w:val="32"/>
          <w:szCs w:val="32"/>
          <w:lang w:val="en-US" w:eastAsia="zh-CN" w:bidi="ar-SA"/>
        </w:rPr>
        <w:t>办公室、工程股、养护股、财务股、安全机务股。</w:t>
      </w:r>
    </w:p>
    <w:p>
      <w:pPr>
        <w:widowControl/>
        <w:spacing w:line="600" w:lineRule="exact"/>
        <w:ind w:firstLine="630" w:firstLineChars="196"/>
        <w:jc w:val="left"/>
        <w:rPr>
          <w:rFonts w:eastAsia="楷体_GB2312"/>
          <w:b/>
          <w:sz w:val="32"/>
          <w:szCs w:val="32"/>
        </w:rPr>
      </w:pPr>
      <w:r>
        <w:rPr>
          <w:rFonts w:eastAsia="楷体_GB2312"/>
          <w:b/>
          <w:sz w:val="32"/>
          <w:szCs w:val="32"/>
        </w:rPr>
        <w:t>（三）人员编制情况</w:t>
      </w:r>
    </w:p>
    <w:p>
      <w:pPr>
        <w:numPr>
          <w:ilvl w:val="0"/>
          <w:numId w:val="0"/>
        </w:numPr>
        <w:ind w:firstLine="640" w:firstLineChars="200"/>
        <w:rPr>
          <w:rFonts w:hint="eastAsia" w:ascii="黑体" w:hAnsi="Times New Roman" w:eastAsia="黑体" w:cs="Times New Roman"/>
          <w:sz w:val="32"/>
          <w:szCs w:val="32"/>
        </w:rPr>
      </w:pPr>
      <w:r>
        <w:rPr>
          <w:rFonts w:eastAsia="仿宋_GB2312"/>
          <w:sz w:val="32"/>
          <w:szCs w:val="32"/>
        </w:rPr>
        <w:t>20</w:t>
      </w:r>
      <w:r>
        <w:rPr>
          <w:rFonts w:hint="eastAsia" w:eastAsia="仿宋_GB2312"/>
          <w:sz w:val="32"/>
          <w:szCs w:val="32"/>
          <w:lang w:val="en-US" w:eastAsia="zh-CN"/>
        </w:rPr>
        <w:t>21</w:t>
      </w:r>
      <w:r>
        <w:rPr>
          <w:rFonts w:eastAsia="仿宋_GB2312"/>
          <w:sz w:val="32"/>
          <w:szCs w:val="32"/>
        </w:rPr>
        <w:t>年末，我单位共有编制</w:t>
      </w:r>
      <w:r>
        <w:rPr>
          <w:rFonts w:hint="eastAsia" w:eastAsia="仿宋_GB2312"/>
          <w:sz w:val="32"/>
          <w:szCs w:val="32"/>
          <w:lang w:val="en-US" w:eastAsia="zh-CN"/>
        </w:rPr>
        <w:t>41</w:t>
      </w:r>
      <w:r>
        <w:rPr>
          <w:rFonts w:eastAsia="仿宋_GB2312"/>
          <w:sz w:val="32"/>
          <w:szCs w:val="32"/>
        </w:rPr>
        <w:t>人，其中行政编制</w:t>
      </w:r>
      <w:r>
        <w:rPr>
          <w:rFonts w:hint="eastAsia" w:eastAsia="仿宋_GB2312"/>
          <w:sz w:val="32"/>
          <w:szCs w:val="32"/>
          <w:lang w:val="en-US" w:eastAsia="zh-CN"/>
        </w:rPr>
        <w:t xml:space="preserve"> 0 </w:t>
      </w:r>
      <w:r>
        <w:rPr>
          <w:rFonts w:eastAsia="仿宋_GB2312"/>
          <w:sz w:val="32"/>
          <w:szCs w:val="32"/>
        </w:rPr>
        <w:t>人，事业编制</w:t>
      </w:r>
      <w:r>
        <w:rPr>
          <w:rFonts w:hint="eastAsia" w:eastAsia="仿宋_GB2312"/>
          <w:sz w:val="32"/>
          <w:szCs w:val="32"/>
          <w:lang w:val="en-US" w:eastAsia="zh-CN"/>
        </w:rPr>
        <w:t>41</w:t>
      </w:r>
      <w:r>
        <w:rPr>
          <w:rFonts w:eastAsia="仿宋_GB2312"/>
          <w:sz w:val="32"/>
          <w:szCs w:val="32"/>
        </w:rPr>
        <w:t>人。年末实有在职人员</w:t>
      </w:r>
      <w:r>
        <w:rPr>
          <w:rFonts w:hint="eastAsia" w:eastAsia="仿宋_GB2312"/>
          <w:sz w:val="32"/>
          <w:szCs w:val="32"/>
          <w:lang w:val="en-US" w:eastAsia="zh-CN"/>
        </w:rPr>
        <w:t>38</w:t>
      </w:r>
      <w:r>
        <w:rPr>
          <w:rFonts w:eastAsia="仿宋_GB2312"/>
          <w:sz w:val="32"/>
          <w:szCs w:val="32"/>
        </w:rPr>
        <w:t>人，离休人员</w:t>
      </w:r>
      <w:r>
        <w:rPr>
          <w:rFonts w:hint="eastAsia" w:eastAsia="仿宋_GB2312"/>
          <w:sz w:val="32"/>
          <w:szCs w:val="32"/>
          <w:lang w:val="en-US" w:eastAsia="zh-CN"/>
        </w:rPr>
        <w:t xml:space="preserve"> 0</w:t>
      </w:r>
      <w:r>
        <w:rPr>
          <w:rFonts w:eastAsia="仿宋_GB2312"/>
          <w:sz w:val="32"/>
          <w:szCs w:val="32"/>
        </w:rPr>
        <w:t>人</w:t>
      </w:r>
      <w:r>
        <w:rPr>
          <w:rFonts w:hint="eastAsia" w:eastAsia="仿宋_GB2312"/>
          <w:sz w:val="32"/>
          <w:szCs w:val="32"/>
          <w:lang w:eastAsia="zh-CN"/>
        </w:rPr>
        <w:t>，退休人员</w:t>
      </w:r>
      <w:r>
        <w:rPr>
          <w:rFonts w:hint="eastAsia" w:eastAsia="仿宋_GB2312"/>
          <w:sz w:val="32"/>
          <w:szCs w:val="32"/>
          <w:lang w:val="en-US" w:eastAsia="zh-CN"/>
        </w:rPr>
        <w:t>22人</w:t>
      </w:r>
      <w:r>
        <w:rPr>
          <w:rFonts w:eastAsia="仿宋_GB2312"/>
          <w:sz w:val="32"/>
          <w:szCs w:val="32"/>
        </w:rPr>
        <w:t>。</w:t>
      </w:r>
    </w:p>
    <w:p>
      <w:pPr>
        <w:widowControl/>
        <w:numPr>
          <w:ilvl w:val="0"/>
          <w:numId w:val="1"/>
        </w:num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一般公共预算支出情况</w:t>
      </w:r>
    </w:p>
    <w:p>
      <w:pPr>
        <w:widowControl/>
        <w:numPr>
          <w:ilvl w:val="0"/>
          <w:numId w:val="0"/>
        </w:numPr>
        <w:spacing w:line="600" w:lineRule="exact"/>
        <w:ind w:firstLine="643" w:firstLineChars="200"/>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（一）基本支出情况</w:t>
      </w:r>
    </w:p>
    <w:p>
      <w:pPr>
        <w:tabs>
          <w:tab w:val="left" w:pos="2296"/>
        </w:tabs>
        <w:spacing w:line="600" w:lineRule="exact"/>
        <w:ind w:firstLine="640" w:firstLineChars="200"/>
        <w:rPr>
          <w:rFonts w:eastAsia="仿宋_GB2312"/>
          <w:sz w:val="32"/>
          <w:szCs w:val="32"/>
        </w:rPr>
      </w:pPr>
      <w:r>
        <w:rPr>
          <w:rFonts w:eastAsia="仿宋_GB2312"/>
          <w:sz w:val="32"/>
          <w:szCs w:val="32"/>
        </w:rPr>
        <w:t>基本支出系保障我</w:t>
      </w:r>
      <w:r>
        <w:rPr>
          <w:rFonts w:hint="eastAsia" w:eastAsia="仿宋_GB2312"/>
          <w:sz w:val="32"/>
          <w:szCs w:val="32"/>
          <w:lang w:eastAsia="zh-CN"/>
        </w:rPr>
        <w:t>中心</w:t>
      </w:r>
      <w:r>
        <w:rPr>
          <w:rFonts w:eastAsia="仿宋_GB2312"/>
          <w:sz w:val="32"/>
          <w:szCs w:val="32"/>
        </w:rPr>
        <w:t>机构正常运转、完成日常工作任务而发生的各项支出，包括用于在职和离退休人员基本工资、津贴补贴等人员经费以及办公费、印刷费、水电费、办公设备购置等日常公用经费。20</w:t>
      </w:r>
      <w:r>
        <w:rPr>
          <w:rFonts w:hint="eastAsia" w:eastAsia="仿宋_GB2312"/>
          <w:sz w:val="32"/>
          <w:szCs w:val="32"/>
          <w:lang w:val="en-US" w:eastAsia="zh-CN"/>
        </w:rPr>
        <w:t>21</w:t>
      </w:r>
      <w:r>
        <w:rPr>
          <w:rFonts w:eastAsia="仿宋_GB2312"/>
          <w:sz w:val="32"/>
          <w:szCs w:val="32"/>
        </w:rPr>
        <w:t>年基本支</w:t>
      </w:r>
      <w:r>
        <w:rPr>
          <w:rFonts w:hint="eastAsia" w:eastAsia="仿宋_GB2312"/>
          <w:sz w:val="32"/>
          <w:szCs w:val="32"/>
          <w:lang w:eastAsia="zh-CN"/>
        </w:rPr>
        <w:t>出</w:t>
      </w:r>
      <w:r>
        <w:rPr>
          <w:rFonts w:hint="eastAsia" w:eastAsia="仿宋_GB2312"/>
          <w:sz w:val="32"/>
          <w:szCs w:val="32"/>
          <w:lang w:val="en-US" w:eastAsia="zh-CN"/>
        </w:rPr>
        <w:t>612.86</w:t>
      </w:r>
      <w:r>
        <w:rPr>
          <w:rFonts w:eastAsia="仿宋_GB2312"/>
          <w:sz w:val="32"/>
          <w:szCs w:val="32"/>
        </w:rPr>
        <w:t>万元，较上年</w:t>
      </w:r>
      <w:r>
        <w:rPr>
          <w:rFonts w:hint="eastAsia" w:eastAsia="仿宋_GB2312"/>
          <w:sz w:val="32"/>
          <w:szCs w:val="32"/>
          <w:lang w:eastAsia="zh-CN"/>
        </w:rPr>
        <w:t>减少</w:t>
      </w:r>
      <w:r>
        <w:rPr>
          <w:rFonts w:hint="eastAsia" w:eastAsia="仿宋_GB2312"/>
          <w:sz w:val="32"/>
          <w:szCs w:val="32"/>
          <w:lang w:val="en-US" w:eastAsia="zh-CN"/>
        </w:rPr>
        <w:t>147.72</w:t>
      </w:r>
      <w:r>
        <w:rPr>
          <w:rFonts w:eastAsia="仿宋_GB2312"/>
          <w:sz w:val="32"/>
          <w:szCs w:val="32"/>
        </w:rPr>
        <w:t>万元</w:t>
      </w:r>
      <w:r>
        <w:rPr>
          <w:rFonts w:hint="eastAsia" w:eastAsia="仿宋_GB2312"/>
          <w:sz w:val="32"/>
          <w:szCs w:val="32"/>
          <w:lang w:eastAsia="zh-CN"/>
        </w:rPr>
        <w:t>，</w:t>
      </w:r>
      <w:r>
        <w:rPr>
          <w:rFonts w:eastAsia="仿宋_GB2312"/>
          <w:color w:val="000000"/>
          <w:sz w:val="32"/>
          <w:szCs w:val="32"/>
        </w:rPr>
        <w:t>较上年</w:t>
      </w:r>
      <w:r>
        <w:rPr>
          <w:rFonts w:hint="eastAsia" w:eastAsia="仿宋_GB2312"/>
          <w:color w:val="000000"/>
          <w:sz w:val="32"/>
          <w:szCs w:val="32"/>
          <w:lang w:eastAsia="zh-CN"/>
        </w:rPr>
        <w:t>下降</w:t>
      </w:r>
      <w:r>
        <w:rPr>
          <w:rFonts w:hint="eastAsia" w:eastAsia="仿宋_GB2312"/>
          <w:color w:val="000000"/>
          <w:sz w:val="32"/>
          <w:szCs w:val="32"/>
          <w:lang w:val="en-US" w:eastAsia="zh-CN"/>
        </w:rPr>
        <w:t>19.42</w:t>
      </w:r>
      <w:r>
        <w:rPr>
          <w:rFonts w:eastAsia="仿宋_GB2312"/>
          <w:color w:val="000000"/>
          <w:sz w:val="32"/>
          <w:szCs w:val="32"/>
        </w:rPr>
        <w:t>%</w:t>
      </w:r>
      <w:r>
        <w:rPr>
          <w:rFonts w:hint="eastAsia" w:eastAsia="仿宋_GB2312"/>
          <w:color w:val="000000"/>
          <w:sz w:val="32"/>
          <w:szCs w:val="32"/>
          <w:lang w:eastAsia="zh-CN"/>
        </w:rPr>
        <w:t>；</w:t>
      </w:r>
      <w:r>
        <w:rPr>
          <w:rFonts w:eastAsia="仿宋_GB2312"/>
          <w:sz w:val="32"/>
          <w:szCs w:val="32"/>
        </w:rPr>
        <w:t>。</w:t>
      </w:r>
      <w:r>
        <w:rPr>
          <w:rFonts w:eastAsia="仿宋_GB2312"/>
          <w:color w:val="000000"/>
          <w:sz w:val="32"/>
          <w:szCs w:val="32"/>
        </w:rPr>
        <w:t>基本支出中人员经费</w:t>
      </w:r>
      <w:r>
        <w:rPr>
          <w:rFonts w:hint="eastAsia" w:eastAsia="仿宋_GB2312"/>
          <w:color w:val="000000"/>
          <w:sz w:val="32"/>
          <w:szCs w:val="32"/>
          <w:lang w:val="en-US" w:eastAsia="zh-CN"/>
        </w:rPr>
        <w:t>569.05</w:t>
      </w:r>
      <w:r>
        <w:rPr>
          <w:rFonts w:eastAsia="仿宋_GB2312"/>
          <w:color w:val="000000"/>
          <w:sz w:val="32"/>
          <w:szCs w:val="32"/>
        </w:rPr>
        <w:t>万元，占基本支出的</w:t>
      </w:r>
      <w:r>
        <w:rPr>
          <w:rFonts w:hint="eastAsia" w:eastAsia="仿宋_GB2312"/>
          <w:color w:val="000000"/>
          <w:sz w:val="32"/>
          <w:szCs w:val="32"/>
          <w:lang w:val="en-US" w:eastAsia="zh-CN"/>
        </w:rPr>
        <w:t>92.85</w:t>
      </w:r>
      <w:r>
        <w:rPr>
          <w:rFonts w:eastAsia="仿宋_GB2312"/>
          <w:color w:val="000000"/>
          <w:sz w:val="32"/>
          <w:szCs w:val="32"/>
        </w:rPr>
        <w:t>%，较上年</w:t>
      </w:r>
      <w:r>
        <w:rPr>
          <w:rFonts w:hint="eastAsia" w:eastAsia="仿宋_GB2312"/>
          <w:color w:val="000000"/>
          <w:sz w:val="32"/>
          <w:szCs w:val="32"/>
          <w:lang w:eastAsia="zh-CN"/>
        </w:rPr>
        <w:t>下降</w:t>
      </w:r>
      <w:r>
        <w:rPr>
          <w:rFonts w:hint="eastAsia" w:eastAsia="仿宋_GB2312"/>
          <w:color w:val="000000"/>
          <w:sz w:val="32"/>
          <w:szCs w:val="32"/>
          <w:lang w:val="en-US" w:eastAsia="zh-CN"/>
        </w:rPr>
        <w:t>19.42</w:t>
      </w:r>
      <w:r>
        <w:rPr>
          <w:rFonts w:eastAsia="仿宋_GB2312"/>
          <w:color w:val="000000"/>
          <w:sz w:val="32"/>
          <w:szCs w:val="32"/>
        </w:rPr>
        <w:t>%</w:t>
      </w:r>
      <w:r>
        <w:rPr>
          <w:rFonts w:hint="eastAsia" w:eastAsia="仿宋_GB2312"/>
          <w:color w:val="000000"/>
          <w:sz w:val="32"/>
          <w:szCs w:val="32"/>
          <w:lang w:eastAsia="zh-CN"/>
        </w:rPr>
        <w:t>；</w:t>
      </w:r>
      <w:r>
        <w:rPr>
          <w:rFonts w:eastAsia="仿宋_GB2312"/>
          <w:color w:val="000000"/>
          <w:sz w:val="32"/>
          <w:szCs w:val="32"/>
        </w:rPr>
        <w:t>日常公用经费</w:t>
      </w:r>
      <w:r>
        <w:rPr>
          <w:rFonts w:hint="eastAsia" w:eastAsia="仿宋_GB2312"/>
          <w:color w:val="000000"/>
          <w:sz w:val="32"/>
          <w:szCs w:val="32"/>
          <w:lang w:val="en-US" w:eastAsia="zh-CN"/>
        </w:rPr>
        <w:t>43.82</w:t>
      </w:r>
      <w:r>
        <w:rPr>
          <w:rFonts w:eastAsia="仿宋_GB2312"/>
          <w:color w:val="000000"/>
          <w:sz w:val="32"/>
          <w:szCs w:val="32"/>
        </w:rPr>
        <w:t>万元，占基本支出的</w:t>
      </w:r>
      <w:r>
        <w:rPr>
          <w:rFonts w:hint="eastAsia" w:eastAsia="仿宋_GB2312"/>
          <w:color w:val="000000"/>
          <w:sz w:val="32"/>
          <w:szCs w:val="32"/>
          <w:lang w:val="en-US" w:eastAsia="zh-CN"/>
        </w:rPr>
        <w:t>7.15</w:t>
      </w:r>
      <w:r>
        <w:rPr>
          <w:rFonts w:eastAsia="仿宋_GB2312"/>
          <w:color w:val="000000"/>
          <w:sz w:val="32"/>
          <w:szCs w:val="32"/>
        </w:rPr>
        <w:t>%，较上年</w:t>
      </w:r>
      <w:r>
        <w:rPr>
          <w:rFonts w:hint="eastAsia" w:eastAsia="仿宋_GB2312"/>
          <w:color w:val="000000"/>
          <w:sz w:val="32"/>
          <w:szCs w:val="32"/>
          <w:lang w:eastAsia="zh-CN"/>
        </w:rPr>
        <w:t>下降</w:t>
      </w:r>
      <w:r>
        <w:rPr>
          <w:rFonts w:hint="eastAsia" w:eastAsia="仿宋_GB2312"/>
          <w:color w:val="000000"/>
          <w:sz w:val="32"/>
          <w:szCs w:val="32"/>
          <w:lang w:val="en-US" w:eastAsia="zh-CN"/>
        </w:rPr>
        <w:t>29.01</w:t>
      </w:r>
      <w:r>
        <w:rPr>
          <w:rFonts w:eastAsia="仿宋_GB2312"/>
          <w:color w:val="000000"/>
          <w:sz w:val="32"/>
          <w:szCs w:val="32"/>
        </w:rPr>
        <w:t>%</w:t>
      </w:r>
      <w:r>
        <w:rPr>
          <w:rFonts w:hint="eastAsia" w:eastAsia="仿宋_GB2312"/>
          <w:color w:val="000000"/>
          <w:sz w:val="32"/>
          <w:szCs w:val="32"/>
          <w:lang w:eastAsia="zh-CN"/>
        </w:rPr>
        <w:t>，主要原因是本年度原路政大队</w:t>
      </w:r>
      <w:r>
        <w:rPr>
          <w:rFonts w:hint="eastAsia" w:eastAsia="仿宋_GB2312"/>
          <w:color w:val="000000"/>
          <w:sz w:val="32"/>
          <w:szCs w:val="32"/>
          <w:lang w:val="en-US" w:eastAsia="zh-CN"/>
        </w:rPr>
        <w:t>11</w:t>
      </w:r>
      <w:r>
        <w:rPr>
          <w:rFonts w:hint="eastAsia" w:eastAsia="仿宋_GB2312"/>
          <w:color w:val="000000"/>
          <w:sz w:val="32"/>
          <w:szCs w:val="32"/>
          <w:lang w:eastAsia="zh-CN"/>
        </w:rPr>
        <w:t>人成建制移交到区交通行政执法大队，人员经费预算减少，</w:t>
      </w:r>
      <w:r>
        <w:rPr>
          <w:rFonts w:hint="eastAsia" w:eastAsia="仿宋_GB2312"/>
          <w:color w:val="000000"/>
          <w:sz w:val="32"/>
          <w:szCs w:val="32"/>
          <w:lang w:val="en-US" w:eastAsia="zh-CN"/>
        </w:rPr>
        <w:t>支出也相应减少。</w:t>
      </w:r>
    </w:p>
    <w:p>
      <w:pPr>
        <w:widowControl/>
        <w:spacing w:line="600" w:lineRule="exact"/>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（二）</w:t>
      </w:r>
      <w:r>
        <w:rPr>
          <w:rFonts w:ascii="楷体_GB2312" w:hAnsi="Times New Roman" w:eastAsia="楷体_GB2312" w:cs="Times New Roman"/>
          <w:b/>
          <w:sz w:val="32"/>
          <w:szCs w:val="32"/>
        </w:rPr>
        <w:t>项目支出情况</w:t>
      </w:r>
    </w:p>
    <w:p>
      <w:pPr>
        <w:tabs>
          <w:tab w:val="left" w:pos="2296"/>
        </w:tabs>
        <w:spacing w:line="600" w:lineRule="exact"/>
        <w:ind w:firstLine="640" w:firstLineChars="200"/>
        <w:rPr>
          <w:rFonts w:ascii="Times New Roman" w:hAnsi="Times New Roman" w:eastAsia="仿宋_GB2312" w:cs="Times New Roman"/>
          <w:sz w:val="32"/>
          <w:szCs w:val="32"/>
        </w:rPr>
      </w:pPr>
      <w:r>
        <w:rPr>
          <w:rFonts w:eastAsia="仿宋_GB2312"/>
          <w:sz w:val="32"/>
          <w:szCs w:val="32"/>
        </w:rPr>
        <w:t>项目支出系我</w:t>
      </w:r>
      <w:r>
        <w:rPr>
          <w:rFonts w:hint="eastAsia" w:eastAsia="仿宋_GB2312"/>
          <w:sz w:val="32"/>
          <w:szCs w:val="32"/>
          <w:lang w:eastAsia="zh-CN"/>
        </w:rPr>
        <w:t>中心</w:t>
      </w:r>
      <w:r>
        <w:rPr>
          <w:rFonts w:eastAsia="仿宋_GB2312"/>
          <w:sz w:val="32"/>
          <w:szCs w:val="32"/>
        </w:rPr>
        <w:t>为完成财政财务管理工作而发生的支出，包括行业务工作经费和运行维护经费。业务工作经费支出主要用于部门预决算编制、非税收入稽查、</w:t>
      </w:r>
      <w:r>
        <w:rPr>
          <w:rFonts w:hint="eastAsia" w:eastAsia="仿宋_GB2312"/>
          <w:sz w:val="32"/>
          <w:szCs w:val="32"/>
          <w:lang w:eastAsia="zh-CN"/>
        </w:rPr>
        <w:t>财政投资评审、政府采购……</w:t>
      </w:r>
      <w:r>
        <w:rPr>
          <w:rFonts w:eastAsia="仿宋_GB2312"/>
          <w:sz w:val="32"/>
          <w:szCs w:val="32"/>
        </w:rPr>
        <w:t>等全省财政系统信息网络建设和维护以及机关大院房屋设备维修维护等方面。20</w:t>
      </w:r>
      <w:r>
        <w:rPr>
          <w:rFonts w:hint="eastAsia" w:eastAsia="仿宋_GB2312"/>
          <w:sz w:val="32"/>
          <w:szCs w:val="32"/>
          <w:lang w:val="en-US" w:eastAsia="zh-CN"/>
        </w:rPr>
        <w:t>21</w:t>
      </w:r>
      <w:r>
        <w:rPr>
          <w:rFonts w:eastAsia="仿宋_GB2312"/>
          <w:sz w:val="32"/>
          <w:szCs w:val="32"/>
        </w:rPr>
        <w:t>年项目支出</w:t>
      </w:r>
      <w:r>
        <w:rPr>
          <w:rFonts w:hint="eastAsia" w:eastAsia="仿宋_GB2312"/>
          <w:sz w:val="32"/>
          <w:szCs w:val="32"/>
          <w:lang w:val="en-US" w:eastAsia="zh-CN"/>
        </w:rPr>
        <w:t>3589.61</w:t>
      </w:r>
      <w:r>
        <w:rPr>
          <w:rFonts w:eastAsia="仿宋_GB2312"/>
          <w:sz w:val="32"/>
          <w:szCs w:val="32"/>
        </w:rPr>
        <w:t>万元，比上年</w:t>
      </w:r>
      <w:r>
        <w:rPr>
          <w:rFonts w:hint="eastAsia" w:eastAsia="仿宋_GB2312"/>
          <w:sz w:val="32"/>
          <w:szCs w:val="32"/>
          <w:lang w:eastAsia="zh-CN"/>
        </w:rPr>
        <w:t>减少</w:t>
      </w:r>
      <w:r>
        <w:rPr>
          <w:rFonts w:hint="eastAsia" w:eastAsia="仿宋_GB2312"/>
          <w:sz w:val="32"/>
          <w:szCs w:val="32"/>
          <w:lang w:val="en-US" w:eastAsia="zh-CN"/>
        </w:rPr>
        <w:t>1434.19</w:t>
      </w:r>
      <w:r>
        <w:rPr>
          <w:rFonts w:eastAsia="仿宋_GB2312"/>
          <w:sz w:val="32"/>
          <w:szCs w:val="32"/>
        </w:rPr>
        <w:t>万元</w:t>
      </w:r>
      <w:r>
        <w:rPr>
          <w:rFonts w:hint="eastAsia" w:eastAsia="仿宋_GB2312"/>
          <w:sz w:val="32"/>
          <w:szCs w:val="32"/>
          <w:lang w:eastAsia="zh-CN"/>
        </w:rPr>
        <w:t>，</w:t>
      </w:r>
      <w:r>
        <w:rPr>
          <w:rFonts w:eastAsia="仿宋_GB2312"/>
          <w:sz w:val="32"/>
          <w:szCs w:val="32"/>
        </w:rPr>
        <w:t>其中业务工作经费支出</w:t>
      </w:r>
      <w:r>
        <w:rPr>
          <w:rFonts w:hint="eastAsia" w:eastAsia="仿宋_GB2312"/>
          <w:sz w:val="32"/>
          <w:szCs w:val="32"/>
          <w:lang w:val="en-US" w:eastAsia="zh-CN"/>
        </w:rPr>
        <w:t>28.64</w:t>
      </w:r>
      <w:r>
        <w:rPr>
          <w:rFonts w:eastAsia="仿宋_GB2312"/>
          <w:sz w:val="32"/>
          <w:szCs w:val="32"/>
        </w:rPr>
        <w:t>万元，比上年</w:t>
      </w:r>
      <w:r>
        <w:rPr>
          <w:rFonts w:hint="eastAsia" w:eastAsia="仿宋_GB2312"/>
          <w:sz w:val="32"/>
          <w:szCs w:val="32"/>
          <w:lang w:eastAsia="zh-CN"/>
        </w:rPr>
        <w:t>增加</w:t>
      </w:r>
      <w:r>
        <w:rPr>
          <w:rFonts w:hint="eastAsia" w:eastAsia="仿宋_GB2312"/>
          <w:sz w:val="32"/>
          <w:szCs w:val="32"/>
          <w:lang w:val="en-US" w:eastAsia="zh-CN"/>
        </w:rPr>
        <w:t>22.39</w:t>
      </w:r>
      <w:r>
        <w:rPr>
          <w:rFonts w:eastAsia="仿宋_GB2312"/>
          <w:sz w:val="32"/>
          <w:szCs w:val="32"/>
        </w:rPr>
        <w:t>万元，主要是</w:t>
      </w:r>
      <w:r>
        <w:rPr>
          <w:rFonts w:hint="eastAsia" w:eastAsia="仿宋_GB2312"/>
          <w:sz w:val="32"/>
          <w:szCs w:val="32"/>
          <w:lang w:eastAsia="zh-CN"/>
        </w:rPr>
        <w:t>增加了职工下乡交通补贴</w:t>
      </w:r>
      <w:r>
        <w:rPr>
          <w:rFonts w:eastAsia="仿宋_GB2312"/>
          <w:sz w:val="32"/>
          <w:szCs w:val="32"/>
        </w:rPr>
        <w:t>；运行维护经费支出</w:t>
      </w:r>
      <w:r>
        <w:rPr>
          <w:rFonts w:hint="eastAsia" w:eastAsia="仿宋_GB2312"/>
          <w:sz w:val="32"/>
          <w:szCs w:val="32"/>
          <w:lang w:val="en-US" w:eastAsia="zh-CN"/>
        </w:rPr>
        <w:t>3560.97</w:t>
      </w:r>
      <w:r>
        <w:rPr>
          <w:rFonts w:eastAsia="仿宋_GB2312"/>
          <w:sz w:val="32"/>
          <w:szCs w:val="32"/>
        </w:rPr>
        <w:t>万元，比上年</w:t>
      </w:r>
      <w:r>
        <w:rPr>
          <w:rFonts w:hint="eastAsia" w:eastAsia="仿宋_GB2312"/>
          <w:sz w:val="32"/>
          <w:szCs w:val="32"/>
          <w:lang w:eastAsia="zh-CN"/>
        </w:rPr>
        <w:t>减少</w:t>
      </w:r>
      <w:r>
        <w:rPr>
          <w:rFonts w:hint="eastAsia" w:eastAsia="仿宋_GB2312"/>
          <w:sz w:val="32"/>
          <w:szCs w:val="32"/>
          <w:lang w:val="en-US" w:eastAsia="zh-CN"/>
        </w:rPr>
        <w:t>1454.58</w:t>
      </w:r>
      <w:r>
        <w:rPr>
          <w:rFonts w:eastAsia="仿宋_GB2312"/>
          <w:sz w:val="32"/>
          <w:szCs w:val="32"/>
        </w:rPr>
        <w:t>万元，</w:t>
      </w:r>
      <w:r>
        <w:rPr>
          <w:rFonts w:hint="eastAsia" w:eastAsia="仿宋_GB2312"/>
          <w:sz w:val="32"/>
          <w:szCs w:val="32"/>
          <w:lang w:eastAsia="zh-CN"/>
        </w:rPr>
        <w:t>下降</w:t>
      </w:r>
      <w:r>
        <w:rPr>
          <w:rFonts w:hint="eastAsia" w:eastAsia="仿宋_GB2312"/>
          <w:sz w:val="32"/>
          <w:szCs w:val="32"/>
          <w:lang w:val="en-US" w:eastAsia="zh-CN"/>
        </w:rPr>
        <w:t>29</w:t>
      </w:r>
      <w:r>
        <w:rPr>
          <w:rFonts w:eastAsia="仿宋_GB2312"/>
          <w:sz w:val="32"/>
          <w:szCs w:val="32"/>
        </w:rPr>
        <w:t>%，主要是</w:t>
      </w:r>
      <w:r>
        <w:rPr>
          <w:rFonts w:hint="eastAsia" w:eastAsia="仿宋_GB2312"/>
          <w:sz w:val="32"/>
          <w:szCs w:val="32"/>
          <w:lang w:eastAsia="zh-CN"/>
        </w:rPr>
        <w:t>由于财政保基本运转，压缩了生产性开支。</w:t>
      </w:r>
    </w:p>
    <w:p>
      <w:pPr>
        <w:widowControl/>
        <w:numPr>
          <w:ilvl w:val="0"/>
          <w:numId w:val="1"/>
        </w:numPr>
        <w:spacing w:line="600" w:lineRule="exact"/>
        <w:ind w:left="0" w:leftChars="0"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部门整体支出绩效情况</w:t>
      </w:r>
    </w:p>
    <w:p>
      <w:pPr>
        <w:widowControl/>
        <w:numPr>
          <w:ilvl w:val="0"/>
          <w:numId w:val="0"/>
        </w:numPr>
        <w:spacing w:line="600" w:lineRule="exact"/>
        <w:ind w:leftChars="200" w:firstLine="640" w:firstLineChars="2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我中心紧紧围绕区委、区政府的工作要求和工作思路，较好地完成了部门整体支出绩效目标，全年预算执行总体良好，各项工作任务圆满完成。本年度部门整体支出年初预算资金总额</w:t>
      </w:r>
      <w:r>
        <w:rPr>
          <w:rFonts w:hint="eastAsia" w:ascii="仿宋" w:hAnsi="仿宋" w:eastAsia="仿宋" w:cs="仿宋"/>
          <w:b w:val="0"/>
          <w:bCs w:val="0"/>
          <w:sz w:val="32"/>
          <w:szCs w:val="32"/>
          <w:lang w:val="en-US" w:eastAsia="zh-CN"/>
        </w:rPr>
        <w:t>576.63万元，实际投入资金总额</w:t>
      </w:r>
      <w:r>
        <w:rPr>
          <w:rFonts w:hint="eastAsia" w:ascii="仿宋" w:hAnsi="仿宋" w:eastAsia="仿宋" w:cs="仿宋"/>
          <w:b w:val="0"/>
          <w:bCs w:val="0"/>
          <w:color w:val="000000" w:themeColor="text1"/>
          <w:sz w:val="32"/>
          <w:szCs w:val="32"/>
          <w:lang w:val="en-US" w:eastAsia="zh-CN"/>
          <w14:textFill>
            <w14:solidFill>
              <w14:schemeClr w14:val="tx1"/>
            </w14:solidFill>
          </w14:textFill>
        </w:rPr>
        <w:t>4054.36万元，追加了预算3477.73万</w:t>
      </w:r>
      <w:r>
        <w:rPr>
          <w:rFonts w:hint="eastAsia" w:ascii="仿宋" w:hAnsi="仿宋" w:eastAsia="仿宋" w:cs="仿宋"/>
          <w:b w:val="0"/>
          <w:bCs w:val="0"/>
          <w:sz w:val="32"/>
          <w:szCs w:val="32"/>
          <w:lang w:val="en-US" w:eastAsia="zh-CN"/>
        </w:rPr>
        <w:t>元，有效保障了干线公路及农村公路的安全畅通，改善了南岳旅游公路形象，</w:t>
      </w:r>
      <w:r>
        <w:rPr>
          <w:rFonts w:hint="eastAsia" w:ascii="仿宋" w:hAnsi="仿宋" w:eastAsia="仿宋" w:cs="仿宋"/>
          <w:b w:val="0"/>
          <w:bCs w:val="0"/>
          <w:sz w:val="32"/>
          <w:szCs w:val="32"/>
          <w:lang w:eastAsia="zh-CN"/>
        </w:rPr>
        <w:t>取得了较好的社会效益。</w:t>
      </w:r>
    </w:p>
    <w:p>
      <w:pPr>
        <w:widowControl/>
        <w:spacing w:line="60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hint="eastAsia" w:ascii="Times New Roman" w:hAnsi="Times New Roman" w:eastAsia="黑体" w:cs="Times New Roman"/>
          <w:sz w:val="32"/>
          <w:szCs w:val="32"/>
        </w:rPr>
        <w:t>、</w:t>
      </w:r>
      <w:r>
        <w:rPr>
          <w:rFonts w:ascii="Times New Roman" w:hAnsi="Times New Roman" w:eastAsia="黑体" w:cs="Times New Roman"/>
          <w:sz w:val="32"/>
          <w:szCs w:val="32"/>
        </w:rPr>
        <w:t>存在的问题及原因分析</w:t>
      </w:r>
    </w:p>
    <w:p>
      <w:pPr>
        <w:spacing w:line="600" w:lineRule="exact"/>
        <w:ind w:firstLine="640" w:firstLineChars="200"/>
        <w:rPr>
          <w:rFonts w:eastAsia="仿宋_GB2312"/>
          <w:sz w:val="32"/>
          <w:szCs w:val="32"/>
        </w:rPr>
      </w:pPr>
      <w:r>
        <w:rPr>
          <w:rFonts w:eastAsia="仿宋_GB2312"/>
          <w:sz w:val="32"/>
          <w:szCs w:val="32"/>
        </w:rPr>
        <w:t>通过前述对我</w:t>
      </w:r>
      <w:r>
        <w:rPr>
          <w:rFonts w:hint="eastAsia" w:eastAsia="仿宋_GB2312"/>
          <w:sz w:val="32"/>
          <w:szCs w:val="32"/>
          <w:lang w:eastAsia="zh-CN"/>
        </w:rPr>
        <w:t>中心</w:t>
      </w:r>
      <w:r>
        <w:rPr>
          <w:rFonts w:eastAsia="仿宋_GB2312"/>
          <w:sz w:val="32"/>
          <w:szCs w:val="32"/>
        </w:rPr>
        <w:t>整体支出情况的分析，反映出目前整体支出主要在预算执行方面还存在一些问题和不足：</w:t>
      </w:r>
    </w:p>
    <w:p>
      <w:pPr>
        <w:spacing w:line="600" w:lineRule="exact"/>
        <w:ind w:firstLine="643" w:firstLineChars="200"/>
        <w:rPr>
          <w:rFonts w:hint="eastAsia" w:ascii="Calibri" w:hAnsi="Calibri" w:eastAsia="楷体_GB2312" w:cs="Times New Roman"/>
          <w:b/>
          <w:sz w:val="32"/>
          <w:szCs w:val="32"/>
          <w:lang w:eastAsia="zh-CN"/>
        </w:rPr>
      </w:pPr>
      <w:r>
        <w:rPr>
          <w:rFonts w:hint="eastAsia" w:ascii="Calibri" w:hAnsi="Calibri" w:eastAsia="楷体_GB2312" w:cs="Times New Roman"/>
          <w:b/>
          <w:sz w:val="32"/>
          <w:szCs w:val="32"/>
          <w:lang w:eastAsia="zh-CN"/>
        </w:rPr>
        <w:t>（一）部分项目完成度有待提升。</w:t>
      </w:r>
    </w:p>
    <w:p>
      <w:p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由于疫情冲击影响的客观因素，以及牢固树立过紧日子思想，主动压缩非重点、刚性支出的主观因素，导致部分预算项目预算执行情况不理想，工程项目实际支付进度不理想</w:t>
      </w:r>
      <w:r>
        <w:rPr>
          <w:rFonts w:hint="eastAsia" w:eastAsia="仿宋_GB2312"/>
          <w:sz w:val="32"/>
          <w:szCs w:val="32"/>
          <w:lang w:val="en-US" w:eastAsia="zh-CN"/>
        </w:rPr>
        <w:t>。</w:t>
      </w:r>
      <w:r>
        <w:rPr>
          <w:rFonts w:hint="eastAsia" w:eastAsia="仿宋_GB2312"/>
          <w:sz w:val="32"/>
          <w:szCs w:val="32"/>
        </w:rPr>
        <w:t>我们将在</w:t>
      </w:r>
      <w:r>
        <w:rPr>
          <w:rFonts w:eastAsia="仿宋_GB2312"/>
          <w:sz w:val="32"/>
          <w:szCs w:val="32"/>
        </w:rPr>
        <w:t>下年加以重视，</w:t>
      </w:r>
      <w:r>
        <w:rPr>
          <w:rFonts w:hint="eastAsia" w:eastAsia="仿宋_GB2312"/>
          <w:sz w:val="32"/>
          <w:szCs w:val="32"/>
        </w:rPr>
        <w:t>提前谋划，</w:t>
      </w:r>
      <w:r>
        <w:rPr>
          <w:rFonts w:hint="eastAsia" w:eastAsia="仿宋_GB2312"/>
          <w:sz w:val="32"/>
          <w:szCs w:val="32"/>
          <w:lang w:eastAsia="zh-CN"/>
        </w:rPr>
        <w:t>科学编制项目预算，进一步提高预算编制的精确性。</w:t>
      </w:r>
      <w:r>
        <w:rPr>
          <w:rFonts w:hint="eastAsia" w:eastAsia="仿宋_GB2312"/>
          <w:sz w:val="32"/>
          <w:szCs w:val="32"/>
          <w:lang w:val="en-US" w:eastAsia="zh-CN"/>
        </w:rPr>
        <w:t xml:space="preserve">    </w:t>
      </w:r>
    </w:p>
    <w:p>
      <w:pPr>
        <w:spacing w:line="600" w:lineRule="exact"/>
        <w:ind w:firstLine="643" w:firstLineChars="200"/>
        <w:rPr>
          <w:rFonts w:hint="eastAsia" w:ascii="Calibri" w:hAnsi="Calibri" w:eastAsia="楷体_GB2312" w:cs="Times New Roman"/>
          <w:b/>
          <w:sz w:val="32"/>
          <w:szCs w:val="32"/>
          <w:lang w:eastAsia="zh-CN"/>
        </w:rPr>
      </w:pPr>
      <w:r>
        <w:rPr>
          <w:rFonts w:hint="eastAsia" w:ascii="Calibri" w:hAnsi="Calibri" w:eastAsia="楷体_GB2312" w:cs="Times New Roman"/>
          <w:b/>
          <w:sz w:val="32"/>
          <w:szCs w:val="32"/>
          <w:lang w:eastAsia="zh-CN"/>
        </w:rPr>
        <w:t>（二）部分项目实施与预算执行存在脱节。</w:t>
      </w:r>
    </w:p>
    <w:p>
      <w:pPr>
        <w:numPr>
          <w:ilvl w:val="0"/>
          <w:numId w:val="0"/>
        </w:num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受疫情影响，部分项目启动较晚，实施周期相对较长，导致项目验收晚，预算执行进度偏慢，相对比较集中。</w:t>
      </w:r>
      <w:r>
        <w:rPr>
          <w:rFonts w:hint="eastAsia" w:eastAsia="仿宋_GB2312"/>
          <w:sz w:val="32"/>
          <w:szCs w:val="32"/>
          <w:lang w:val="en-US" w:eastAsia="zh-CN"/>
        </w:rPr>
        <w:t>我们将在下年予以重视，督促项目实施单位早启动、早实施、早验收，对符合条件的项目按照项目进度支付相关款项。</w:t>
      </w:r>
    </w:p>
    <w:p>
      <w:pPr>
        <w:widowControl/>
        <w:numPr>
          <w:ilvl w:val="0"/>
          <w:numId w:val="2"/>
        </w:numPr>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下一步改进措施</w:t>
      </w:r>
    </w:p>
    <w:p>
      <w:pPr>
        <w:spacing w:line="600" w:lineRule="exact"/>
        <w:ind w:firstLine="640" w:firstLineChars="200"/>
        <w:rPr>
          <w:rFonts w:eastAsia="仿宋_GB2312"/>
          <w:sz w:val="32"/>
          <w:szCs w:val="32"/>
        </w:rPr>
      </w:pPr>
      <w:r>
        <w:rPr>
          <w:rFonts w:eastAsia="仿宋_GB2312"/>
          <w:sz w:val="32"/>
          <w:szCs w:val="32"/>
        </w:rPr>
        <w:t>针对上述存在的问题，拟采取以下改进措施：</w:t>
      </w:r>
    </w:p>
    <w:p>
      <w:pPr>
        <w:widowControl/>
        <w:numPr>
          <w:ilvl w:val="0"/>
          <w:numId w:val="0"/>
        </w:numPr>
        <w:spacing w:line="600" w:lineRule="exact"/>
        <w:ind w:firstLine="640" w:firstLineChars="200"/>
        <w:jc w:val="left"/>
        <w:rPr>
          <w:rFonts w:hint="eastAsia" w:eastAsia="仿宋_GB2312"/>
          <w:sz w:val="32"/>
          <w:szCs w:val="32"/>
          <w:lang w:val="en-US" w:eastAsia="zh-CN"/>
        </w:rPr>
      </w:pPr>
      <w:r>
        <w:rPr>
          <w:rFonts w:hint="eastAsia" w:ascii="仿宋_GB2312" w:hAnsi="仿宋_GB2312" w:eastAsia="仿宋_GB2312" w:cs="仿宋_GB2312"/>
          <w:b w:val="0"/>
          <w:bCs/>
          <w:sz w:val="32"/>
          <w:szCs w:val="32"/>
          <w:lang w:val="en-US" w:eastAsia="zh-CN"/>
        </w:rPr>
        <w:t>强化预算管理，定期开展预算执行分析。</w:t>
      </w:r>
      <w:r>
        <w:rPr>
          <w:rFonts w:hint="eastAsia" w:eastAsia="仿宋_GB2312"/>
          <w:sz w:val="32"/>
          <w:szCs w:val="32"/>
          <w:lang w:val="en-US" w:eastAsia="zh-CN"/>
        </w:rPr>
        <w:t>通过定期对项目实施和预算执行情况进行梳理，及时掌握项目进度，督促项目实施单位早启动、早实施、早验收，对符合条件的项目按照项目进度支付相关款项，将预算资金管理贯穿于项目实施全过程中。对未启动项目及时分析原因，根据资金使用情况调整下年预算安排。</w:t>
      </w:r>
    </w:p>
    <w:p>
      <w:pPr>
        <w:widowControl/>
        <w:numPr>
          <w:ilvl w:val="0"/>
          <w:numId w:val="0"/>
        </w:numPr>
        <w:spacing w:line="600" w:lineRule="exact"/>
        <w:ind w:firstLine="640" w:firstLineChars="200"/>
        <w:jc w:val="right"/>
        <w:rPr>
          <w:rFonts w:hint="eastAsia" w:eastAsia="仿宋_GB2312"/>
          <w:sz w:val="32"/>
          <w:szCs w:val="32"/>
          <w:lang w:val="en-US" w:eastAsia="zh-CN"/>
        </w:rPr>
      </w:pPr>
    </w:p>
    <w:p>
      <w:pPr>
        <w:widowControl/>
        <w:numPr>
          <w:ilvl w:val="0"/>
          <w:numId w:val="0"/>
        </w:numPr>
        <w:spacing w:line="600" w:lineRule="exact"/>
        <w:jc w:val="right"/>
        <w:rPr>
          <w:rFonts w:hint="eastAsia" w:eastAsia="仿宋_GB2312"/>
          <w:sz w:val="32"/>
          <w:szCs w:val="32"/>
          <w:lang w:val="en-US" w:eastAsia="zh-CN"/>
        </w:rPr>
      </w:pPr>
      <w:r>
        <w:rPr>
          <w:rFonts w:hint="eastAsia" w:eastAsia="仿宋_GB2312"/>
          <w:sz w:val="32"/>
          <w:szCs w:val="32"/>
          <w:lang w:val="en-US" w:eastAsia="zh-CN"/>
        </w:rPr>
        <w:t>2022年1月25日</w:t>
      </w:r>
    </w:p>
    <w:p>
      <w:pPr>
        <w:widowControl/>
        <w:numPr>
          <w:ilvl w:val="0"/>
          <w:numId w:val="0"/>
        </w:numPr>
        <w:spacing w:line="600" w:lineRule="exact"/>
        <w:ind w:firstLine="640" w:firstLineChars="200"/>
        <w:jc w:val="left"/>
        <w:rPr>
          <w:rFonts w:hint="default" w:eastAsia="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39CCF1"/>
    <w:multiLevelType w:val="singleLevel"/>
    <w:tmpl w:val="F639CCF1"/>
    <w:lvl w:ilvl="0" w:tentative="0">
      <w:start w:val="2"/>
      <w:numFmt w:val="chineseCounting"/>
      <w:suff w:val="nothing"/>
      <w:lvlText w:val="%1、"/>
      <w:lvlJc w:val="left"/>
      <w:rPr>
        <w:rFonts w:hint="eastAsia"/>
      </w:rPr>
    </w:lvl>
  </w:abstractNum>
  <w:abstractNum w:abstractNumId="1">
    <w:nsid w:val="692A871F"/>
    <w:multiLevelType w:val="singleLevel"/>
    <w:tmpl w:val="692A871F"/>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06247"/>
    <w:rsid w:val="00881676"/>
    <w:rsid w:val="0588118B"/>
    <w:rsid w:val="072A7934"/>
    <w:rsid w:val="078F0F87"/>
    <w:rsid w:val="092B7201"/>
    <w:rsid w:val="10451C42"/>
    <w:rsid w:val="106B68C8"/>
    <w:rsid w:val="110B4F28"/>
    <w:rsid w:val="149B2A0B"/>
    <w:rsid w:val="16E661DA"/>
    <w:rsid w:val="1CF44342"/>
    <w:rsid w:val="20E67351"/>
    <w:rsid w:val="20EA20A8"/>
    <w:rsid w:val="228648D5"/>
    <w:rsid w:val="252A1D3A"/>
    <w:rsid w:val="28606852"/>
    <w:rsid w:val="29EF7861"/>
    <w:rsid w:val="2BA1122B"/>
    <w:rsid w:val="30BE2A8F"/>
    <w:rsid w:val="31A15C48"/>
    <w:rsid w:val="335E1849"/>
    <w:rsid w:val="412A5022"/>
    <w:rsid w:val="429F3322"/>
    <w:rsid w:val="43102595"/>
    <w:rsid w:val="49D20AE0"/>
    <w:rsid w:val="4A1504A0"/>
    <w:rsid w:val="4D5F57E5"/>
    <w:rsid w:val="515626A1"/>
    <w:rsid w:val="52C14B04"/>
    <w:rsid w:val="54340573"/>
    <w:rsid w:val="55A02E49"/>
    <w:rsid w:val="58E06247"/>
    <w:rsid w:val="59BE2A2A"/>
    <w:rsid w:val="5A636640"/>
    <w:rsid w:val="5AE9353A"/>
    <w:rsid w:val="5E0343B2"/>
    <w:rsid w:val="601B617E"/>
    <w:rsid w:val="60791F08"/>
    <w:rsid w:val="620C6E41"/>
    <w:rsid w:val="639A0FE9"/>
    <w:rsid w:val="64A2122F"/>
    <w:rsid w:val="65E64B6A"/>
    <w:rsid w:val="6713109A"/>
    <w:rsid w:val="67B42849"/>
    <w:rsid w:val="6FC04D41"/>
    <w:rsid w:val="71BD756A"/>
    <w:rsid w:val="751B6785"/>
    <w:rsid w:val="78BB2C66"/>
    <w:rsid w:val="7D5E6F9B"/>
    <w:rsid w:val="7F2623C1"/>
    <w:rsid w:val="7F297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样式3"/>
    <w:basedOn w:val="1"/>
    <w:qFormat/>
    <w:uiPriority w:val="0"/>
    <w:rPr>
      <w:rFonts w:ascii="Times New Roman" w:hAnsi="Times New Roman" w:eastAsia="仿宋_GB2312" w:cs="Times New Roman"/>
      <w:spacing w:val="113"/>
      <w:sz w:val="32"/>
    </w:rPr>
  </w:style>
  <w:style w:type="paragraph" w:customStyle="1" w:styleId="8">
    <w:name w:val="样式4"/>
    <w:basedOn w:val="1"/>
    <w:qFormat/>
    <w:uiPriority w:val="0"/>
    <w:rPr>
      <w:rFonts w:ascii="Times New Roman" w:hAnsi="Times New Roman" w:eastAsia="仿宋_GB2312" w:cs="Times New Roman"/>
      <w:snapToGrid w:val="0"/>
      <w:spacing w:val="79"/>
      <w:sz w:val="32"/>
    </w:rPr>
  </w:style>
  <w:style w:type="paragraph" w:customStyle="1" w:styleId="9">
    <w:name w:val="样式6"/>
    <w:basedOn w:val="1"/>
    <w:qFormat/>
    <w:uiPriority w:val="0"/>
    <w:rPr>
      <w:rFonts w:ascii="Times New Roman" w:hAnsi="Times New Roman" w:eastAsia="仿宋_GB2312" w:cs="Times New Roman"/>
      <w:spacing w:val="57"/>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1727</Words>
  <Characters>1845</Characters>
  <Lines>0</Lines>
  <Paragraphs>0</Paragraphs>
  <TotalTime>16</TotalTime>
  <ScaleCrop>false</ScaleCrop>
  <LinksUpToDate>false</LinksUpToDate>
  <CharactersWithSpaces>1871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2020-10-27T13:06:00Z</dcterms:created>
  <dc:creator>Administrator</dc:creator>
  <cp:lastModifiedBy>Administrator</cp:lastModifiedBy>
  <cp:lastPrinted>2022-01-26T02:50:00Z</cp:lastPrinted>
  <dcterms:modified xsi:type="dcterms:W3CDTF">2022-08-05T07:41:26Z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012BB1C7A592427294D393828DFF5C3E</vt:lpwstr>
  </property>
</Properties>
</file>