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6" w:lineRule="auto"/>
        <w:rPr>
          <w:rFonts w:ascii="Arial"/>
          <w:sz w:val="21"/>
        </w:rPr>
      </w:pPr>
    </w:p>
    <w:p>
      <w:pPr>
        <w:spacing w:before="9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2-1</w:t>
      </w:r>
    </w:p>
    <w:p>
      <w:pPr>
        <w:spacing w:before="160" w:line="225" w:lineRule="auto"/>
        <w:ind w:left="182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部门整体支出绩效目标申报表</w:t>
      </w:r>
    </w:p>
    <w:p>
      <w:pPr>
        <w:spacing w:before="143" w:line="228" w:lineRule="auto"/>
        <w:ind w:left="3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（</w:t>
      </w:r>
      <w:r>
        <w:rPr>
          <w:rFonts w:ascii="仿宋" w:hAnsi="仿宋" w:eastAsia="仿宋" w:cs="仿宋"/>
          <w:b/>
          <w:bCs/>
          <w:spacing w:val="-3"/>
          <w:sz w:val="31"/>
          <w:szCs w:val="31"/>
          <w:u w:val="single" w:color="auto"/>
        </w:rPr>
        <w:t>202</w:t>
      </w:r>
      <w:r>
        <w:rPr>
          <w:rFonts w:hint="eastAsia" w:ascii="仿宋" w:hAnsi="仿宋" w:eastAsia="仿宋" w:cs="仿宋"/>
          <w:b/>
          <w:bCs/>
          <w:spacing w:val="-3"/>
          <w:sz w:val="31"/>
          <w:szCs w:val="31"/>
          <w:u w:val="single" w:color="auto"/>
          <w:lang w:val="en-US" w:eastAsia="zh-CN"/>
        </w:rPr>
        <w:t>3</w:t>
      </w:r>
      <w:r>
        <w:rPr>
          <w:rFonts w:ascii="仿宋" w:hAnsi="仿宋" w:eastAsia="仿宋" w:cs="仿宋"/>
          <w:spacing w:val="-47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年度）</w:t>
      </w:r>
      <w:bookmarkStart w:id="0" w:name="_GoBack"/>
      <w:bookmarkEnd w:id="0"/>
    </w:p>
    <w:p>
      <w:pPr>
        <w:spacing w:before="64" w:line="221" w:lineRule="auto"/>
        <w:ind w:left="6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填报单位（盖章</w:t>
      </w:r>
      <w:r>
        <w:rPr>
          <w:rFonts w:ascii="仿宋" w:hAnsi="仿宋" w:eastAsia="仿宋" w:cs="仿宋"/>
          <w:spacing w:val="-1"/>
          <w:sz w:val="24"/>
          <w:szCs w:val="24"/>
        </w:rPr>
        <w:t>）：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                   </w:t>
      </w:r>
      <w:r>
        <w:rPr>
          <w:rFonts w:ascii="仿宋" w:hAnsi="仿宋" w:eastAsia="仿宋" w:cs="仿宋"/>
          <w:spacing w:val="-3"/>
          <w:sz w:val="24"/>
          <w:szCs w:val="24"/>
        </w:rPr>
        <w:t>单位负责人：</w:t>
      </w:r>
    </w:p>
    <w:p>
      <w:pPr>
        <w:spacing w:line="34" w:lineRule="exact"/>
      </w:pPr>
    </w:p>
    <w:tbl>
      <w:tblPr>
        <w:tblStyle w:val="4"/>
        <w:tblW w:w="93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97"/>
        <w:gridCol w:w="1425"/>
        <w:gridCol w:w="1338"/>
        <w:gridCol w:w="2264"/>
        <w:gridCol w:w="535"/>
        <w:gridCol w:w="1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2" w:line="203" w:lineRule="auto"/>
              <w:ind w:left="36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部门基本信息</w:t>
            </w:r>
          </w:p>
        </w:tc>
        <w:tc>
          <w:tcPr>
            <w:tcW w:w="1697" w:type="dxa"/>
            <w:vAlign w:val="top"/>
          </w:tcPr>
          <w:p>
            <w:pPr>
              <w:pStyle w:val="5"/>
              <w:spacing w:before="112" w:line="222" w:lineRule="auto"/>
              <w:ind w:left="305"/>
            </w:pPr>
            <w:r>
              <w:rPr>
                <w:spacing w:val="-5"/>
              </w:rPr>
              <w:t>预算单位</w:t>
            </w:r>
          </w:p>
        </w:tc>
        <w:tc>
          <w:tcPr>
            <w:tcW w:w="6734" w:type="dxa"/>
            <w:gridSpan w:val="5"/>
            <w:vAlign w:val="top"/>
          </w:tcPr>
          <w:p>
            <w:pPr>
              <w:spacing w:before="134" w:line="221" w:lineRule="auto"/>
              <w:ind w:left="19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南岳区市政公用事业服务中心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43" w:line="223" w:lineRule="auto"/>
              <w:ind w:left="438" w:right="286" w:hanging="131"/>
            </w:pPr>
            <w:r>
              <w:rPr>
                <w:spacing w:val="-6"/>
              </w:rPr>
              <w:t>绩效管理</w:t>
            </w:r>
            <w:r>
              <w:t xml:space="preserve"> </w:t>
            </w:r>
            <w:r>
              <w:rPr>
                <w:spacing w:val="-5"/>
              </w:rPr>
              <w:t>联系人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5"/>
              <w:spacing w:before="224" w:line="228" w:lineRule="auto"/>
              <w:ind w:left="1119"/>
            </w:pPr>
            <w:r>
              <w:rPr>
                <w:spacing w:val="-11"/>
              </w:rPr>
              <w:t>王珑</w:t>
            </w:r>
          </w:p>
        </w:tc>
        <w:tc>
          <w:tcPr>
            <w:tcW w:w="2264" w:type="dxa"/>
            <w:vAlign w:val="top"/>
          </w:tcPr>
          <w:p>
            <w:pPr>
              <w:pStyle w:val="5"/>
              <w:spacing w:before="224" w:line="224" w:lineRule="auto"/>
              <w:ind w:left="656"/>
            </w:pPr>
            <w:r>
              <w:rPr>
                <w:spacing w:val="-4"/>
              </w:rPr>
              <w:t>联系电话</w:t>
            </w: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283" w:line="181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13975427523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44" w:line="223" w:lineRule="auto"/>
              <w:ind w:left="584" w:right="428" w:hanging="138"/>
            </w:pPr>
            <w:r>
              <w:rPr>
                <w:spacing w:val="-8"/>
              </w:rPr>
              <w:t>人员编</w:t>
            </w:r>
            <w:r>
              <w:t xml:space="preserve"> </w:t>
            </w:r>
            <w:r>
              <w:rPr>
                <w:spacing w:val="-9"/>
              </w:rPr>
              <w:t>制数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5"/>
              <w:spacing w:before="272" w:line="181" w:lineRule="auto"/>
              <w:ind w:left="1252"/>
            </w:pPr>
            <w:r>
              <w:rPr>
                <w:spacing w:val="-6"/>
              </w:rPr>
              <w:t>21</w:t>
            </w:r>
          </w:p>
        </w:tc>
        <w:tc>
          <w:tcPr>
            <w:tcW w:w="2264" w:type="dxa"/>
            <w:vAlign w:val="top"/>
          </w:tcPr>
          <w:p>
            <w:pPr>
              <w:pStyle w:val="5"/>
              <w:spacing w:before="224" w:line="223" w:lineRule="auto"/>
              <w:ind w:left="665"/>
            </w:pPr>
            <w:r>
              <w:rPr>
                <w:spacing w:val="-6"/>
              </w:rPr>
              <w:t>实有人数</w:t>
            </w: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272" w:line="181" w:lineRule="auto"/>
              <w:ind w:left="7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1" w:lineRule="auto"/>
              <w:ind w:left="302" w:right="286" w:firstLine="1"/>
            </w:pPr>
            <w:r>
              <w:rPr>
                <w:spacing w:val="-5"/>
              </w:rPr>
              <w:t>部门职能</w:t>
            </w:r>
            <w:r>
              <w:t xml:space="preserve"> </w:t>
            </w:r>
            <w:r>
              <w:rPr>
                <w:spacing w:val="-5"/>
              </w:rPr>
              <w:t>职责概述</w:t>
            </w:r>
          </w:p>
        </w:tc>
        <w:tc>
          <w:tcPr>
            <w:tcW w:w="6734" w:type="dxa"/>
            <w:gridSpan w:val="5"/>
            <w:vAlign w:val="top"/>
          </w:tcPr>
          <w:p>
            <w:pPr>
              <w:pStyle w:val="5"/>
              <w:spacing w:before="36" w:line="236" w:lineRule="auto"/>
              <w:ind w:left="140" w:right="125" w:firstLine="1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南岳区市政公用事业服务中心是全额拨款的事业单位，根</w:t>
            </w:r>
            <w:r>
              <w:rPr>
                <w:spacing w:val="-2"/>
                <w:sz w:val="24"/>
                <w:szCs w:val="24"/>
              </w:rPr>
              <w:t>据城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市公共设施提供管理保障，城市公用设施的规划、建设、管理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协调；城市道路破路的审批。城市市政、道路、桥梁、园林绿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化、路灯、供气、资格审查，开发区、区重点工程等项目的市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政公用设施的监督、指导、协调（相关社会服务</w:t>
            </w:r>
            <w:r>
              <w:rPr>
                <w:spacing w:val="16"/>
                <w:sz w:val="24"/>
                <w:szCs w:val="24"/>
              </w:rPr>
              <w:t>）；</w:t>
            </w:r>
            <w:r>
              <w:rPr>
                <w:spacing w:val="-2"/>
                <w:sz w:val="24"/>
                <w:szCs w:val="24"/>
              </w:rPr>
              <w:t>承办区住</w:t>
            </w:r>
          </w:p>
          <w:p>
            <w:pPr>
              <w:pStyle w:val="5"/>
              <w:spacing w:before="23" w:line="205" w:lineRule="auto"/>
              <w:ind w:left="13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房和城乡建设管理局交办的其它事业。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1" w:type="dxa"/>
            <w:gridSpan w:val="6"/>
            <w:vAlign w:val="top"/>
          </w:tcPr>
          <w:p>
            <w:pPr>
              <w:pStyle w:val="5"/>
              <w:spacing w:before="112" w:line="222" w:lineRule="auto"/>
              <w:ind w:left="2547"/>
            </w:pPr>
            <w:r>
              <w:rPr>
                <w:b/>
                <w:bCs/>
                <w:spacing w:val="-5"/>
              </w:rPr>
              <w:t>单位年度收入预算（万元）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225" w:line="223" w:lineRule="auto"/>
              <w:ind w:left="318"/>
            </w:pPr>
            <w:r>
              <w:rPr>
                <w:spacing w:val="-9"/>
              </w:rPr>
              <w:t>收入合计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46" w:line="222" w:lineRule="auto"/>
              <w:ind w:left="450" w:right="149" w:hanging="278"/>
            </w:pPr>
            <w:r>
              <w:rPr>
                <w:spacing w:val="-6"/>
              </w:rPr>
              <w:t>一般公共</w:t>
            </w:r>
            <w:r>
              <w:t xml:space="preserve"> </w:t>
            </w:r>
            <w:r>
              <w:rPr>
                <w:spacing w:val="-10"/>
              </w:rPr>
              <w:t>预算</w:t>
            </w:r>
          </w:p>
        </w:tc>
        <w:tc>
          <w:tcPr>
            <w:tcW w:w="1338" w:type="dxa"/>
            <w:vAlign w:val="top"/>
          </w:tcPr>
          <w:p>
            <w:pPr>
              <w:pStyle w:val="5"/>
              <w:spacing w:before="46" w:line="222" w:lineRule="auto"/>
              <w:ind w:left="264" w:right="104" w:hanging="138"/>
            </w:pPr>
            <w:r>
              <w:rPr>
                <w:spacing w:val="-5"/>
              </w:rPr>
              <w:t>政府性基</w:t>
            </w:r>
            <w:r>
              <w:t xml:space="preserve"> </w:t>
            </w:r>
            <w:r>
              <w:rPr>
                <w:spacing w:val="-6"/>
              </w:rPr>
              <w:t>金拨款</w:t>
            </w:r>
          </w:p>
        </w:tc>
        <w:tc>
          <w:tcPr>
            <w:tcW w:w="2264" w:type="dxa"/>
            <w:vAlign w:val="top"/>
          </w:tcPr>
          <w:p>
            <w:pPr>
              <w:pStyle w:val="5"/>
              <w:spacing w:before="225" w:line="223" w:lineRule="auto"/>
              <w:ind w:left="318"/>
            </w:pPr>
            <w:r>
              <w:rPr>
                <w:spacing w:val="-5"/>
              </w:rPr>
              <w:t>非税收入拨款</w:t>
            </w:r>
          </w:p>
        </w:tc>
        <w:tc>
          <w:tcPr>
            <w:tcW w:w="1707" w:type="dxa"/>
            <w:gridSpan w:val="2"/>
            <w:vAlign w:val="top"/>
          </w:tcPr>
          <w:p>
            <w:pPr>
              <w:pStyle w:val="5"/>
              <w:spacing w:before="225" w:line="222" w:lineRule="auto"/>
              <w:ind w:left="310"/>
            </w:pPr>
            <w:r>
              <w:rPr>
                <w:spacing w:val="-5"/>
              </w:rPr>
              <w:t>其他资金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spacing w:before="206" w:line="184" w:lineRule="auto"/>
              <w:ind w:left="433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460.91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10" w:line="181" w:lineRule="auto"/>
              <w:ind w:left="39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460.91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1" w:type="dxa"/>
            <w:gridSpan w:val="6"/>
            <w:vAlign w:val="top"/>
          </w:tcPr>
          <w:p>
            <w:pPr>
              <w:pStyle w:val="5"/>
              <w:spacing w:before="112" w:line="222" w:lineRule="auto"/>
              <w:ind w:left="2547"/>
            </w:pPr>
            <w:r>
              <w:rPr>
                <w:b/>
                <w:bCs/>
                <w:spacing w:val="-5"/>
              </w:rPr>
              <w:t>单位年度支出预算（万元）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100" w:line="223" w:lineRule="auto"/>
              <w:ind w:left="302"/>
            </w:pPr>
            <w:r>
              <w:rPr>
                <w:spacing w:val="-5"/>
              </w:rPr>
              <w:t>支出合计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5"/>
              <w:spacing w:before="100" w:line="223" w:lineRule="auto"/>
              <w:ind w:left="837"/>
            </w:pPr>
            <w:r>
              <w:rPr>
                <w:spacing w:val="-5"/>
              </w:rPr>
              <w:t>基本支出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5"/>
              <w:spacing w:before="101" w:line="224" w:lineRule="auto"/>
              <w:ind w:left="1443"/>
            </w:pPr>
            <w:r>
              <w:rPr>
                <w:spacing w:val="-5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161" w:line="181" w:lineRule="auto"/>
              <w:ind w:left="391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460.91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5"/>
              <w:spacing w:before="161" w:line="181" w:lineRule="auto"/>
              <w:ind w:left="98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253.91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5"/>
              <w:spacing w:before="161" w:line="181" w:lineRule="auto"/>
              <w:ind w:left="157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113" w:line="223" w:lineRule="auto"/>
              <w:ind w:left="585"/>
            </w:pPr>
            <w:r>
              <w:rPr>
                <w:spacing w:val="-10"/>
              </w:rPr>
              <w:t>其中</w:t>
            </w:r>
          </w:p>
        </w:tc>
        <w:tc>
          <w:tcPr>
            <w:tcW w:w="6734" w:type="dxa"/>
            <w:gridSpan w:val="5"/>
            <w:vAlign w:val="top"/>
          </w:tcPr>
          <w:p>
            <w:pPr>
              <w:pStyle w:val="5"/>
              <w:spacing w:before="113" w:line="222" w:lineRule="auto"/>
              <w:ind w:left="1983"/>
            </w:pPr>
            <w:r>
              <w:rPr>
                <w:b/>
                <w:bCs/>
                <w:spacing w:val="-5"/>
              </w:rPr>
              <w:t>三公经费预算（万元）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228" w:line="223" w:lineRule="auto"/>
              <w:ind w:left="591"/>
            </w:pPr>
            <w:r>
              <w:rPr>
                <w:spacing w:val="-13"/>
              </w:rPr>
              <w:t>合计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pStyle w:val="5"/>
              <w:spacing w:before="45" w:line="223" w:lineRule="auto"/>
              <w:ind w:left="1266" w:right="119" w:hanging="1124"/>
            </w:pPr>
            <w:r>
              <w:rPr>
                <w:spacing w:val="-3"/>
              </w:rPr>
              <w:t>公务用车运行和购置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2799" w:type="dxa"/>
            <w:gridSpan w:val="2"/>
            <w:vAlign w:val="top"/>
          </w:tcPr>
          <w:p>
            <w:pPr>
              <w:pStyle w:val="5"/>
              <w:spacing w:before="227" w:line="224" w:lineRule="auto"/>
              <w:ind w:left="326"/>
            </w:pPr>
            <w:r>
              <w:rPr>
                <w:spacing w:val="-3"/>
              </w:rPr>
              <w:t>因公出国（境）费</w:t>
            </w:r>
          </w:p>
        </w:tc>
        <w:tc>
          <w:tcPr>
            <w:tcW w:w="1172" w:type="dxa"/>
            <w:vAlign w:val="top"/>
          </w:tcPr>
          <w:p>
            <w:pPr>
              <w:pStyle w:val="5"/>
              <w:spacing w:before="45" w:line="223" w:lineRule="auto"/>
              <w:ind w:left="324" w:right="163" w:hanging="137"/>
            </w:pPr>
            <w:r>
              <w:rPr>
                <w:spacing w:val="-8"/>
              </w:rPr>
              <w:t>公务接</w:t>
            </w:r>
            <w:r>
              <w:t xml:space="preserve"> </w:t>
            </w:r>
            <w:r>
              <w:rPr>
                <w:spacing w:val="-9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pStyle w:val="5"/>
              <w:spacing w:before="196" w:line="181" w:lineRule="auto"/>
              <w:ind w:left="648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27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5"/>
              <w:spacing w:before="196" w:line="181" w:lineRule="auto"/>
              <w:ind w:left="38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870" w:type="dxa"/>
            <w:vAlign w:val="top"/>
          </w:tcPr>
          <w:p>
            <w:pPr>
              <w:spacing w:before="100" w:line="237" w:lineRule="auto"/>
              <w:ind w:left="162" w:right="149" w:firstLine="8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部门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整体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支出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年度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绩效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目标</w:t>
            </w:r>
          </w:p>
        </w:tc>
        <w:tc>
          <w:tcPr>
            <w:tcW w:w="8431" w:type="dxa"/>
            <w:gridSpan w:val="6"/>
            <w:vAlign w:val="top"/>
          </w:tcPr>
          <w:p>
            <w:pPr>
              <w:pStyle w:val="5"/>
              <w:spacing w:before="283" w:line="220" w:lineRule="auto"/>
              <w:ind w:left="125"/>
            </w:pPr>
            <w:r>
              <w:rPr>
                <w:spacing w:val="-1"/>
              </w:rPr>
              <w:t>在今年收支预算内，确保完成以下整体目标：</w:t>
            </w:r>
          </w:p>
          <w:p>
            <w:pPr>
              <w:pStyle w:val="5"/>
              <w:spacing w:before="28" w:line="231" w:lineRule="auto"/>
              <w:ind w:left="138" w:right="106" w:hanging="3"/>
            </w:pPr>
            <w:r>
              <w:rPr>
                <w:spacing w:val="-5"/>
              </w:rPr>
              <w:t>1.保障市政公用事业服务中心在职人员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19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人、离退休人员</w:t>
            </w:r>
            <w:r>
              <w:rPr>
                <w:spacing w:val="-64"/>
              </w:rPr>
              <w:t xml:space="preserve"> </w:t>
            </w:r>
            <w:r>
              <w:rPr>
                <w:rFonts w:hint="eastAsia"/>
                <w:spacing w:val="-64"/>
                <w:lang w:val="en-US" w:eastAsia="zh-CN"/>
              </w:rPr>
              <w:t>5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人的正</w:t>
            </w:r>
            <w:r>
              <w:t xml:space="preserve"> </w:t>
            </w:r>
            <w:r>
              <w:rPr>
                <w:spacing w:val="-4"/>
              </w:rPr>
              <w:t>常办公、生活秩序；</w:t>
            </w:r>
          </w:p>
          <w:p>
            <w:pPr>
              <w:pStyle w:val="5"/>
              <w:spacing w:before="23" w:line="231" w:lineRule="auto"/>
              <w:ind w:left="137" w:right="202" w:hanging="20"/>
            </w:pPr>
            <w:r>
              <w:rPr>
                <w:spacing w:val="-1"/>
              </w:rPr>
              <w:t>2.保障城区市政、园林绿化、万寿广场、路灯等市政基础设施维护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管理工作。</w:t>
            </w:r>
          </w:p>
        </w:tc>
      </w:tr>
    </w:tbl>
    <w:p>
      <w:pPr>
        <w:spacing w:line="180" w:lineRule="exact"/>
        <w:rPr>
          <w:rFonts w:ascii="Arial"/>
          <w:sz w:val="15"/>
        </w:rPr>
      </w:pPr>
    </w:p>
    <w:p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1905" w:h="16837"/>
          <w:pgMar w:top="1431" w:right="1348" w:bottom="1409" w:left="1250" w:header="0" w:footer="1247" w:gutter="0"/>
          <w:cols w:space="720" w:num="1"/>
        </w:sectPr>
      </w:pPr>
    </w:p>
    <w:p>
      <w:pPr>
        <w:spacing w:before="198"/>
      </w:pPr>
    </w:p>
    <w:tbl>
      <w:tblPr>
        <w:tblStyle w:val="4"/>
        <w:tblW w:w="93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944"/>
        <w:gridCol w:w="2763"/>
        <w:gridCol w:w="1434"/>
        <w:gridCol w:w="830"/>
        <w:gridCol w:w="17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623" w:type="dxa"/>
            <w:textDirection w:val="tbRlV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4" w:line="196" w:lineRule="auto"/>
              <w:ind w:left="1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其中</w:t>
            </w:r>
          </w:p>
        </w:tc>
        <w:tc>
          <w:tcPr>
            <w:tcW w:w="944" w:type="dxa"/>
            <w:vAlign w:val="top"/>
          </w:tcPr>
          <w:p>
            <w:pPr>
              <w:pStyle w:val="5"/>
              <w:spacing w:before="102" w:line="232" w:lineRule="auto"/>
              <w:ind w:left="205" w:right="190" w:firstLine="4"/>
            </w:pPr>
            <w:r>
              <w:rPr>
                <w:b/>
                <w:bCs/>
                <w:spacing w:val="-14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指标</w:t>
            </w:r>
          </w:p>
        </w:tc>
        <w:tc>
          <w:tcPr>
            <w:tcW w:w="2763" w:type="dxa"/>
            <w:vAlign w:val="top"/>
          </w:tcPr>
          <w:p>
            <w:pPr>
              <w:pStyle w:val="5"/>
              <w:spacing w:before="286" w:line="223" w:lineRule="auto"/>
              <w:ind w:left="844"/>
            </w:pPr>
            <w:r>
              <w:rPr>
                <w:b/>
                <w:bCs/>
                <w:spacing w:val="-9"/>
              </w:rPr>
              <w:t>二级指标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pStyle w:val="5"/>
              <w:spacing w:before="286" w:line="223" w:lineRule="auto"/>
              <w:ind w:left="314"/>
            </w:pPr>
            <w:r>
              <w:rPr>
                <w:b/>
                <w:bCs/>
                <w:spacing w:val="-7"/>
              </w:rPr>
              <w:t>三级指标内容</w:t>
            </w:r>
          </w:p>
        </w:tc>
        <w:tc>
          <w:tcPr>
            <w:tcW w:w="1707" w:type="dxa"/>
            <w:vAlign w:val="top"/>
          </w:tcPr>
          <w:p>
            <w:pPr>
              <w:pStyle w:val="5"/>
              <w:spacing w:before="286" w:line="223" w:lineRule="auto"/>
              <w:ind w:left="447"/>
            </w:pPr>
            <w:r>
              <w:rPr>
                <w:b/>
                <w:bCs/>
                <w:spacing w:val="-9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536" w:right="528" w:firstLine="8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部门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整体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支出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年度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绩效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指标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1" w:lineRule="auto"/>
              <w:ind w:left="205" w:right="190" w:firstLine="2"/>
            </w:pPr>
            <w:r>
              <w:rPr>
                <w:spacing w:val="-10"/>
              </w:rPr>
              <w:t>产出</w:t>
            </w:r>
            <w: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2763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数量指标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155" w:line="227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人行道板</w:t>
            </w:r>
          </w:p>
        </w:tc>
        <w:tc>
          <w:tcPr>
            <w:tcW w:w="1707" w:type="dxa"/>
            <w:vAlign w:val="top"/>
          </w:tcPr>
          <w:p>
            <w:pPr>
              <w:spacing w:before="154" w:line="228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≥33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万平方米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0" w:line="228" w:lineRule="auto"/>
              <w:ind w:left="7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园林绿化</w:t>
            </w:r>
          </w:p>
        </w:tc>
        <w:tc>
          <w:tcPr>
            <w:tcW w:w="1707" w:type="dxa"/>
            <w:vAlign w:val="top"/>
          </w:tcPr>
          <w:p>
            <w:pPr>
              <w:spacing w:before="180" w:line="228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≥18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万平方米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spacing w:before="156" w:line="228" w:lineRule="auto"/>
              <w:ind w:left="9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路灯</w:t>
            </w:r>
          </w:p>
        </w:tc>
        <w:tc>
          <w:tcPr>
            <w:tcW w:w="1707" w:type="dxa"/>
            <w:vAlign w:val="top"/>
          </w:tcPr>
          <w:p>
            <w:pPr>
              <w:spacing w:before="156" w:line="234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≥6153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1" w:line="228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雨水井、污水井</w:t>
            </w:r>
          </w:p>
        </w:tc>
        <w:tc>
          <w:tcPr>
            <w:tcW w:w="1707" w:type="dxa"/>
            <w:vAlign w:val="top"/>
          </w:tcPr>
          <w:p>
            <w:pPr>
              <w:spacing w:before="181" w:line="228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3868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个、2873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181" w:line="229" w:lineRule="auto"/>
              <w:ind w:left="9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1" w:line="228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B2B2B"/>
                <w:spacing w:val="5"/>
                <w:sz w:val="19"/>
                <w:szCs w:val="19"/>
              </w:rPr>
              <w:t>日常零星维护合格率</w:t>
            </w:r>
          </w:p>
        </w:tc>
        <w:tc>
          <w:tcPr>
            <w:tcW w:w="1707" w:type="dxa"/>
            <w:vAlign w:val="top"/>
          </w:tcPr>
          <w:p>
            <w:pPr>
              <w:spacing w:before="181" w:line="255" w:lineRule="exact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=100%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180" w:line="229" w:lineRule="auto"/>
              <w:ind w:left="9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时效指标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0" w:line="229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应急维护处理时间</w:t>
            </w:r>
          </w:p>
        </w:tc>
        <w:tc>
          <w:tcPr>
            <w:tcW w:w="1707" w:type="dxa"/>
            <w:vAlign w:val="top"/>
          </w:tcPr>
          <w:p>
            <w:pPr>
              <w:spacing w:before="180" w:line="229" w:lineRule="auto"/>
              <w:ind w:left="5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≤1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成本指标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119" w:line="239" w:lineRule="auto"/>
              <w:ind w:left="840" w:right="130" w:hanging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总成本控制在职工人员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经费内</w:t>
            </w:r>
          </w:p>
        </w:tc>
        <w:tc>
          <w:tcPr>
            <w:tcW w:w="1707" w:type="dxa"/>
            <w:vAlign w:val="top"/>
          </w:tcPr>
          <w:p>
            <w:pPr>
              <w:spacing w:before="247" w:line="229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=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253.91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0" w:line="22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市政基础设施维护</w:t>
            </w:r>
          </w:p>
        </w:tc>
        <w:tc>
          <w:tcPr>
            <w:tcW w:w="1707" w:type="dxa"/>
            <w:vAlign w:val="top"/>
          </w:tcPr>
          <w:p>
            <w:pPr>
              <w:spacing w:before="180" w:line="229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≤91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0" w:line="228" w:lineRule="auto"/>
              <w:ind w:left="344" w:firstLine="412" w:firstLineChars="200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路灯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维护</w:t>
            </w:r>
          </w:p>
        </w:tc>
        <w:tc>
          <w:tcPr>
            <w:tcW w:w="1707" w:type="dxa"/>
            <w:vAlign w:val="top"/>
          </w:tcPr>
          <w:p>
            <w:pPr>
              <w:spacing w:before="180" w:line="229" w:lineRule="auto"/>
              <w:ind w:left="448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≤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62万元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2" w:line="228" w:lineRule="auto"/>
              <w:ind w:firstLine="408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万寿广场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维护</w:t>
            </w:r>
          </w:p>
        </w:tc>
        <w:tc>
          <w:tcPr>
            <w:tcW w:w="1707" w:type="dxa"/>
            <w:vAlign w:val="top"/>
          </w:tcPr>
          <w:p>
            <w:pPr>
              <w:spacing w:before="181" w:line="229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≤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sz w:val="19"/>
                <w:szCs w:val="1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1" w:line="228" w:lineRule="auto"/>
              <w:ind w:left="5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污水管网维护</w:t>
            </w:r>
          </w:p>
        </w:tc>
        <w:tc>
          <w:tcPr>
            <w:tcW w:w="1707" w:type="dxa"/>
            <w:vAlign w:val="top"/>
          </w:tcPr>
          <w:p>
            <w:pPr>
              <w:spacing w:before="181" w:line="229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≤26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1" w:lineRule="auto"/>
              <w:ind w:left="205" w:right="190" w:firstLine="4"/>
            </w:pPr>
            <w:r>
              <w:rPr>
                <w:spacing w:val="-11"/>
              </w:rPr>
              <w:t>效益</w:t>
            </w:r>
            <w: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2763" w:type="dxa"/>
            <w:vAlign w:val="top"/>
          </w:tcPr>
          <w:p>
            <w:pPr>
              <w:spacing w:before="264" w:line="229" w:lineRule="auto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经济效益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134"/>
              <w:ind w:left="137" w:righ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提高市政基础设施维护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精细化，促进有序发展</w:t>
            </w:r>
          </w:p>
        </w:tc>
        <w:tc>
          <w:tcPr>
            <w:tcW w:w="1707" w:type="dxa"/>
            <w:vAlign w:val="top"/>
          </w:tcPr>
          <w:p>
            <w:pPr>
              <w:spacing w:before="264" w:line="228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效果明显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182" w:line="227" w:lineRule="auto"/>
              <w:ind w:left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社会效益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208" w:line="228" w:lineRule="auto"/>
              <w:ind w:left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提高人民居住环境</w:t>
            </w:r>
          </w:p>
        </w:tc>
        <w:tc>
          <w:tcPr>
            <w:tcW w:w="1707" w:type="dxa"/>
            <w:vAlign w:val="top"/>
          </w:tcPr>
          <w:p>
            <w:pPr>
              <w:spacing w:before="208" w:line="228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提高显著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183" w:line="229" w:lineRule="auto"/>
              <w:ind w:left="9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环境效益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208" w:line="228" w:lineRule="auto"/>
              <w:ind w:left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有助于美化城市景观</w:t>
            </w:r>
          </w:p>
        </w:tc>
        <w:tc>
          <w:tcPr>
            <w:tcW w:w="1707" w:type="dxa"/>
            <w:vAlign w:val="top"/>
          </w:tcPr>
          <w:p>
            <w:pPr>
              <w:spacing w:before="208" w:line="228" w:lineRule="auto"/>
              <w:ind w:left="5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明显改善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183" w:line="228" w:lineRule="auto"/>
              <w:ind w:left="8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可持续影响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3" w:line="227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有利于社会的持续发展</w:t>
            </w:r>
          </w:p>
        </w:tc>
        <w:tc>
          <w:tcPr>
            <w:tcW w:w="1707" w:type="dxa"/>
            <w:vAlign w:val="top"/>
          </w:tcPr>
          <w:p>
            <w:pPr>
              <w:spacing w:before="183" w:line="253" w:lineRule="exact"/>
              <w:ind w:left="6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≥98%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182" w:line="22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服务对象满意度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before="183" w:line="227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社会公众满意度</w:t>
            </w:r>
          </w:p>
        </w:tc>
        <w:tc>
          <w:tcPr>
            <w:tcW w:w="1707" w:type="dxa"/>
            <w:vAlign w:val="top"/>
          </w:tcPr>
          <w:p>
            <w:pPr>
              <w:spacing w:before="182" w:line="254" w:lineRule="exact"/>
              <w:ind w:left="6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≥98%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623" w:type="dxa"/>
            <w:vAlign w:val="top"/>
          </w:tcPr>
          <w:p>
            <w:pPr>
              <w:spacing w:before="111" w:line="231" w:lineRule="auto"/>
              <w:ind w:left="273" w:right="108" w:hanging="1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其他需要说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明的问题</w:t>
            </w:r>
          </w:p>
        </w:tc>
        <w:tc>
          <w:tcPr>
            <w:tcW w:w="76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62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1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财政部门业</w:t>
            </w:r>
          </w:p>
          <w:p>
            <w:pPr>
              <w:spacing w:before="24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务股室审核</w:t>
            </w:r>
          </w:p>
          <w:p>
            <w:pPr>
              <w:spacing w:before="25" w:line="222" w:lineRule="auto"/>
              <w:ind w:left="5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3707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1309"/>
            </w:pPr>
            <w:r>
              <w:rPr>
                <w:spacing w:val="-5"/>
              </w:rPr>
              <w:t>（盖章）</w:t>
            </w:r>
          </w:p>
          <w:p>
            <w:pPr>
              <w:pStyle w:val="5"/>
              <w:spacing w:before="24" w:line="223" w:lineRule="auto"/>
              <w:ind w:left="1033"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  <w:tc>
          <w:tcPr>
            <w:tcW w:w="1434" w:type="dxa"/>
            <w:vAlign w:val="top"/>
          </w:tcPr>
          <w:p>
            <w:pPr>
              <w:spacing w:before="302" w:line="224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财政部门</w:t>
            </w:r>
          </w:p>
          <w:p>
            <w:pPr>
              <w:spacing w:before="22" w:line="222" w:lineRule="auto"/>
              <w:ind w:left="1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监督绩效</w:t>
            </w:r>
          </w:p>
          <w:p>
            <w:pPr>
              <w:spacing w:before="25" w:line="222" w:lineRule="auto"/>
              <w:ind w:left="1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股审核意</w:t>
            </w:r>
          </w:p>
          <w:p>
            <w:pPr>
              <w:spacing w:before="28" w:line="222" w:lineRule="auto"/>
              <w:ind w:left="5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2537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723"/>
            </w:pPr>
            <w:r>
              <w:rPr>
                <w:spacing w:val="-5"/>
              </w:rPr>
              <w:t>（盖章）</w:t>
            </w:r>
          </w:p>
          <w:p>
            <w:pPr>
              <w:pStyle w:val="5"/>
              <w:spacing w:before="26" w:line="223" w:lineRule="auto"/>
              <w:ind w:left="450"/>
            </w:pPr>
            <w:r>
              <w:rPr>
                <w:spacing w:val="-18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5" w:h="16837"/>
      <w:pgMar w:top="1431" w:right="1348" w:bottom="400" w:left="12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E23D99"/>
    <w:rsid w:val="500D4684"/>
    <w:rsid w:val="771A2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766</Words>
  <Characters>844</Characters>
  <TotalTime>1</TotalTime>
  <ScaleCrop>false</ScaleCrop>
  <LinksUpToDate>false</LinksUpToDate>
  <CharactersWithSpaces>924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2023-10-07T11:47:00Z</dcterms:created>
  <dc:creator>何阳之</dc:creator>
  <cp:lastModifiedBy>Administrator</cp:lastModifiedBy>
  <dcterms:modified xsi:type="dcterms:W3CDTF">2024-09-24T03:37:26Z</dcterms:modified>
  <dc:title>衡财绩〔2015〕129号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2024-09-23T11:46:13Z</vt:filetime>
  </property>
  <property fmtid="{D5CDD505-2E9C-101B-9397-08002B2CF9AE}" pid="4" name="KSOProductBuildVer">
    <vt:lpwstr>2052-11.1.0.10700</vt:lpwstr>
  </property>
  <property fmtid="{D5CDD505-2E9C-101B-9397-08002B2CF9AE}" pid="5" name="ICV">
    <vt:lpwstr>9AE644D95A904AB8AFB61E7949C1A36E</vt:lpwstr>
  </property>
</Properties>
</file>