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841"/>
        <w:gridCol w:w="283"/>
        <w:gridCol w:w="1418"/>
        <w:gridCol w:w="278"/>
        <w:gridCol w:w="2132"/>
        <w:gridCol w:w="1381"/>
        <w:gridCol w:w="1170"/>
        <w:gridCol w:w="199"/>
        <w:gridCol w:w="1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bidi="ar"/>
              </w:rPr>
              <w:t>综治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eastAsia="zh-CN" w:bidi="ar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bidi="ar"/>
              </w:rPr>
              <w:t>平安建设经费绩效自评表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综治、平安建设经费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项目负责人及电话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13875709408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中共南岳区委政法委员会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资金情况（万元）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年初预算资金总额：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实际投入资金额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产生差异的原因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39.84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用于对我区旅游综治、平安创建、维稳、反邪教、护路护线、严打整治等方面开展工作的经费支出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39.84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本年财政实拨支出金额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总体目标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年度目标</w:t>
            </w:r>
          </w:p>
        </w:tc>
        <w:tc>
          <w:tcPr>
            <w:tcW w:w="4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年度总体目标完成情况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深化平安建设，维护国家安全和社会大局稳定；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聚焦平安南岳建设，着力提升人民群众安全感。</w:t>
            </w:r>
          </w:p>
        </w:tc>
        <w:tc>
          <w:tcPr>
            <w:tcW w:w="4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深化平安建设，维护国家安全和社会大局稳定；聚焦平安南岳建设，着力提升人民群众安全感。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绩效指标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全年实际完成值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产生差异的原因及改进措施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公众安全感民意调查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≥10次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10次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“平安县市区”工作考评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≥10次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10次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综治考评合格率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=100%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考评完成及时率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=100%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综治平安经费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=36万元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39.84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有助于维护社会秩序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有所帮助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有所帮助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全区社会大局和谐稳定，人民群众安全感提升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有所推升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有所推升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人民群众满意度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≥95%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≥95%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7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0" w:firstLineChars="500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bidi="ar"/>
              </w:rPr>
              <w:t>四型平安小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区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bidi="ar"/>
              </w:rPr>
              <w:t>以奖代拨经费绩效自评表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四型平安小区以奖代拨经费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项目负责人及电话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13875709408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中共南岳区委政法委员会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资金情况（万元）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年初预算资金总额：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实际投入资金额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产生差异的原因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22.4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本年按文件要求对乡镇、社区的小区奖励经费支出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22.4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对我区各乡镇、街道平安小区的创建工作对社区和个人的奖励性支出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总体目标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年度目标</w:t>
            </w:r>
          </w:p>
        </w:tc>
        <w:tc>
          <w:tcPr>
            <w:tcW w:w="4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年度总体目标完成情况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严格星级小区评定数量及评定标准，保障全区社会大局和谐稳定，社会治安状况良好。</w:t>
            </w:r>
          </w:p>
        </w:tc>
        <w:tc>
          <w:tcPr>
            <w:tcW w:w="4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严格星级小区评定数量及评定标准，保障全区社会大局和谐稳定，社会治安状况良好。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绩效指标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全年实际完成值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产生差异的原因及改进措施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五星级小区评选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≤1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平安四型小区合格率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≥98%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98%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按计划约定时间完成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=100%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四型平安小区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以奖代拨经费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=15万元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有助于维护社会秩序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有所帮助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有所帮助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全区社会大局和谐稳定，人民群众安全感提升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有所推升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有所推升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人民群众满意度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≥95%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≥95%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</w:tbl>
    <w:p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MzRmZjU5NWY5NGQ2MDM4YmM4NDFmMWVhZmEwOWYifQ=="/>
  </w:docVars>
  <w:rsids>
    <w:rsidRoot w:val="58E06247"/>
    <w:rsid w:val="001F60FC"/>
    <w:rsid w:val="001F7083"/>
    <w:rsid w:val="002247AD"/>
    <w:rsid w:val="00334A5C"/>
    <w:rsid w:val="00477AE9"/>
    <w:rsid w:val="00516EC3"/>
    <w:rsid w:val="00563287"/>
    <w:rsid w:val="00567A0C"/>
    <w:rsid w:val="005F6DFA"/>
    <w:rsid w:val="0063391E"/>
    <w:rsid w:val="006A0DEE"/>
    <w:rsid w:val="00881676"/>
    <w:rsid w:val="008D4839"/>
    <w:rsid w:val="008F3C56"/>
    <w:rsid w:val="009A4142"/>
    <w:rsid w:val="00B0080E"/>
    <w:rsid w:val="00CD72B7"/>
    <w:rsid w:val="00D53011"/>
    <w:rsid w:val="00D73A07"/>
    <w:rsid w:val="00DE3CCC"/>
    <w:rsid w:val="00E516E4"/>
    <w:rsid w:val="00F33FE0"/>
    <w:rsid w:val="03711E0E"/>
    <w:rsid w:val="0D047564"/>
    <w:rsid w:val="0DEC0EC0"/>
    <w:rsid w:val="0E373797"/>
    <w:rsid w:val="0F334EAC"/>
    <w:rsid w:val="149B2A0B"/>
    <w:rsid w:val="1C7F11F3"/>
    <w:rsid w:val="1F174440"/>
    <w:rsid w:val="20E67351"/>
    <w:rsid w:val="22A36DEB"/>
    <w:rsid w:val="28606852"/>
    <w:rsid w:val="28B430AA"/>
    <w:rsid w:val="29121970"/>
    <w:rsid w:val="29EF7861"/>
    <w:rsid w:val="2A730E75"/>
    <w:rsid w:val="2D7069D6"/>
    <w:rsid w:val="30BE2A8F"/>
    <w:rsid w:val="355428F4"/>
    <w:rsid w:val="358E6A31"/>
    <w:rsid w:val="39A84565"/>
    <w:rsid w:val="3A2F6E47"/>
    <w:rsid w:val="429F3322"/>
    <w:rsid w:val="43102595"/>
    <w:rsid w:val="4806473E"/>
    <w:rsid w:val="484E277B"/>
    <w:rsid w:val="49F7474D"/>
    <w:rsid w:val="4A1504A0"/>
    <w:rsid w:val="4CCF550D"/>
    <w:rsid w:val="50C749FF"/>
    <w:rsid w:val="52C14B04"/>
    <w:rsid w:val="551663CF"/>
    <w:rsid w:val="55A02E49"/>
    <w:rsid w:val="58E06247"/>
    <w:rsid w:val="5DA220D3"/>
    <w:rsid w:val="64A2122F"/>
    <w:rsid w:val="6713109A"/>
    <w:rsid w:val="67B42849"/>
    <w:rsid w:val="6813756D"/>
    <w:rsid w:val="6ACB2D36"/>
    <w:rsid w:val="6B0E4A5B"/>
    <w:rsid w:val="71BD756A"/>
    <w:rsid w:val="751B6785"/>
    <w:rsid w:val="7C6333F8"/>
    <w:rsid w:val="7E5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样式3"/>
    <w:basedOn w:val="1"/>
    <w:autoRedefine/>
    <w:qFormat/>
    <w:uiPriority w:val="0"/>
    <w:rPr>
      <w:rFonts w:ascii="Times New Roman" w:hAnsi="Times New Roman" w:eastAsia="仿宋_GB2312" w:cs="Times New Roman"/>
      <w:spacing w:val="113"/>
      <w:sz w:val="32"/>
    </w:rPr>
  </w:style>
  <w:style w:type="paragraph" w:customStyle="1" w:styleId="10">
    <w:name w:val="样式4"/>
    <w:basedOn w:val="1"/>
    <w:autoRedefine/>
    <w:qFormat/>
    <w:uiPriority w:val="0"/>
    <w:rPr>
      <w:rFonts w:ascii="Times New Roman" w:hAnsi="Times New Roman" w:eastAsia="仿宋_GB2312" w:cs="Times New Roman"/>
      <w:snapToGrid w:val="0"/>
      <w:spacing w:val="79"/>
      <w:sz w:val="32"/>
    </w:rPr>
  </w:style>
  <w:style w:type="paragraph" w:customStyle="1" w:styleId="11">
    <w:name w:val="样式6"/>
    <w:basedOn w:val="1"/>
    <w:autoRedefine/>
    <w:qFormat/>
    <w:uiPriority w:val="0"/>
    <w:rPr>
      <w:rFonts w:ascii="Times New Roman" w:hAnsi="Times New Roman" w:eastAsia="仿宋_GB2312" w:cs="Times New Roman"/>
      <w:spacing w:val="57"/>
      <w:sz w:val="32"/>
    </w:rPr>
  </w:style>
  <w:style w:type="character" w:customStyle="1" w:styleId="12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7539</Words>
  <Characters>7796</Characters>
  <Lines>24</Lines>
  <Paragraphs>6</Paragraphs>
  <TotalTime>5</TotalTime>
  <ScaleCrop>false</ScaleCrop>
  <LinksUpToDate>false</LinksUpToDate>
  <CharactersWithSpaces>7807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2020-10-27T13:06:00Z</dcterms:created>
  <dc:creator>Administrator</dc:creator>
  <cp:lastModifiedBy>Lenovo</cp:lastModifiedBy>
  <cp:lastPrinted>2022-12-08T01:17:00Z</cp:lastPrinted>
  <dcterms:modified xsi:type="dcterms:W3CDTF">2024-04-23T13:34:47Z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8B2388CC91454B52BDF7817C6CD7FA24_13</vt:lpwstr>
  </property>
</Properties>
</file>