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318" w:rsidRDefault="00DC4F32">
      <w:pPr>
        <w:widowControl/>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南岳区寿岳乡中心卫生院</w:t>
      </w:r>
      <w:r w:rsidR="00706C1E">
        <w:rPr>
          <w:rFonts w:ascii="方正小标宋简体" w:eastAsia="方正小标宋简体" w:hAnsi="方正小标宋简体" w:cs="方正小标宋简体" w:hint="eastAsia"/>
          <w:sz w:val="36"/>
          <w:szCs w:val="36"/>
        </w:rPr>
        <w:t>2023</w:t>
      </w:r>
      <w:r>
        <w:rPr>
          <w:rFonts w:ascii="方正小标宋简体" w:eastAsia="方正小标宋简体" w:hAnsi="方正小标宋简体" w:cs="方正小标宋简体" w:hint="eastAsia"/>
          <w:sz w:val="36"/>
          <w:szCs w:val="36"/>
        </w:rPr>
        <w:t>年度部门整体支出</w:t>
      </w:r>
    </w:p>
    <w:p w:rsidR="00AC1318" w:rsidRDefault="00DC4F32">
      <w:pPr>
        <w:widowControl/>
        <w:jc w:val="center"/>
        <w:rPr>
          <w:rFonts w:eastAsia="方正小标宋_GBK"/>
          <w:sz w:val="36"/>
          <w:szCs w:val="36"/>
        </w:rPr>
      </w:pPr>
      <w:r>
        <w:rPr>
          <w:rFonts w:ascii="方正小标宋简体" w:eastAsia="方正小标宋简体" w:hAnsi="方正小标宋简体" w:cs="方正小标宋简体" w:hint="eastAsia"/>
          <w:sz w:val="36"/>
          <w:szCs w:val="36"/>
        </w:rPr>
        <w:t>绩效评价报告</w:t>
      </w:r>
    </w:p>
    <w:p w:rsidR="00AC1318" w:rsidRDefault="00DC4F32">
      <w:pPr>
        <w:spacing w:line="600" w:lineRule="exact"/>
        <w:ind w:firstLine="645"/>
        <w:rPr>
          <w:rFonts w:ascii="仿宋" w:eastAsia="仿宋" w:hAnsi="仿宋" w:cs="仿宋"/>
          <w:sz w:val="32"/>
          <w:szCs w:val="32"/>
        </w:rPr>
      </w:pPr>
      <w:r>
        <w:rPr>
          <w:rFonts w:ascii="仿宋" w:eastAsia="仿宋" w:hAnsi="仿宋" w:cs="仿宋" w:hint="eastAsia"/>
          <w:sz w:val="32"/>
          <w:szCs w:val="32"/>
        </w:rPr>
        <w:t>根据《中共中央国务院关于全面实施预算绩效管理的意见》的文件精神，南岳区寿岳乡中心卫生院部门整体支出进行了绩效评价，现报告如下：</w:t>
      </w:r>
    </w:p>
    <w:p w:rsidR="00AC1318" w:rsidRDefault="00DC4F32">
      <w:pPr>
        <w:ind w:firstLineChars="200" w:firstLine="640"/>
        <w:rPr>
          <w:rFonts w:ascii="仿宋" w:eastAsia="仿宋" w:hAnsi="仿宋" w:cs="仿宋"/>
          <w:sz w:val="32"/>
          <w:szCs w:val="32"/>
        </w:rPr>
      </w:pPr>
      <w:r>
        <w:rPr>
          <w:rFonts w:ascii="仿宋" w:eastAsia="仿宋" w:hAnsi="仿宋" w:cs="仿宋" w:hint="eastAsia"/>
          <w:sz w:val="32"/>
          <w:szCs w:val="32"/>
        </w:rPr>
        <w:t>一、部门（单位）基本情况</w:t>
      </w:r>
    </w:p>
    <w:p w:rsidR="00AC1318" w:rsidRDefault="00DC4F32">
      <w:pPr>
        <w:widowControl/>
        <w:spacing w:line="600" w:lineRule="exact"/>
        <w:ind w:firstLineChars="196" w:firstLine="630"/>
        <w:jc w:val="left"/>
        <w:rPr>
          <w:rFonts w:ascii="仿宋" w:eastAsia="仿宋" w:hAnsi="仿宋" w:cs="仿宋"/>
          <w:b/>
          <w:snapToGrid w:val="0"/>
          <w:kern w:val="0"/>
          <w:sz w:val="32"/>
          <w:szCs w:val="32"/>
        </w:rPr>
      </w:pPr>
      <w:r>
        <w:rPr>
          <w:rFonts w:ascii="仿宋" w:eastAsia="仿宋" w:hAnsi="仿宋" w:cs="仿宋" w:hint="eastAsia"/>
          <w:b/>
          <w:snapToGrid w:val="0"/>
          <w:kern w:val="0"/>
          <w:sz w:val="32"/>
          <w:szCs w:val="32"/>
        </w:rPr>
        <w:t>（一）部门职能职责</w:t>
      </w:r>
    </w:p>
    <w:p w:rsidR="00AC1318" w:rsidRDefault="00DC4F32">
      <w:pPr>
        <w:widowControl/>
        <w:spacing w:line="600" w:lineRule="exact"/>
        <w:ind w:firstLineChars="196" w:firstLine="627"/>
        <w:jc w:val="left"/>
        <w:rPr>
          <w:rFonts w:ascii="仿宋" w:eastAsia="仿宋" w:hAnsi="仿宋" w:cs="仿宋"/>
          <w:color w:val="444444"/>
          <w:sz w:val="32"/>
          <w:szCs w:val="32"/>
          <w:shd w:val="clear" w:color="auto" w:fill="FFFFFF"/>
        </w:rPr>
      </w:pPr>
      <w:r>
        <w:rPr>
          <w:rFonts w:ascii="仿宋" w:eastAsia="仿宋" w:hAnsi="仿宋" w:cs="仿宋" w:hint="eastAsia"/>
          <w:color w:val="444444"/>
          <w:sz w:val="32"/>
          <w:szCs w:val="32"/>
          <w:shd w:val="clear" w:color="auto" w:fill="FFFFFF"/>
        </w:rPr>
        <w:t>南岳区寿岳乡中心卫生院是南岳区卫生健康局的一个二级单位，单位人员编制总数为14人，现有职工14人。本院是集医疗、公共卫生服务为一体的综合性卫生院，开设有内科、外科、儿科、中医科、公共卫生科、药剂科等科室。设有病床17张，现有主要医疗设备B</w:t>
      </w:r>
      <w:r w:rsidR="002C2BE8">
        <w:rPr>
          <w:rFonts w:ascii="仿宋" w:eastAsia="仿宋" w:hAnsi="仿宋" w:cs="仿宋" w:hint="eastAsia"/>
          <w:color w:val="444444"/>
          <w:sz w:val="32"/>
          <w:szCs w:val="32"/>
          <w:shd w:val="clear" w:color="auto" w:fill="FFFFFF"/>
        </w:rPr>
        <w:t>超、心电除颤仪、心电图、血压、血糖等各种常规辅助检查，服务人口</w:t>
      </w:r>
      <w:r>
        <w:rPr>
          <w:rFonts w:ascii="仿宋" w:eastAsia="仿宋" w:hAnsi="仿宋" w:cs="仿宋" w:hint="eastAsia"/>
          <w:color w:val="444444"/>
          <w:sz w:val="32"/>
          <w:szCs w:val="32"/>
          <w:shd w:val="clear" w:color="auto" w:fill="FFFFFF"/>
        </w:rPr>
        <w:t>7千多人。属财政全额拨款事业单位。</w:t>
      </w:r>
    </w:p>
    <w:p w:rsidR="00AC1318" w:rsidRDefault="00DC4F32">
      <w:pPr>
        <w:widowControl/>
        <w:spacing w:line="600" w:lineRule="exact"/>
        <w:ind w:firstLineChars="196" w:firstLine="630"/>
        <w:jc w:val="left"/>
        <w:rPr>
          <w:rFonts w:ascii="仿宋" w:eastAsia="仿宋" w:hAnsi="仿宋" w:cs="仿宋"/>
          <w:b/>
          <w:sz w:val="32"/>
          <w:szCs w:val="32"/>
        </w:rPr>
      </w:pPr>
      <w:r>
        <w:rPr>
          <w:rFonts w:ascii="仿宋" w:eastAsia="仿宋" w:hAnsi="仿宋" w:cs="仿宋" w:hint="eastAsia"/>
          <w:b/>
          <w:sz w:val="32"/>
          <w:szCs w:val="32"/>
        </w:rPr>
        <w:t>（二）机构设置情况</w:t>
      </w:r>
    </w:p>
    <w:p w:rsidR="00AC1318" w:rsidRDefault="00DC4F32">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2023年末，我院内设处室5个，内设处室分别是办公室、护理组、医疗组、公卫组、药剂组。</w:t>
      </w:r>
    </w:p>
    <w:p w:rsidR="00AC1318" w:rsidRDefault="00DC4F32">
      <w:pPr>
        <w:widowControl/>
        <w:spacing w:line="600" w:lineRule="exact"/>
        <w:ind w:firstLineChars="196" w:firstLine="630"/>
        <w:jc w:val="left"/>
        <w:rPr>
          <w:rFonts w:ascii="仿宋" w:eastAsia="仿宋" w:hAnsi="仿宋" w:cs="仿宋"/>
          <w:b/>
          <w:sz w:val="32"/>
          <w:szCs w:val="32"/>
        </w:rPr>
      </w:pPr>
      <w:r>
        <w:rPr>
          <w:rFonts w:ascii="仿宋" w:eastAsia="仿宋" w:hAnsi="仿宋" w:cs="仿宋" w:hint="eastAsia"/>
          <w:b/>
          <w:sz w:val="32"/>
          <w:szCs w:val="32"/>
        </w:rPr>
        <w:t>（三）人员编制情况</w:t>
      </w:r>
    </w:p>
    <w:p w:rsidR="00AC1318" w:rsidRDefault="00706C1E">
      <w:pPr>
        <w:ind w:firstLineChars="200" w:firstLine="640"/>
        <w:rPr>
          <w:rFonts w:ascii="仿宋" w:eastAsia="仿宋" w:hAnsi="仿宋" w:cs="仿宋"/>
          <w:sz w:val="32"/>
          <w:szCs w:val="32"/>
        </w:rPr>
      </w:pPr>
      <w:r>
        <w:rPr>
          <w:rFonts w:ascii="仿宋" w:eastAsia="仿宋" w:hAnsi="仿宋" w:cs="仿宋" w:hint="eastAsia"/>
          <w:sz w:val="32"/>
          <w:szCs w:val="32"/>
        </w:rPr>
        <w:t>2023</w:t>
      </w:r>
      <w:r w:rsidR="00DC4F32">
        <w:rPr>
          <w:rFonts w:ascii="仿宋" w:eastAsia="仿宋" w:hAnsi="仿宋" w:cs="仿宋" w:hint="eastAsia"/>
          <w:sz w:val="32"/>
          <w:szCs w:val="32"/>
        </w:rPr>
        <w:t>年末，我单位共有编制14人，其中行政编制 0 人，事业编制 14人。年末实有在职人员</w:t>
      </w:r>
      <w:r>
        <w:rPr>
          <w:rFonts w:ascii="仿宋" w:eastAsia="仿宋" w:hAnsi="仿宋" w:cs="仿宋" w:hint="eastAsia"/>
          <w:sz w:val="32"/>
          <w:szCs w:val="32"/>
        </w:rPr>
        <w:t xml:space="preserve"> 9</w:t>
      </w:r>
      <w:r w:rsidR="00DC4F32">
        <w:rPr>
          <w:rFonts w:ascii="仿宋" w:eastAsia="仿宋" w:hAnsi="仿宋" w:cs="仿宋" w:hint="eastAsia"/>
          <w:sz w:val="32"/>
          <w:szCs w:val="32"/>
        </w:rPr>
        <w:t>人，临聘3人，</w:t>
      </w:r>
      <w:r>
        <w:rPr>
          <w:rFonts w:ascii="仿宋" w:eastAsia="仿宋" w:hAnsi="仿宋" w:cs="仿宋" w:hint="eastAsia"/>
          <w:sz w:val="32"/>
          <w:szCs w:val="32"/>
        </w:rPr>
        <w:t>三支一扶1人，</w:t>
      </w:r>
      <w:r w:rsidR="00DC4F32">
        <w:rPr>
          <w:rFonts w:ascii="仿宋" w:eastAsia="仿宋" w:hAnsi="仿宋" w:cs="仿宋" w:hint="eastAsia"/>
          <w:sz w:val="32"/>
          <w:szCs w:val="32"/>
        </w:rPr>
        <w:t>离休人员 0人。</w:t>
      </w:r>
    </w:p>
    <w:p w:rsidR="00AC1318" w:rsidRDefault="00DC4F32">
      <w:pPr>
        <w:widowControl/>
        <w:numPr>
          <w:ilvl w:val="0"/>
          <w:numId w:val="1"/>
        </w:num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一般公共预算支出情况</w:t>
      </w:r>
    </w:p>
    <w:p w:rsidR="00AC1318" w:rsidRDefault="00DC4F32">
      <w:pPr>
        <w:widowControl/>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（一）基本支出情况</w:t>
      </w:r>
    </w:p>
    <w:p w:rsidR="00AC1318" w:rsidRDefault="00DC4F32">
      <w:pPr>
        <w:tabs>
          <w:tab w:val="left" w:pos="2296"/>
        </w:tabs>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基本支出系保障我院机构正常运转、完成日常工作任务而发生的各项支出，包括用于在职和临聘人员基本工资、津贴补贴等人员经费以及办公费、印刷费、水电费、办公设备购置等日常公用经费。</w:t>
      </w:r>
      <w:r w:rsidR="00706C1E">
        <w:rPr>
          <w:rFonts w:ascii="仿宋" w:eastAsia="仿宋" w:hAnsi="仿宋" w:cs="仿宋" w:hint="eastAsia"/>
          <w:sz w:val="32"/>
          <w:szCs w:val="32"/>
        </w:rPr>
        <w:t>2023</w:t>
      </w:r>
      <w:r>
        <w:rPr>
          <w:rFonts w:ascii="仿宋" w:eastAsia="仿宋" w:hAnsi="仿宋" w:cs="仿宋" w:hint="eastAsia"/>
          <w:sz w:val="32"/>
          <w:szCs w:val="32"/>
        </w:rPr>
        <w:t>年基本支出</w:t>
      </w:r>
      <w:r w:rsidR="00BE1B68">
        <w:rPr>
          <w:rFonts w:ascii="仿宋" w:eastAsia="仿宋" w:hAnsi="仿宋" w:cs="仿宋" w:hint="eastAsia"/>
          <w:sz w:val="32"/>
          <w:szCs w:val="32"/>
        </w:rPr>
        <w:t xml:space="preserve"> 376.69</w:t>
      </w:r>
      <w:r>
        <w:rPr>
          <w:rFonts w:ascii="仿宋" w:eastAsia="仿宋" w:hAnsi="仿宋" w:cs="仿宋" w:hint="eastAsia"/>
          <w:sz w:val="32"/>
          <w:szCs w:val="32"/>
        </w:rPr>
        <w:t>万元，较上年增加</w:t>
      </w:r>
      <w:r w:rsidR="00BE1B68">
        <w:rPr>
          <w:rFonts w:ascii="仿宋" w:eastAsia="仿宋" w:hAnsi="仿宋" w:cs="仿宋" w:hint="eastAsia"/>
          <w:sz w:val="32"/>
          <w:szCs w:val="32"/>
        </w:rPr>
        <w:t>9.32</w:t>
      </w:r>
      <w:r>
        <w:rPr>
          <w:rFonts w:ascii="仿宋" w:eastAsia="仿宋" w:hAnsi="仿宋" w:cs="仿宋" w:hint="eastAsia"/>
          <w:sz w:val="32"/>
          <w:szCs w:val="32"/>
        </w:rPr>
        <w:t>万元。</w:t>
      </w:r>
      <w:r>
        <w:rPr>
          <w:rFonts w:ascii="仿宋" w:eastAsia="仿宋" w:hAnsi="仿宋" w:cs="仿宋" w:hint="eastAsia"/>
          <w:color w:val="000000"/>
          <w:sz w:val="32"/>
          <w:szCs w:val="32"/>
        </w:rPr>
        <w:t>基本支出中人员经费</w:t>
      </w:r>
      <w:r w:rsidR="00565FB9">
        <w:rPr>
          <w:rFonts w:ascii="仿宋" w:eastAsia="仿宋" w:hAnsi="仿宋" w:cs="仿宋" w:hint="eastAsia"/>
          <w:color w:val="000000"/>
          <w:sz w:val="32"/>
          <w:szCs w:val="32"/>
        </w:rPr>
        <w:t>254.19</w:t>
      </w:r>
      <w:r>
        <w:rPr>
          <w:rFonts w:ascii="仿宋" w:eastAsia="仿宋" w:hAnsi="仿宋" w:cs="仿宋" w:hint="eastAsia"/>
          <w:color w:val="000000"/>
          <w:sz w:val="32"/>
          <w:szCs w:val="32"/>
        </w:rPr>
        <w:t>万元，占基本支出的</w:t>
      </w:r>
      <w:r w:rsidR="00565FB9">
        <w:rPr>
          <w:rFonts w:ascii="仿宋" w:eastAsia="仿宋" w:hAnsi="仿宋" w:cs="仿宋" w:hint="eastAsia"/>
          <w:color w:val="000000"/>
          <w:sz w:val="32"/>
          <w:szCs w:val="32"/>
        </w:rPr>
        <w:t>67.5</w:t>
      </w:r>
      <w:r>
        <w:rPr>
          <w:rFonts w:ascii="仿宋" w:eastAsia="仿宋" w:hAnsi="仿宋" w:cs="仿宋" w:hint="eastAsia"/>
          <w:color w:val="000000"/>
          <w:sz w:val="32"/>
          <w:szCs w:val="32"/>
        </w:rPr>
        <w:t>%，</w:t>
      </w:r>
      <w:r w:rsidR="00565FB9">
        <w:rPr>
          <w:rFonts w:ascii="仿宋" w:eastAsia="仿宋" w:hAnsi="仿宋" w:cs="仿宋" w:hint="eastAsia"/>
          <w:sz w:val="32"/>
          <w:szCs w:val="32"/>
        </w:rPr>
        <w:t>较上年减少</w:t>
      </w:r>
      <w:r>
        <w:rPr>
          <w:rFonts w:ascii="仿宋" w:eastAsia="仿宋" w:hAnsi="仿宋" w:cs="仿宋" w:hint="eastAsia"/>
          <w:sz w:val="32"/>
          <w:szCs w:val="32"/>
        </w:rPr>
        <w:t>2</w:t>
      </w:r>
      <w:r w:rsidR="00565FB9">
        <w:rPr>
          <w:rFonts w:ascii="仿宋" w:eastAsia="仿宋" w:hAnsi="仿宋" w:cs="仿宋" w:hint="eastAsia"/>
          <w:sz w:val="32"/>
          <w:szCs w:val="32"/>
        </w:rPr>
        <w:t>.5</w:t>
      </w:r>
      <w:r>
        <w:rPr>
          <w:rFonts w:ascii="仿宋" w:eastAsia="仿宋" w:hAnsi="仿宋" w:cs="仿宋" w:hint="eastAsia"/>
          <w:sz w:val="32"/>
          <w:szCs w:val="32"/>
        </w:rPr>
        <w:t>%。</w:t>
      </w:r>
      <w:r>
        <w:rPr>
          <w:rFonts w:ascii="仿宋" w:eastAsia="仿宋" w:hAnsi="仿宋" w:cs="仿宋" w:hint="eastAsia"/>
          <w:color w:val="000000"/>
          <w:sz w:val="32"/>
          <w:szCs w:val="32"/>
        </w:rPr>
        <w:t>日常公用经费</w:t>
      </w:r>
      <w:r w:rsidR="00D2192C">
        <w:rPr>
          <w:rFonts w:ascii="仿宋" w:eastAsia="仿宋" w:hAnsi="仿宋" w:cs="仿宋" w:hint="eastAsia"/>
          <w:color w:val="000000"/>
          <w:sz w:val="32"/>
          <w:szCs w:val="32"/>
        </w:rPr>
        <w:t xml:space="preserve"> 122.5</w:t>
      </w:r>
      <w:r>
        <w:rPr>
          <w:rFonts w:ascii="仿宋" w:eastAsia="仿宋" w:hAnsi="仿宋" w:cs="仿宋" w:hint="eastAsia"/>
          <w:color w:val="000000"/>
          <w:sz w:val="32"/>
          <w:szCs w:val="32"/>
        </w:rPr>
        <w:t>万元，占基本支出的</w:t>
      </w:r>
      <w:r w:rsidR="00D2192C">
        <w:rPr>
          <w:rFonts w:ascii="仿宋" w:eastAsia="仿宋" w:hAnsi="仿宋" w:cs="仿宋" w:hint="eastAsia"/>
          <w:color w:val="000000"/>
          <w:sz w:val="32"/>
          <w:szCs w:val="32"/>
        </w:rPr>
        <w:t>32.5</w:t>
      </w:r>
      <w:r>
        <w:rPr>
          <w:rFonts w:ascii="仿宋" w:eastAsia="仿宋" w:hAnsi="仿宋" w:cs="仿宋" w:hint="eastAsia"/>
          <w:color w:val="000000"/>
          <w:sz w:val="32"/>
          <w:szCs w:val="32"/>
        </w:rPr>
        <w:t>%，较上年增加</w:t>
      </w:r>
      <w:r w:rsidR="00D2192C">
        <w:rPr>
          <w:rFonts w:ascii="仿宋" w:eastAsia="仿宋" w:hAnsi="仿宋" w:cs="仿宋" w:hint="eastAsia"/>
          <w:color w:val="000000"/>
          <w:sz w:val="32"/>
          <w:szCs w:val="32"/>
        </w:rPr>
        <w:t>2.5</w:t>
      </w:r>
      <w:r>
        <w:rPr>
          <w:rFonts w:ascii="仿宋" w:eastAsia="仿宋" w:hAnsi="仿宋" w:cs="仿宋" w:hint="eastAsia"/>
          <w:color w:val="000000"/>
          <w:sz w:val="32"/>
          <w:szCs w:val="32"/>
        </w:rPr>
        <w:t>%。</w:t>
      </w:r>
    </w:p>
    <w:p w:rsidR="00AC1318" w:rsidRDefault="00DC4F32">
      <w:pPr>
        <w:widowControl/>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（二）项目支出情况</w:t>
      </w:r>
    </w:p>
    <w:p w:rsidR="00AC1318" w:rsidRDefault="00150FE2">
      <w:pPr>
        <w:pStyle w:val="a5"/>
        <w:shd w:val="clear" w:color="auto" w:fill="FFFFFF"/>
        <w:spacing w:before="210" w:beforeAutospacing="0" w:after="210" w:afterAutospacing="0"/>
        <w:ind w:left="150" w:firstLineChars="300" w:firstLine="960"/>
        <w:rPr>
          <w:rFonts w:ascii="仿宋" w:eastAsia="仿宋" w:hAnsi="仿宋" w:cs="仿宋"/>
          <w:color w:val="444444"/>
          <w:sz w:val="32"/>
          <w:szCs w:val="32"/>
          <w:shd w:val="clear" w:color="auto" w:fill="FFFFFF"/>
        </w:rPr>
      </w:pPr>
      <w:r>
        <w:rPr>
          <w:rFonts w:ascii="仿宋" w:eastAsia="仿宋" w:hAnsi="仿宋" w:cs="仿宋" w:hint="eastAsia"/>
          <w:color w:val="444444"/>
          <w:sz w:val="32"/>
          <w:szCs w:val="32"/>
          <w:shd w:val="clear" w:color="auto" w:fill="FFFFFF"/>
        </w:rPr>
        <w:t>2023</w:t>
      </w:r>
      <w:r w:rsidR="00DC4F32">
        <w:rPr>
          <w:rFonts w:ascii="仿宋" w:eastAsia="仿宋" w:hAnsi="仿宋" w:cs="仿宋" w:hint="eastAsia"/>
          <w:color w:val="444444"/>
          <w:sz w:val="32"/>
          <w:szCs w:val="32"/>
          <w:shd w:val="clear" w:color="auto" w:fill="FFFFFF"/>
        </w:rPr>
        <w:t>年度项目预算金额为92万元，项目资金安排主要来源于</w:t>
      </w:r>
      <w:r>
        <w:rPr>
          <w:rFonts w:ascii="仿宋" w:eastAsia="仿宋" w:hAnsi="仿宋" w:cs="仿宋" w:hint="eastAsia"/>
          <w:color w:val="444444"/>
          <w:sz w:val="32"/>
          <w:szCs w:val="32"/>
          <w:shd w:val="clear" w:color="auto" w:fill="FFFFFF"/>
        </w:rPr>
        <w:t>2023</w:t>
      </w:r>
      <w:r w:rsidR="00DC4F32">
        <w:rPr>
          <w:rFonts w:ascii="仿宋" w:eastAsia="仿宋" w:hAnsi="仿宋" w:cs="仿宋" w:hint="eastAsia"/>
          <w:color w:val="444444"/>
          <w:sz w:val="32"/>
          <w:szCs w:val="32"/>
          <w:shd w:val="clear" w:color="auto" w:fill="FFFFFF"/>
        </w:rPr>
        <w:t>年预算财政拨款，无追加预算。用于卫生院业务用房改造和改建维修配套设施设备采购，无其他用途。</w:t>
      </w:r>
    </w:p>
    <w:p w:rsidR="00AC1318" w:rsidRDefault="00DC4F32">
      <w:pPr>
        <w:pStyle w:val="a5"/>
        <w:shd w:val="clear" w:color="auto" w:fill="FFFFFF"/>
        <w:spacing w:before="210" w:beforeAutospacing="0" w:after="210" w:afterAutospacing="0"/>
        <w:ind w:left="150" w:firstLineChars="300" w:firstLine="960"/>
        <w:rPr>
          <w:rFonts w:ascii="仿宋" w:eastAsia="仿宋" w:hAnsi="仿宋" w:cs="仿宋"/>
          <w:color w:val="444444"/>
          <w:sz w:val="32"/>
          <w:szCs w:val="32"/>
        </w:rPr>
      </w:pPr>
      <w:r>
        <w:rPr>
          <w:rFonts w:ascii="仿宋" w:eastAsia="仿宋" w:hAnsi="仿宋" w:cs="仿宋" w:hint="eastAsia"/>
          <w:color w:val="444444"/>
          <w:sz w:val="32"/>
          <w:szCs w:val="32"/>
          <w:shd w:val="clear" w:color="auto" w:fill="FFFFFF"/>
        </w:rPr>
        <w:t>项目绩效目标：保证寿岳乡中心卫生院改建维修工程顺利完成，推进基层医疗机构健康发展，让病人有更舒适的环境、完善的配套设施。</w:t>
      </w:r>
    </w:p>
    <w:p w:rsidR="00AC1318" w:rsidRDefault="00DC4F32">
      <w:pPr>
        <w:pStyle w:val="a5"/>
        <w:numPr>
          <w:ilvl w:val="0"/>
          <w:numId w:val="2"/>
        </w:numPr>
        <w:shd w:val="clear" w:color="auto" w:fill="FFFFFF"/>
        <w:spacing w:before="210" w:beforeAutospacing="0" w:after="210" w:afterAutospacing="0"/>
        <w:rPr>
          <w:rFonts w:ascii="仿宋" w:eastAsia="仿宋" w:hAnsi="仿宋" w:cs="仿宋"/>
          <w:color w:val="444444"/>
          <w:sz w:val="32"/>
          <w:szCs w:val="32"/>
          <w:shd w:val="clear" w:color="auto" w:fill="FFFFFF"/>
        </w:rPr>
      </w:pPr>
      <w:r>
        <w:rPr>
          <w:rFonts w:ascii="仿宋" w:eastAsia="仿宋" w:hAnsi="仿宋" w:cs="仿宋" w:hint="eastAsia"/>
          <w:color w:val="444444"/>
          <w:sz w:val="32"/>
          <w:szCs w:val="32"/>
          <w:shd w:val="clear" w:color="auto" w:fill="FFFFFF"/>
        </w:rPr>
        <w:t>项目资金及使用管理情况</w:t>
      </w:r>
    </w:p>
    <w:p w:rsidR="00AC1318" w:rsidRDefault="00150FE2">
      <w:pPr>
        <w:pStyle w:val="a5"/>
        <w:shd w:val="clear" w:color="auto" w:fill="FFFFFF"/>
        <w:spacing w:before="210" w:beforeAutospacing="0" w:after="210" w:afterAutospacing="0"/>
        <w:ind w:left="150"/>
        <w:rPr>
          <w:rFonts w:ascii="仿宋" w:eastAsia="仿宋" w:hAnsi="仿宋" w:cs="仿宋"/>
          <w:color w:val="444444"/>
          <w:sz w:val="32"/>
          <w:szCs w:val="32"/>
          <w:shd w:val="clear" w:color="auto" w:fill="FFFFFF"/>
        </w:rPr>
      </w:pPr>
      <w:r>
        <w:rPr>
          <w:rFonts w:ascii="仿宋" w:eastAsia="仿宋" w:hAnsi="仿宋" w:cs="仿宋" w:hint="eastAsia"/>
          <w:color w:val="444444"/>
          <w:sz w:val="32"/>
          <w:szCs w:val="32"/>
          <w:shd w:val="clear" w:color="auto" w:fill="FFFFFF"/>
        </w:rPr>
        <w:t xml:space="preserve">   2023</w:t>
      </w:r>
      <w:r w:rsidR="00DC4F32">
        <w:rPr>
          <w:rFonts w:ascii="仿宋" w:eastAsia="仿宋" w:hAnsi="仿宋" w:cs="仿宋" w:hint="eastAsia"/>
          <w:color w:val="444444"/>
          <w:sz w:val="32"/>
          <w:szCs w:val="32"/>
          <w:shd w:val="clear" w:color="auto" w:fill="FFFFFF"/>
        </w:rPr>
        <w:t>年项目资金用于南岳区寿岳乡中心卫生院改建维修，项目</w:t>
      </w:r>
      <w:bookmarkStart w:id="0" w:name="_GoBack"/>
      <w:r w:rsidR="00DC4F32">
        <w:rPr>
          <w:rFonts w:ascii="仿宋" w:eastAsia="仿宋" w:hAnsi="仿宋" w:cs="仿宋" w:hint="eastAsia"/>
          <w:color w:val="444444"/>
          <w:sz w:val="32"/>
          <w:szCs w:val="32"/>
          <w:shd w:val="clear" w:color="auto" w:fill="FFFFFF"/>
        </w:rPr>
        <w:t>约</w:t>
      </w:r>
      <w:bookmarkEnd w:id="0"/>
      <w:r w:rsidR="00DC4F32">
        <w:rPr>
          <w:rFonts w:ascii="仿宋" w:eastAsia="仿宋" w:hAnsi="仿宋" w:cs="仿宋" w:hint="eastAsia"/>
          <w:color w:val="444444"/>
          <w:sz w:val="32"/>
          <w:szCs w:val="32"/>
          <w:shd w:val="clear" w:color="auto" w:fill="FFFFFF"/>
        </w:rPr>
        <w:t>总投资</w:t>
      </w:r>
      <w:r>
        <w:rPr>
          <w:rFonts w:ascii="仿宋" w:eastAsia="仿宋" w:hAnsi="仿宋" w:cs="仿宋" w:hint="eastAsia"/>
          <w:color w:val="444444"/>
          <w:sz w:val="32"/>
          <w:szCs w:val="32"/>
          <w:shd w:val="clear" w:color="auto" w:fill="FFFFFF"/>
        </w:rPr>
        <w:t>92</w:t>
      </w:r>
      <w:r w:rsidR="00DC4F32">
        <w:rPr>
          <w:rFonts w:ascii="仿宋" w:eastAsia="仿宋" w:hAnsi="仿宋" w:cs="仿宋" w:hint="eastAsia"/>
          <w:color w:val="444444"/>
          <w:sz w:val="32"/>
          <w:szCs w:val="32"/>
          <w:shd w:val="clear" w:color="auto" w:fill="FFFFFF"/>
        </w:rPr>
        <w:t>万元，项目计划于2021年开始实施，</w:t>
      </w:r>
      <w:r>
        <w:rPr>
          <w:rFonts w:ascii="仿宋" w:eastAsia="仿宋" w:hAnsi="仿宋" w:cs="仿宋" w:hint="eastAsia"/>
          <w:color w:val="444444"/>
          <w:sz w:val="32"/>
          <w:szCs w:val="32"/>
          <w:shd w:val="clear" w:color="auto" w:fill="FFFFFF"/>
        </w:rPr>
        <w:t>2023年</w:t>
      </w:r>
      <w:r w:rsidR="00DC4F32">
        <w:rPr>
          <w:rFonts w:ascii="仿宋" w:eastAsia="仿宋" w:hAnsi="仿宋" w:cs="仿宋" w:hint="eastAsia"/>
          <w:color w:val="444444"/>
          <w:sz w:val="32"/>
          <w:szCs w:val="32"/>
          <w:shd w:val="clear" w:color="auto" w:fill="FFFFFF"/>
        </w:rPr>
        <w:t>结束，为了加强对项目的管理，确保资金的合理使用，医院成立了专项资金管理领导小组，制定了资金管理办法，项目管理办法，工作方案，工作计划，工程款严格按照项目工程进度、合同规定付款。</w:t>
      </w:r>
      <w:r w:rsidR="00D2192C">
        <w:rPr>
          <w:rFonts w:ascii="仿宋" w:eastAsia="仿宋" w:hAnsi="仿宋" w:cs="仿宋" w:hint="eastAsia"/>
          <w:color w:val="444444"/>
          <w:sz w:val="32"/>
          <w:szCs w:val="32"/>
          <w:shd w:val="clear" w:color="auto" w:fill="FFFFFF"/>
        </w:rPr>
        <w:t>2023年</w:t>
      </w:r>
      <w:r w:rsidR="003D0099">
        <w:rPr>
          <w:rFonts w:ascii="仿宋" w:eastAsia="仿宋" w:hAnsi="仿宋" w:cs="仿宋" w:hint="eastAsia"/>
          <w:color w:val="444444"/>
          <w:sz w:val="32"/>
          <w:szCs w:val="32"/>
          <w:shd w:val="clear" w:color="auto" w:fill="FFFFFF"/>
        </w:rPr>
        <w:t>已全部结清。</w:t>
      </w:r>
    </w:p>
    <w:p w:rsidR="00AC1318" w:rsidRDefault="00DC4F32">
      <w:pPr>
        <w:pStyle w:val="a5"/>
        <w:shd w:val="clear" w:color="auto" w:fill="FFFFFF"/>
        <w:spacing w:before="210" w:beforeAutospacing="0" w:after="210" w:afterAutospacing="0"/>
        <w:ind w:left="150"/>
        <w:rPr>
          <w:rFonts w:ascii="仿宋" w:eastAsia="仿宋" w:hAnsi="仿宋" w:cs="仿宋"/>
          <w:color w:val="444444"/>
          <w:sz w:val="32"/>
          <w:szCs w:val="32"/>
          <w:shd w:val="clear" w:color="auto" w:fill="FFFFFF"/>
        </w:rPr>
      </w:pPr>
      <w:r>
        <w:rPr>
          <w:rFonts w:ascii="仿宋" w:eastAsia="仿宋" w:hAnsi="仿宋" w:cs="仿宋" w:hint="eastAsia"/>
          <w:color w:val="444444"/>
          <w:sz w:val="32"/>
          <w:szCs w:val="32"/>
          <w:shd w:val="clear" w:color="auto" w:fill="FFFFFF"/>
        </w:rPr>
        <w:lastRenderedPageBreak/>
        <w:t xml:space="preserve">     2023年项目资金用于南岳区寿岳乡中心卫生院污水处理设施设备采购和安装及维护，项目约总投资21万元，项目计划于</w:t>
      </w:r>
      <w:r w:rsidR="00150FE2">
        <w:rPr>
          <w:rFonts w:ascii="仿宋" w:eastAsia="仿宋" w:hAnsi="仿宋" w:cs="仿宋" w:hint="eastAsia"/>
          <w:color w:val="444444"/>
          <w:sz w:val="32"/>
          <w:szCs w:val="32"/>
          <w:shd w:val="clear" w:color="auto" w:fill="FFFFFF"/>
        </w:rPr>
        <w:t>2023年</w:t>
      </w:r>
      <w:r>
        <w:rPr>
          <w:rFonts w:ascii="仿宋" w:eastAsia="仿宋" w:hAnsi="仿宋" w:cs="仿宋" w:hint="eastAsia"/>
          <w:color w:val="444444"/>
          <w:sz w:val="32"/>
          <w:szCs w:val="32"/>
          <w:shd w:val="clear" w:color="auto" w:fill="FFFFFF"/>
        </w:rPr>
        <w:t>开始实施，</w:t>
      </w:r>
      <w:r w:rsidR="00706C1E">
        <w:rPr>
          <w:rFonts w:ascii="仿宋" w:eastAsia="仿宋" w:hAnsi="仿宋" w:cs="仿宋" w:hint="eastAsia"/>
          <w:color w:val="444444"/>
          <w:sz w:val="32"/>
          <w:szCs w:val="32"/>
          <w:shd w:val="clear" w:color="auto" w:fill="FFFFFF"/>
        </w:rPr>
        <w:t>2024</w:t>
      </w:r>
      <w:r>
        <w:rPr>
          <w:rFonts w:ascii="仿宋" w:eastAsia="仿宋" w:hAnsi="仿宋" w:cs="仿宋" w:hint="eastAsia"/>
          <w:color w:val="444444"/>
          <w:sz w:val="32"/>
          <w:szCs w:val="32"/>
          <w:shd w:val="clear" w:color="auto" w:fill="FFFFFF"/>
        </w:rPr>
        <w:t>年结束。</w:t>
      </w:r>
    </w:p>
    <w:p w:rsidR="00AC1318" w:rsidRDefault="00DC4F32">
      <w:pPr>
        <w:pStyle w:val="a5"/>
        <w:numPr>
          <w:ilvl w:val="0"/>
          <w:numId w:val="2"/>
        </w:numPr>
        <w:shd w:val="clear" w:color="auto" w:fill="FFFFFF"/>
        <w:spacing w:before="210" w:beforeAutospacing="0" w:after="210" w:afterAutospacing="0"/>
        <w:rPr>
          <w:rFonts w:ascii="仿宋" w:eastAsia="仿宋" w:hAnsi="仿宋" w:cs="仿宋"/>
          <w:color w:val="444444"/>
          <w:sz w:val="32"/>
          <w:szCs w:val="32"/>
          <w:shd w:val="clear" w:color="auto" w:fill="FFFFFF"/>
        </w:rPr>
      </w:pPr>
      <w:r>
        <w:rPr>
          <w:rFonts w:ascii="仿宋" w:eastAsia="仿宋" w:hAnsi="仿宋" w:cs="仿宋" w:hint="eastAsia"/>
          <w:color w:val="444444"/>
          <w:sz w:val="32"/>
          <w:szCs w:val="32"/>
          <w:shd w:val="clear" w:color="auto" w:fill="FFFFFF"/>
        </w:rPr>
        <w:t>项目实施情况</w:t>
      </w:r>
    </w:p>
    <w:p w:rsidR="00AC1318" w:rsidRDefault="00DC4F32">
      <w:pPr>
        <w:pStyle w:val="a5"/>
        <w:shd w:val="clear" w:color="auto" w:fill="FFFFFF"/>
        <w:spacing w:before="210" w:beforeAutospacing="0" w:after="210" w:afterAutospacing="0"/>
        <w:ind w:left="150" w:firstLineChars="300" w:firstLine="960"/>
        <w:rPr>
          <w:rFonts w:ascii="仿宋" w:eastAsia="仿宋" w:hAnsi="仿宋" w:cs="仿宋"/>
          <w:color w:val="444444"/>
          <w:sz w:val="32"/>
          <w:szCs w:val="32"/>
          <w:shd w:val="clear" w:color="auto" w:fill="FFFFFF"/>
        </w:rPr>
      </w:pPr>
      <w:r>
        <w:rPr>
          <w:rFonts w:ascii="仿宋" w:eastAsia="仿宋" w:hAnsi="仿宋" w:cs="仿宋" w:hint="eastAsia"/>
          <w:color w:val="444444"/>
          <w:sz w:val="32"/>
          <w:szCs w:val="32"/>
          <w:shd w:val="clear" w:color="auto" w:fill="FFFFFF"/>
        </w:rPr>
        <w:t>南岳区寿岳乡中心卫生院由专人负责工程进度管理监督，所有程序均按规定进行。项目建设程序管理制度总体上按三个阶段进行:一是项目前期工作阶段。项目单位需要组织编制项目建议书、进行可行性研究、开展勘察设计和施工前期准备等工作。政府主管部门依法对项目基本建设程序执行情况进行审查。属于政府投资项目，主要进行项目立项审查批复、可行性研究审查批复、初步设计及概算审查批复、项目选址及规划许可、项目用地预审及批准、项目环境影响评价审批、项目节能评估</w:t>
      </w:r>
      <w:r w:rsidR="00E87ED3">
        <w:rPr>
          <w:rFonts w:ascii="仿宋" w:eastAsia="仿宋" w:hAnsi="仿宋" w:cs="仿宋" w:hint="eastAsia"/>
          <w:color w:val="444444"/>
          <w:sz w:val="32"/>
          <w:szCs w:val="32"/>
          <w:shd w:val="clear" w:color="auto" w:fill="FFFFFF"/>
        </w:rPr>
        <w:t>和审查、施工许可证或者开工报告批复等。二是项目建设实施阶段。项目</w:t>
      </w:r>
      <w:r>
        <w:rPr>
          <w:rFonts w:ascii="仿宋" w:eastAsia="仿宋" w:hAnsi="仿宋" w:cs="仿宋" w:hint="eastAsia"/>
          <w:color w:val="444444"/>
          <w:sz w:val="32"/>
          <w:szCs w:val="32"/>
          <w:shd w:val="clear" w:color="auto" w:fill="FFFFFF"/>
        </w:rPr>
        <w:t>单位按照项目前期审核批复内容及要求，依法组织项目建设实施，并加强工程质量和安金管理。政府主管部门加强项目建设实施全过程监管，大力推行项目法人责任制、招标投标制、工程监理制、合同管理制等。三是项目竣工投产阶段。项目单位依法组织项目竣工验收，并加强项目管理，政府主管部门进行验收备案管理，积极推行政府投资项目后评价制度。</w:t>
      </w:r>
    </w:p>
    <w:p w:rsidR="00AC1318" w:rsidRDefault="00DC4F32">
      <w:pPr>
        <w:pStyle w:val="a5"/>
        <w:numPr>
          <w:ilvl w:val="0"/>
          <w:numId w:val="2"/>
        </w:numPr>
        <w:shd w:val="clear" w:color="auto" w:fill="FFFFFF"/>
        <w:spacing w:before="210" w:beforeAutospacing="0" w:after="210" w:afterAutospacing="0"/>
        <w:rPr>
          <w:rFonts w:ascii="仿宋" w:eastAsia="仿宋" w:hAnsi="仿宋" w:cs="仿宋"/>
          <w:color w:val="444444"/>
          <w:sz w:val="32"/>
          <w:szCs w:val="32"/>
          <w:shd w:val="clear" w:color="auto" w:fill="FFFFFF"/>
        </w:rPr>
      </w:pPr>
      <w:r>
        <w:rPr>
          <w:rFonts w:ascii="仿宋" w:eastAsia="仿宋" w:hAnsi="仿宋" w:cs="仿宋" w:hint="eastAsia"/>
          <w:color w:val="444444"/>
          <w:sz w:val="32"/>
          <w:szCs w:val="32"/>
          <w:shd w:val="clear" w:color="auto" w:fill="FFFFFF"/>
        </w:rPr>
        <w:lastRenderedPageBreak/>
        <w:t>项目绩效及评价方法</w:t>
      </w:r>
    </w:p>
    <w:p w:rsidR="00AC1318" w:rsidRDefault="00DC4F32">
      <w:pPr>
        <w:pStyle w:val="a5"/>
        <w:shd w:val="clear" w:color="auto" w:fill="FFFFFF"/>
        <w:spacing w:before="210" w:beforeAutospacing="0" w:after="210" w:afterAutospacing="0"/>
        <w:ind w:left="150" w:firstLineChars="200" w:firstLine="640"/>
        <w:rPr>
          <w:rFonts w:ascii="仿宋" w:eastAsia="仿宋" w:hAnsi="仿宋" w:cs="仿宋"/>
          <w:color w:val="444444"/>
          <w:sz w:val="32"/>
          <w:szCs w:val="32"/>
          <w:shd w:val="clear" w:color="auto" w:fill="FFFFFF"/>
        </w:rPr>
      </w:pPr>
      <w:r>
        <w:rPr>
          <w:rFonts w:ascii="仿宋" w:eastAsia="仿宋" w:hAnsi="仿宋" w:cs="仿宋" w:hint="eastAsia"/>
          <w:color w:val="444444"/>
          <w:sz w:val="32"/>
          <w:szCs w:val="32"/>
          <w:shd w:val="clear" w:color="auto" w:fill="FFFFFF"/>
        </w:rPr>
        <w:t>确保寿岳乡中心卫生院业务用房工程按时按量完成，大力推进基层医疗卫生机构的基础设施建设，有效改善医生患者紧张关系，推进基层医疗卫生机构健康发展，提高基层医疗卫生机构综合素质。评价方法：一般采用打分法，绩效评价总分值100分。具体做法是：（1）根据不同评价准则、不同评价问题、各项评价指标的重要性逐层赋予不同分之；（2）确定每个评价指标的评分标准；（3）具体评价时，对照评分标准，给每个指标进行打分，然后把所有指标的得分值直接加总得到总分。再根据总分的高低，给项目进行评级分等。根据综合评分结果，85分以上的为优秀、70-85分为良好，60-70分为中等，60分以下为差。</w:t>
      </w:r>
    </w:p>
    <w:p w:rsidR="00AC1318" w:rsidRDefault="00DC4F32">
      <w:pPr>
        <w:widowControl/>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四、存在的问题及原因分析</w:t>
      </w:r>
    </w:p>
    <w:p w:rsidR="00AC1318" w:rsidRDefault="00DC4F32">
      <w:pPr>
        <w:pStyle w:val="a5"/>
        <w:shd w:val="clear" w:color="auto" w:fill="FFFFFF"/>
        <w:spacing w:before="210" w:beforeAutospacing="0" w:after="210" w:afterAutospacing="0"/>
        <w:ind w:left="150" w:firstLineChars="200" w:firstLine="640"/>
        <w:rPr>
          <w:rFonts w:ascii="仿宋" w:eastAsia="仿宋" w:hAnsi="仿宋" w:cs="仿宋"/>
          <w:color w:val="444444"/>
          <w:sz w:val="32"/>
          <w:szCs w:val="32"/>
          <w:shd w:val="clear" w:color="auto" w:fill="FFFFFF"/>
        </w:rPr>
      </w:pPr>
      <w:r>
        <w:rPr>
          <w:rFonts w:ascii="仿宋" w:eastAsia="仿宋" w:hAnsi="仿宋" w:cs="仿宋" w:hint="eastAsia"/>
          <w:color w:val="444444"/>
          <w:sz w:val="32"/>
          <w:szCs w:val="32"/>
          <w:shd w:val="clear" w:color="auto" w:fill="FFFFFF"/>
        </w:rPr>
        <w:t xml:space="preserve">下一步我们将继续规范和加强专项资金的管理，保障专项资金安全，提高资金使用效率，更好地为广大群众服务。                       </w:t>
      </w:r>
    </w:p>
    <w:p w:rsidR="00AC1318" w:rsidRDefault="00DC4F32">
      <w:pPr>
        <w:pStyle w:val="a5"/>
        <w:shd w:val="clear" w:color="auto" w:fill="FFFFFF"/>
        <w:spacing w:before="210" w:beforeAutospacing="0" w:after="210" w:afterAutospacing="0"/>
        <w:ind w:left="150" w:firstLineChars="1400" w:firstLine="4480"/>
        <w:rPr>
          <w:rFonts w:ascii="仿宋" w:eastAsia="仿宋" w:hAnsi="仿宋" w:cs="仿宋"/>
          <w:color w:val="444444"/>
          <w:sz w:val="32"/>
          <w:szCs w:val="32"/>
          <w:shd w:val="clear" w:color="auto" w:fill="FFFFFF"/>
        </w:rPr>
      </w:pPr>
      <w:r>
        <w:rPr>
          <w:rFonts w:ascii="仿宋" w:eastAsia="仿宋" w:hAnsi="仿宋" w:cs="仿宋" w:hint="eastAsia"/>
          <w:color w:val="444444"/>
          <w:sz w:val="32"/>
          <w:szCs w:val="32"/>
          <w:shd w:val="clear" w:color="auto" w:fill="FFFFFF"/>
        </w:rPr>
        <w:t>南岳区寿岳乡中心卫生院</w:t>
      </w:r>
    </w:p>
    <w:p w:rsidR="00AC1318" w:rsidRDefault="003D0099">
      <w:pPr>
        <w:pStyle w:val="a5"/>
        <w:shd w:val="clear" w:color="auto" w:fill="FFFFFF"/>
        <w:spacing w:before="210" w:beforeAutospacing="0" w:after="210" w:afterAutospacing="0"/>
        <w:ind w:firstLineChars="1400" w:firstLine="4480"/>
        <w:rPr>
          <w:rFonts w:ascii="仿宋" w:eastAsia="仿宋" w:hAnsi="仿宋" w:cs="仿宋"/>
          <w:color w:val="444444"/>
          <w:sz w:val="32"/>
          <w:szCs w:val="32"/>
          <w:shd w:val="clear" w:color="auto" w:fill="FFFFFF"/>
        </w:rPr>
      </w:pPr>
      <w:r>
        <w:rPr>
          <w:rFonts w:ascii="仿宋" w:eastAsia="仿宋" w:hAnsi="仿宋" w:cs="仿宋" w:hint="eastAsia"/>
          <w:color w:val="444444"/>
          <w:sz w:val="32"/>
          <w:szCs w:val="32"/>
          <w:shd w:val="clear" w:color="auto" w:fill="FFFFFF"/>
        </w:rPr>
        <w:t xml:space="preserve">    2024</w:t>
      </w:r>
      <w:r w:rsidR="00DC4F32">
        <w:rPr>
          <w:rFonts w:ascii="仿宋" w:eastAsia="仿宋" w:hAnsi="仿宋" w:cs="仿宋" w:hint="eastAsia"/>
          <w:color w:val="444444"/>
          <w:sz w:val="32"/>
          <w:szCs w:val="32"/>
          <w:shd w:val="clear" w:color="auto" w:fill="FFFFFF"/>
        </w:rPr>
        <w:t>年</w:t>
      </w:r>
      <w:r>
        <w:rPr>
          <w:rFonts w:ascii="仿宋" w:eastAsia="仿宋" w:hAnsi="仿宋" w:cs="仿宋" w:hint="eastAsia"/>
          <w:color w:val="444444"/>
          <w:sz w:val="32"/>
          <w:szCs w:val="32"/>
          <w:shd w:val="clear" w:color="auto" w:fill="FFFFFF"/>
        </w:rPr>
        <w:t>4</w:t>
      </w:r>
      <w:r w:rsidR="00DC4F32">
        <w:rPr>
          <w:rFonts w:ascii="仿宋" w:eastAsia="仿宋" w:hAnsi="仿宋" w:cs="仿宋" w:hint="eastAsia"/>
          <w:color w:val="444444"/>
          <w:sz w:val="32"/>
          <w:szCs w:val="32"/>
          <w:shd w:val="clear" w:color="auto" w:fill="FFFFFF"/>
        </w:rPr>
        <w:t>月</w:t>
      </w:r>
      <w:r>
        <w:rPr>
          <w:rFonts w:ascii="仿宋" w:eastAsia="仿宋" w:hAnsi="仿宋" w:cs="仿宋" w:hint="eastAsia"/>
          <w:color w:val="444444"/>
          <w:sz w:val="32"/>
          <w:szCs w:val="32"/>
          <w:shd w:val="clear" w:color="auto" w:fill="FFFFFF"/>
        </w:rPr>
        <w:t>28</w:t>
      </w:r>
      <w:r w:rsidR="00DC4F32">
        <w:rPr>
          <w:rFonts w:ascii="仿宋" w:eastAsia="仿宋" w:hAnsi="仿宋" w:cs="仿宋" w:hint="eastAsia"/>
          <w:color w:val="444444"/>
          <w:sz w:val="32"/>
          <w:szCs w:val="32"/>
          <w:shd w:val="clear" w:color="auto" w:fill="FFFFFF"/>
        </w:rPr>
        <w:t>日</w:t>
      </w:r>
    </w:p>
    <w:p w:rsidR="00AC1318" w:rsidRDefault="00AC1318">
      <w:pPr>
        <w:widowControl/>
        <w:spacing w:line="600" w:lineRule="exact"/>
        <w:jc w:val="left"/>
        <w:rPr>
          <w:rFonts w:ascii="宋体" w:eastAsia="宋体" w:hAnsi="宋体" w:cs="宋体"/>
          <w:sz w:val="30"/>
          <w:szCs w:val="30"/>
        </w:rPr>
      </w:pPr>
    </w:p>
    <w:p w:rsidR="00AC1318" w:rsidRDefault="00AC1318">
      <w:pPr>
        <w:widowControl/>
        <w:spacing w:line="600" w:lineRule="exact"/>
        <w:ind w:firstLineChars="200" w:firstLine="600"/>
        <w:jc w:val="left"/>
        <w:rPr>
          <w:rFonts w:ascii="宋体" w:eastAsia="宋体" w:hAnsi="宋体" w:cs="宋体"/>
          <w:sz w:val="30"/>
          <w:szCs w:val="30"/>
        </w:rPr>
      </w:pPr>
    </w:p>
    <w:sectPr w:rsidR="00AC1318" w:rsidSect="00AC131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861" w:rsidRDefault="009A3861" w:rsidP="00AC1318">
      <w:r>
        <w:separator/>
      </w:r>
    </w:p>
  </w:endnote>
  <w:endnote w:type="continuationSeparator" w:id="0">
    <w:p w:rsidR="009A3861" w:rsidRDefault="009A3861" w:rsidP="00AC1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方正小标宋简体">
    <w:altName w:val="黑体"/>
    <w:charset w:val="86"/>
    <w:family w:val="auto"/>
    <w:pitch w:val="default"/>
    <w:sig w:usb0="00000000" w:usb1="00000000" w:usb2="00000000" w:usb3="00000000" w:csb0="00040000"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Arial"/>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318" w:rsidRDefault="009A3861">
    <w:pPr>
      <w:pStyle w:val="a3"/>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AC1318" w:rsidRDefault="00E021BB">
                <w:pPr>
                  <w:pStyle w:val="a3"/>
                </w:pPr>
                <w:r>
                  <w:rPr>
                    <w:rFonts w:hint="eastAsia"/>
                  </w:rPr>
                  <w:fldChar w:fldCharType="begin"/>
                </w:r>
                <w:r w:rsidR="00DC4F32">
                  <w:rPr>
                    <w:rFonts w:hint="eastAsia"/>
                  </w:rPr>
                  <w:instrText xml:space="preserve"> PAGE  \* MERGEFORMAT </w:instrText>
                </w:r>
                <w:r>
                  <w:rPr>
                    <w:rFonts w:hint="eastAsia"/>
                  </w:rPr>
                  <w:fldChar w:fldCharType="separate"/>
                </w:r>
                <w:r w:rsidR="002C2BE8">
                  <w:rPr>
                    <w:noProof/>
                  </w:rPr>
                  <w:t>4</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861" w:rsidRDefault="009A3861" w:rsidP="00AC1318">
      <w:r>
        <w:separator/>
      </w:r>
    </w:p>
  </w:footnote>
  <w:footnote w:type="continuationSeparator" w:id="0">
    <w:p w:rsidR="009A3861" w:rsidRDefault="009A3861" w:rsidP="00AC1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39CCF1"/>
    <w:multiLevelType w:val="singleLevel"/>
    <w:tmpl w:val="F639CCF1"/>
    <w:lvl w:ilvl="0">
      <w:start w:val="2"/>
      <w:numFmt w:val="chineseCounting"/>
      <w:suff w:val="nothing"/>
      <w:lvlText w:val="%1、"/>
      <w:lvlJc w:val="left"/>
      <w:rPr>
        <w:rFonts w:hint="eastAsia"/>
      </w:rPr>
    </w:lvl>
  </w:abstractNum>
  <w:abstractNum w:abstractNumId="1" w15:restartNumberingAfterBreak="0">
    <w:nsid w:val="64E47135"/>
    <w:multiLevelType w:val="singleLevel"/>
    <w:tmpl w:val="64E47135"/>
    <w:lvl w:ilvl="0">
      <w:start w:val="1"/>
      <w:numFmt w:val="chineseCounting"/>
      <w:suff w:val="nothing"/>
      <w:lvlText w:val="%1、"/>
      <w:lvlJc w:val="left"/>
      <w:pPr>
        <w:ind w:left="15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embedSystemFonts/>
  <w:bordersDoNotSurroundHeader/>
  <w:bordersDoNotSurroundFooter/>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ljNWJkNTdjMmNjNGZjZjM1ODUzNTc1OTk2OThkYWUifQ=="/>
  </w:docVars>
  <w:rsids>
    <w:rsidRoot w:val="58E06247"/>
    <w:rsid w:val="00103224"/>
    <w:rsid w:val="00150FE2"/>
    <w:rsid w:val="002C2BE8"/>
    <w:rsid w:val="003D0099"/>
    <w:rsid w:val="00565FB9"/>
    <w:rsid w:val="00675D80"/>
    <w:rsid w:val="00706C1E"/>
    <w:rsid w:val="00881676"/>
    <w:rsid w:val="009A3861"/>
    <w:rsid w:val="00AC1318"/>
    <w:rsid w:val="00BE1B68"/>
    <w:rsid w:val="00D2192C"/>
    <w:rsid w:val="00DC4F32"/>
    <w:rsid w:val="00E021BB"/>
    <w:rsid w:val="00E03154"/>
    <w:rsid w:val="00E87ED3"/>
    <w:rsid w:val="073950D7"/>
    <w:rsid w:val="08025F66"/>
    <w:rsid w:val="0B1D4359"/>
    <w:rsid w:val="1231425B"/>
    <w:rsid w:val="149B2A0B"/>
    <w:rsid w:val="20E67351"/>
    <w:rsid w:val="21812E03"/>
    <w:rsid w:val="28606852"/>
    <w:rsid w:val="28F271DD"/>
    <w:rsid w:val="29EF7861"/>
    <w:rsid w:val="30BE2A8F"/>
    <w:rsid w:val="429F3322"/>
    <w:rsid w:val="43102595"/>
    <w:rsid w:val="4A1504A0"/>
    <w:rsid w:val="4BB05A5B"/>
    <w:rsid w:val="4EB96A9A"/>
    <w:rsid w:val="52C14B04"/>
    <w:rsid w:val="55A02E49"/>
    <w:rsid w:val="58E06247"/>
    <w:rsid w:val="64A2122F"/>
    <w:rsid w:val="6713109A"/>
    <w:rsid w:val="67B42849"/>
    <w:rsid w:val="6C586638"/>
    <w:rsid w:val="6ED84A76"/>
    <w:rsid w:val="71BD756A"/>
    <w:rsid w:val="751B6785"/>
    <w:rsid w:val="76FD1791"/>
    <w:rsid w:val="77CB6225"/>
    <w:rsid w:val="7BD421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18605DD"/>
  <w15:docId w15:val="{F8DD42B0-D228-4A50-98C9-83EF29B1F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31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AC1318"/>
    <w:pPr>
      <w:tabs>
        <w:tab w:val="center" w:pos="4153"/>
        <w:tab w:val="right" w:pos="8306"/>
      </w:tabs>
      <w:snapToGrid w:val="0"/>
      <w:jc w:val="left"/>
    </w:pPr>
    <w:rPr>
      <w:sz w:val="18"/>
    </w:rPr>
  </w:style>
  <w:style w:type="paragraph" w:styleId="a4">
    <w:name w:val="header"/>
    <w:basedOn w:val="a"/>
    <w:qFormat/>
    <w:rsid w:val="00AC131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AC1318"/>
    <w:pPr>
      <w:widowControl/>
      <w:spacing w:before="100" w:beforeAutospacing="1" w:after="100" w:afterAutospacing="1"/>
      <w:jc w:val="left"/>
    </w:pPr>
    <w:rPr>
      <w:rFonts w:ascii="宋体" w:hAnsi="宋体" w:cs="宋体"/>
      <w:kern w:val="0"/>
      <w:sz w:val="24"/>
    </w:rPr>
  </w:style>
  <w:style w:type="paragraph" w:customStyle="1" w:styleId="3">
    <w:name w:val="样式3"/>
    <w:basedOn w:val="a"/>
    <w:qFormat/>
    <w:rsid w:val="00AC1318"/>
    <w:rPr>
      <w:rFonts w:ascii="Times New Roman" w:eastAsia="仿宋_GB2312" w:hAnsi="Times New Roman" w:cs="Times New Roman"/>
      <w:spacing w:val="113"/>
      <w:sz w:val="32"/>
    </w:rPr>
  </w:style>
  <w:style w:type="paragraph" w:customStyle="1" w:styleId="4">
    <w:name w:val="样式4"/>
    <w:basedOn w:val="a"/>
    <w:qFormat/>
    <w:rsid w:val="00AC1318"/>
    <w:rPr>
      <w:rFonts w:ascii="Times New Roman" w:eastAsia="仿宋_GB2312" w:hAnsi="Times New Roman" w:cs="Times New Roman"/>
      <w:snapToGrid w:val="0"/>
      <w:spacing w:val="79"/>
      <w:sz w:val="32"/>
    </w:rPr>
  </w:style>
  <w:style w:type="paragraph" w:customStyle="1" w:styleId="6">
    <w:name w:val="样式6"/>
    <w:basedOn w:val="a"/>
    <w:qFormat/>
    <w:rsid w:val="00AC1318"/>
    <w:rPr>
      <w:rFonts w:ascii="Times New Roman" w:eastAsia="仿宋_GB2312" w:hAnsi="Times New Roman" w:cs="Times New Roman"/>
      <w:spacing w:val="57"/>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570EB1-8593-4531-9AA4-5C6D16767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278</Words>
  <Characters>1586</Characters>
  <Application>Microsoft Office Word</Application>
  <DocSecurity>0</DocSecurity>
  <Lines>13</Lines>
  <Paragraphs>3</Paragraphs>
  <ScaleCrop>false</ScaleCrop>
  <Company>Microsoft</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2023-02-10T07:37:00Z</cp:lastPrinted>
  <dcterms:created xsi:type="dcterms:W3CDTF">2024-04-28T03:17:00Z</dcterms:created>
  <dcterms:modified xsi:type="dcterms:W3CDTF">2025-01-07T08:19:00Z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D2C36BBB2D3B4C1E80362485F5C82DB4</vt:lpwstr>
  </property>
</Properties>
</file>