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1D1" w:rsidRDefault="007B21D1">
      <w:pPr>
        <w:widowControl/>
        <w:jc w:val="center"/>
        <w:rPr>
          <w:rFonts w:ascii="方正小标宋简体" w:eastAsia="方正小标宋简体" w:hAnsi="方正小标宋简体" w:cs="方正小标宋简体"/>
          <w:sz w:val="44"/>
          <w:szCs w:val="44"/>
        </w:rPr>
      </w:pPr>
      <w:bookmarkStart w:id="0" w:name="_GoBack"/>
      <w:bookmarkEnd w:id="0"/>
    </w:p>
    <w:p w:rsidR="007B21D1" w:rsidRDefault="00FC0CDA">
      <w:pPr>
        <w:widowControl/>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南岳区工商联</w:t>
      </w:r>
      <w:r>
        <w:rPr>
          <w:rFonts w:ascii="方正小标宋简体" w:eastAsia="方正小标宋简体" w:hAnsi="方正小标宋简体" w:cs="方正小标宋简体" w:hint="eastAsia"/>
          <w:sz w:val="44"/>
          <w:szCs w:val="44"/>
        </w:rPr>
        <w:t>202</w:t>
      </w:r>
      <w:r>
        <w:rPr>
          <w:rFonts w:ascii="方正小标宋简体" w:eastAsia="方正小标宋简体" w:hAnsi="方正小标宋简体" w:cs="方正小标宋简体" w:hint="eastAsia"/>
          <w:sz w:val="44"/>
          <w:szCs w:val="44"/>
        </w:rPr>
        <w:t>3</w:t>
      </w:r>
      <w:r>
        <w:rPr>
          <w:rFonts w:ascii="方正小标宋简体" w:eastAsia="方正小标宋简体" w:hAnsi="方正小标宋简体" w:cs="方正小标宋简体" w:hint="eastAsia"/>
          <w:sz w:val="44"/>
          <w:szCs w:val="44"/>
        </w:rPr>
        <w:t>年度部门整体支出</w:t>
      </w:r>
    </w:p>
    <w:p w:rsidR="007B21D1" w:rsidRDefault="00FC0CDA">
      <w:pPr>
        <w:widowControl/>
        <w:jc w:val="center"/>
        <w:rPr>
          <w:rFonts w:eastAsia="仿宋_GB2312"/>
          <w:sz w:val="32"/>
          <w:szCs w:val="32"/>
        </w:rPr>
      </w:pPr>
      <w:r>
        <w:rPr>
          <w:rFonts w:ascii="方正小标宋简体" w:eastAsia="方正小标宋简体" w:hAnsi="方正小标宋简体" w:cs="方正小标宋简体" w:hint="eastAsia"/>
          <w:sz w:val="44"/>
          <w:szCs w:val="44"/>
        </w:rPr>
        <w:t>绩效评价报告</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根据《中共中央国务院关于全面实施预算绩效管理的意见》的文件精神，我单位对部门整体支出进行了绩效评价，现报告如下：</w:t>
      </w:r>
    </w:p>
    <w:p w:rsidR="007B21D1" w:rsidRDefault="00FC0CDA">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一、单位基本情况</w:t>
      </w:r>
    </w:p>
    <w:p w:rsidR="007B21D1" w:rsidRDefault="00FC0CDA">
      <w:pPr>
        <w:widowControl/>
        <w:spacing w:line="600" w:lineRule="exact"/>
        <w:ind w:firstLineChars="196" w:firstLine="630"/>
        <w:jc w:val="left"/>
        <w:rPr>
          <w:rFonts w:ascii="仿宋" w:eastAsia="仿宋" w:hAnsi="仿宋" w:cs="仿宋"/>
          <w:b/>
          <w:bCs/>
          <w:sz w:val="32"/>
          <w:szCs w:val="32"/>
        </w:rPr>
      </w:pPr>
      <w:r>
        <w:rPr>
          <w:rFonts w:ascii="仿宋" w:eastAsia="仿宋" w:hAnsi="仿宋" w:cs="仿宋" w:hint="eastAsia"/>
          <w:b/>
          <w:bCs/>
          <w:sz w:val="32"/>
          <w:szCs w:val="32"/>
        </w:rPr>
        <w:t>（一）部门职能职责</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参与政治协商，发挥民主监督作用，积极参政议政。</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负责与会员密切联系，畅通反映意见建议的渠道，表彰宣传先进典型，负责工商界代表人士政治安排的推荐工作，协助区内行业非公商（协）会及异地非公商会领导班子推荐人选资格审查工作。</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负责引导会员按科学发展观的要求，转变经济发展模式，加强能源资源节约，重视生态环境保护，建立和谐劳动关系。</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负责代表并维护会员的合法权益，反映会员的意见、要求和建议，参与经济纠纷的调解、仲裁。</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负责为会员提供培训、融资、科技、法律、信息咨询等服务，提供对内对外经贸交流服务，提供公共关系沟通协调服务，帮助会员增强自主创新能力，提高核心竞争力和可持续发展能力。负责建立完善区内行业非公商（协）会、异</w:t>
      </w:r>
      <w:r>
        <w:rPr>
          <w:rFonts w:ascii="仿宋" w:eastAsia="仿宋" w:hAnsi="仿宋" w:cs="仿宋" w:hint="eastAsia"/>
          <w:sz w:val="32"/>
          <w:szCs w:val="32"/>
        </w:rPr>
        <w:lastRenderedPageBreak/>
        <w:t>地非公商会及会员信息数据库等工作。</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加强与香港、澳门特别行政区和台湾地区工商界人士的联系，开展促进经贸</w:t>
      </w:r>
      <w:r>
        <w:rPr>
          <w:rFonts w:ascii="仿宋" w:eastAsia="仿宋" w:hAnsi="仿宋" w:cs="仿宋" w:hint="eastAsia"/>
          <w:sz w:val="32"/>
          <w:szCs w:val="32"/>
        </w:rPr>
        <w:t>合作和促进祖国统一的工作；负责扩大对外开放，加强与国外工商社团的交往。</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7.</w:t>
      </w:r>
      <w:r>
        <w:rPr>
          <w:rFonts w:ascii="仿宋" w:eastAsia="仿宋" w:hAnsi="仿宋" w:cs="仿宋" w:hint="eastAsia"/>
          <w:sz w:val="32"/>
          <w:szCs w:val="32"/>
        </w:rPr>
        <w:t>负责指导区内行业非公商（协）会及异地非公商会的筹建、换届、党建等工作；负责指导区内行业非公商（协）会及异地非公商会依照法律、章程开展工作。</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8.</w:t>
      </w:r>
      <w:r>
        <w:rPr>
          <w:rFonts w:ascii="仿宋" w:eastAsia="仿宋" w:hAnsi="仿宋" w:cs="仿宋" w:hint="eastAsia"/>
          <w:sz w:val="32"/>
          <w:szCs w:val="32"/>
        </w:rPr>
        <w:t>完成区委、区政府交办的其他任务。</w:t>
      </w:r>
    </w:p>
    <w:p w:rsidR="007B21D1" w:rsidRDefault="00FC0CDA">
      <w:pPr>
        <w:widowControl/>
        <w:spacing w:line="600" w:lineRule="exact"/>
        <w:ind w:firstLineChars="196" w:firstLine="630"/>
        <w:jc w:val="left"/>
        <w:rPr>
          <w:rFonts w:ascii="仿宋" w:eastAsia="仿宋" w:hAnsi="仿宋" w:cs="仿宋"/>
          <w:b/>
          <w:bCs/>
          <w:sz w:val="32"/>
          <w:szCs w:val="32"/>
        </w:rPr>
      </w:pPr>
      <w:r>
        <w:rPr>
          <w:rFonts w:ascii="仿宋" w:eastAsia="仿宋" w:hAnsi="仿宋" w:cs="仿宋" w:hint="eastAsia"/>
          <w:b/>
          <w:bCs/>
          <w:sz w:val="32"/>
          <w:szCs w:val="32"/>
        </w:rPr>
        <w:t>（二）机构设置情况</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年末，我单位内设股室</w:t>
      </w:r>
      <w:r>
        <w:rPr>
          <w:rFonts w:ascii="仿宋" w:eastAsia="仿宋" w:hAnsi="仿宋" w:cs="仿宋" w:hint="eastAsia"/>
          <w:sz w:val="32"/>
          <w:szCs w:val="32"/>
        </w:rPr>
        <w:t>2</w:t>
      </w:r>
      <w:r>
        <w:rPr>
          <w:rFonts w:ascii="仿宋" w:eastAsia="仿宋" w:hAnsi="仿宋" w:cs="仿宋" w:hint="eastAsia"/>
          <w:sz w:val="32"/>
          <w:szCs w:val="32"/>
        </w:rPr>
        <w:t>个，分别是办公室、商（协）会股。</w:t>
      </w:r>
    </w:p>
    <w:p w:rsidR="007B21D1" w:rsidRDefault="00FC0CDA">
      <w:pPr>
        <w:widowControl/>
        <w:spacing w:line="600" w:lineRule="exact"/>
        <w:ind w:firstLineChars="196" w:firstLine="630"/>
        <w:jc w:val="left"/>
        <w:rPr>
          <w:rFonts w:ascii="仿宋" w:eastAsia="仿宋" w:hAnsi="仿宋" w:cs="仿宋"/>
          <w:b/>
          <w:bCs/>
          <w:sz w:val="32"/>
          <w:szCs w:val="32"/>
        </w:rPr>
      </w:pPr>
      <w:r>
        <w:rPr>
          <w:rFonts w:ascii="仿宋" w:eastAsia="仿宋" w:hAnsi="仿宋" w:cs="仿宋" w:hint="eastAsia"/>
          <w:b/>
          <w:bCs/>
          <w:sz w:val="32"/>
          <w:szCs w:val="32"/>
        </w:rPr>
        <w:t>（三）人员编制情况</w:t>
      </w:r>
    </w:p>
    <w:p w:rsidR="007B21D1" w:rsidRDefault="00FC0CDA">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2023</w:t>
      </w:r>
      <w:r>
        <w:rPr>
          <w:rFonts w:ascii="仿宋" w:eastAsia="仿宋" w:hAnsi="仿宋" w:cs="仿宋" w:hint="eastAsia"/>
          <w:sz w:val="32"/>
          <w:szCs w:val="32"/>
        </w:rPr>
        <w:t>年末，我单位共有编制</w:t>
      </w:r>
      <w:r>
        <w:rPr>
          <w:rFonts w:ascii="仿宋" w:eastAsia="仿宋" w:hAnsi="仿宋" w:cs="仿宋" w:hint="eastAsia"/>
          <w:sz w:val="32"/>
          <w:szCs w:val="32"/>
        </w:rPr>
        <w:t>3</w:t>
      </w:r>
      <w:r>
        <w:rPr>
          <w:rFonts w:ascii="仿宋" w:eastAsia="仿宋" w:hAnsi="仿宋" w:cs="仿宋" w:hint="eastAsia"/>
          <w:sz w:val="32"/>
          <w:szCs w:val="32"/>
        </w:rPr>
        <w:t>人，其中行政编制</w:t>
      </w:r>
      <w:r>
        <w:rPr>
          <w:rFonts w:ascii="仿宋" w:eastAsia="仿宋" w:hAnsi="仿宋" w:cs="仿宋" w:hint="eastAsia"/>
          <w:sz w:val="32"/>
          <w:szCs w:val="32"/>
        </w:rPr>
        <w:t>3</w:t>
      </w:r>
      <w:r>
        <w:rPr>
          <w:rFonts w:ascii="仿宋" w:eastAsia="仿宋" w:hAnsi="仿宋" w:cs="仿宋" w:hint="eastAsia"/>
          <w:sz w:val="32"/>
          <w:szCs w:val="32"/>
        </w:rPr>
        <w:t>人，全额事业编制</w:t>
      </w:r>
      <w:r>
        <w:rPr>
          <w:rFonts w:ascii="仿宋" w:eastAsia="仿宋" w:hAnsi="仿宋" w:cs="仿宋" w:hint="eastAsia"/>
          <w:sz w:val="32"/>
          <w:szCs w:val="32"/>
        </w:rPr>
        <w:t>0</w:t>
      </w:r>
      <w:r>
        <w:rPr>
          <w:rFonts w:ascii="仿宋" w:eastAsia="仿宋" w:hAnsi="仿宋" w:cs="仿宋" w:hint="eastAsia"/>
          <w:sz w:val="32"/>
          <w:szCs w:val="32"/>
        </w:rPr>
        <w:t>人。年末实有在职人员</w:t>
      </w:r>
      <w:r>
        <w:rPr>
          <w:rFonts w:ascii="仿宋" w:eastAsia="仿宋" w:hAnsi="仿宋" w:cs="仿宋" w:hint="eastAsia"/>
          <w:sz w:val="32"/>
          <w:szCs w:val="32"/>
        </w:rPr>
        <w:t>4</w:t>
      </w:r>
      <w:r>
        <w:rPr>
          <w:rFonts w:ascii="仿宋" w:eastAsia="仿宋" w:hAnsi="仿宋" w:cs="仿宋" w:hint="eastAsia"/>
          <w:sz w:val="32"/>
          <w:szCs w:val="32"/>
        </w:rPr>
        <w:t>人（借调人员</w:t>
      </w:r>
      <w:r>
        <w:rPr>
          <w:rFonts w:ascii="仿宋" w:eastAsia="仿宋" w:hAnsi="仿宋" w:cs="仿宋" w:hint="eastAsia"/>
          <w:sz w:val="32"/>
          <w:szCs w:val="32"/>
        </w:rPr>
        <w:t>1</w:t>
      </w:r>
      <w:r>
        <w:rPr>
          <w:rFonts w:ascii="仿宋" w:eastAsia="仿宋" w:hAnsi="仿宋" w:cs="仿宋" w:hint="eastAsia"/>
          <w:sz w:val="32"/>
          <w:szCs w:val="32"/>
        </w:rPr>
        <w:t>人），退休人员</w:t>
      </w:r>
      <w:r>
        <w:rPr>
          <w:rFonts w:ascii="仿宋" w:eastAsia="仿宋" w:hAnsi="仿宋" w:cs="仿宋" w:hint="eastAsia"/>
          <w:sz w:val="32"/>
          <w:szCs w:val="32"/>
        </w:rPr>
        <w:t>1</w:t>
      </w:r>
      <w:r>
        <w:rPr>
          <w:rFonts w:ascii="仿宋" w:eastAsia="仿宋" w:hAnsi="仿宋" w:cs="仿宋" w:hint="eastAsia"/>
          <w:sz w:val="32"/>
          <w:szCs w:val="32"/>
        </w:rPr>
        <w:t>人。</w:t>
      </w:r>
    </w:p>
    <w:p w:rsidR="007B21D1" w:rsidRDefault="00FC0CDA">
      <w:p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二、一般公共预算支出情况</w:t>
      </w:r>
    </w:p>
    <w:p w:rsidR="007B21D1" w:rsidRDefault="00FC0CDA">
      <w:pPr>
        <w:widowControl/>
        <w:spacing w:line="600" w:lineRule="exact"/>
        <w:ind w:firstLineChars="196" w:firstLine="630"/>
        <w:jc w:val="left"/>
        <w:rPr>
          <w:rFonts w:ascii="仿宋" w:eastAsia="仿宋" w:hAnsi="仿宋" w:cs="仿宋"/>
          <w:b/>
          <w:bCs/>
          <w:sz w:val="32"/>
          <w:szCs w:val="32"/>
        </w:rPr>
      </w:pPr>
      <w:r>
        <w:rPr>
          <w:rFonts w:ascii="仿宋" w:eastAsia="仿宋" w:hAnsi="仿宋" w:cs="仿宋" w:hint="eastAsia"/>
          <w:b/>
          <w:bCs/>
          <w:sz w:val="32"/>
          <w:szCs w:val="32"/>
        </w:rPr>
        <w:t>（一</w:t>
      </w:r>
      <w:r>
        <w:rPr>
          <w:rFonts w:ascii="仿宋" w:eastAsia="仿宋" w:hAnsi="仿宋" w:cs="仿宋" w:hint="eastAsia"/>
          <w:b/>
          <w:bCs/>
          <w:sz w:val="32"/>
          <w:szCs w:val="32"/>
        </w:rPr>
        <w:t>）基本支出情况</w:t>
      </w:r>
    </w:p>
    <w:p w:rsidR="007B21D1" w:rsidRDefault="00FC0CDA">
      <w:pPr>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基本支出系保障我单位正常运转、完成日常工作任务而发生的各项支出，包括用于在职人员基本工资、津贴补贴等人员经费以及办公费、印刷费、水电费、办公设备购置等日常公用经费。</w:t>
      </w:r>
      <w:r>
        <w:rPr>
          <w:rFonts w:ascii="仿宋" w:eastAsia="仿宋" w:hAnsi="仿宋" w:cs="仿宋" w:hint="eastAsia"/>
          <w:kern w:val="0"/>
          <w:sz w:val="32"/>
          <w:szCs w:val="32"/>
        </w:rPr>
        <w:t>2023</w:t>
      </w:r>
      <w:r>
        <w:rPr>
          <w:rFonts w:ascii="仿宋" w:eastAsia="仿宋" w:hAnsi="仿宋" w:cs="仿宋" w:hint="eastAsia"/>
          <w:kern w:val="0"/>
          <w:sz w:val="32"/>
          <w:szCs w:val="32"/>
        </w:rPr>
        <w:t>年基本支出</w:t>
      </w:r>
      <w:r>
        <w:rPr>
          <w:rFonts w:ascii="仿宋" w:eastAsia="仿宋" w:hAnsi="仿宋" w:cs="仿宋" w:hint="eastAsia"/>
          <w:kern w:val="0"/>
          <w:sz w:val="32"/>
          <w:szCs w:val="32"/>
        </w:rPr>
        <w:t>76.91</w:t>
      </w:r>
      <w:r>
        <w:rPr>
          <w:rFonts w:ascii="仿宋" w:eastAsia="仿宋" w:hAnsi="仿宋" w:cs="仿宋" w:hint="eastAsia"/>
          <w:kern w:val="0"/>
          <w:sz w:val="32"/>
          <w:szCs w:val="32"/>
        </w:rPr>
        <w:t>万元，较上年减少</w:t>
      </w:r>
      <w:r>
        <w:rPr>
          <w:rFonts w:ascii="仿宋" w:eastAsia="仿宋" w:hAnsi="仿宋" w:cs="仿宋" w:hint="eastAsia"/>
          <w:kern w:val="0"/>
          <w:sz w:val="32"/>
          <w:szCs w:val="32"/>
        </w:rPr>
        <w:t>10.25</w:t>
      </w:r>
      <w:r>
        <w:rPr>
          <w:rFonts w:ascii="仿宋" w:eastAsia="仿宋" w:hAnsi="仿宋" w:cs="仿宋" w:hint="eastAsia"/>
          <w:kern w:val="0"/>
          <w:sz w:val="32"/>
          <w:szCs w:val="32"/>
        </w:rPr>
        <w:t>万元，主要原因是人员经费减少。基本支出中人员经费</w:t>
      </w:r>
      <w:r>
        <w:rPr>
          <w:rFonts w:ascii="仿宋" w:eastAsia="仿宋" w:hAnsi="仿宋" w:cs="仿宋" w:hint="eastAsia"/>
          <w:kern w:val="0"/>
          <w:sz w:val="32"/>
          <w:szCs w:val="32"/>
        </w:rPr>
        <w:t>63.63</w:t>
      </w:r>
      <w:r>
        <w:rPr>
          <w:rFonts w:ascii="仿宋" w:eastAsia="仿宋" w:hAnsi="仿宋" w:cs="仿宋" w:hint="eastAsia"/>
          <w:kern w:val="0"/>
          <w:sz w:val="32"/>
          <w:szCs w:val="32"/>
        </w:rPr>
        <w:t>万元，占基本支出的</w:t>
      </w:r>
      <w:r>
        <w:rPr>
          <w:rFonts w:ascii="仿宋" w:eastAsia="仿宋" w:hAnsi="仿宋" w:cs="仿宋" w:hint="eastAsia"/>
          <w:kern w:val="0"/>
          <w:sz w:val="32"/>
          <w:szCs w:val="32"/>
        </w:rPr>
        <w:t>82.73%</w:t>
      </w:r>
      <w:r>
        <w:rPr>
          <w:rFonts w:ascii="仿宋" w:eastAsia="仿宋" w:hAnsi="仿宋" w:cs="仿宋" w:hint="eastAsia"/>
          <w:kern w:val="0"/>
          <w:sz w:val="32"/>
          <w:szCs w:val="32"/>
        </w:rPr>
        <w:t>，较上年</w:t>
      </w:r>
      <w:r>
        <w:rPr>
          <w:rFonts w:ascii="仿宋" w:eastAsia="仿宋" w:hAnsi="仿宋" w:cs="仿宋" w:hint="eastAsia"/>
          <w:kern w:val="0"/>
          <w:sz w:val="32"/>
          <w:szCs w:val="32"/>
        </w:rPr>
        <w:t>10.28</w:t>
      </w:r>
      <w:r>
        <w:rPr>
          <w:rFonts w:ascii="仿宋" w:eastAsia="仿宋" w:hAnsi="仿宋" w:cs="仿宋" w:hint="eastAsia"/>
          <w:kern w:val="0"/>
          <w:sz w:val="32"/>
          <w:szCs w:val="32"/>
        </w:rPr>
        <w:t>万元；日常公用经费</w:t>
      </w:r>
      <w:r>
        <w:rPr>
          <w:rFonts w:ascii="仿宋" w:eastAsia="仿宋" w:hAnsi="仿宋" w:cs="仿宋" w:hint="eastAsia"/>
          <w:kern w:val="0"/>
          <w:sz w:val="32"/>
          <w:szCs w:val="32"/>
        </w:rPr>
        <w:t>13.28</w:t>
      </w:r>
      <w:r>
        <w:rPr>
          <w:rFonts w:ascii="仿宋" w:eastAsia="仿宋" w:hAnsi="仿宋" w:cs="仿宋" w:hint="eastAsia"/>
          <w:kern w:val="0"/>
          <w:sz w:val="32"/>
          <w:szCs w:val="32"/>
        </w:rPr>
        <w:t>万元，占基本支出的</w:t>
      </w:r>
      <w:r>
        <w:rPr>
          <w:rFonts w:ascii="仿宋" w:eastAsia="仿宋" w:hAnsi="仿宋" w:cs="仿宋" w:hint="eastAsia"/>
          <w:kern w:val="0"/>
          <w:sz w:val="32"/>
          <w:szCs w:val="32"/>
        </w:rPr>
        <w:t>17.27%</w:t>
      </w:r>
      <w:r>
        <w:rPr>
          <w:rFonts w:ascii="仿宋" w:eastAsia="仿宋" w:hAnsi="仿宋" w:cs="仿宋" w:hint="eastAsia"/>
          <w:kern w:val="0"/>
          <w:sz w:val="32"/>
          <w:szCs w:val="32"/>
        </w:rPr>
        <w:t>，较上年增加</w:t>
      </w:r>
      <w:r>
        <w:rPr>
          <w:rFonts w:ascii="仿宋" w:eastAsia="仿宋" w:hAnsi="仿宋" w:cs="仿宋" w:hint="eastAsia"/>
          <w:kern w:val="0"/>
          <w:sz w:val="32"/>
          <w:szCs w:val="32"/>
        </w:rPr>
        <w:t>0.03</w:t>
      </w:r>
      <w:r>
        <w:rPr>
          <w:rFonts w:ascii="仿宋" w:eastAsia="仿宋" w:hAnsi="仿宋" w:cs="仿宋" w:hint="eastAsia"/>
          <w:kern w:val="0"/>
          <w:sz w:val="32"/>
          <w:szCs w:val="32"/>
        </w:rPr>
        <w:lastRenderedPageBreak/>
        <w:t>万元，主要原因是单位公用经费增加。</w:t>
      </w:r>
    </w:p>
    <w:p w:rsidR="007B21D1" w:rsidRDefault="00FC0CDA">
      <w:pPr>
        <w:widowControl/>
        <w:spacing w:line="600" w:lineRule="exact"/>
        <w:ind w:firstLineChars="200" w:firstLine="643"/>
        <w:rPr>
          <w:rFonts w:ascii="仿宋" w:eastAsia="仿宋" w:hAnsi="仿宋" w:cs="仿宋"/>
          <w:b/>
          <w:sz w:val="32"/>
          <w:szCs w:val="32"/>
        </w:rPr>
      </w:pPr>
      <w:r>
        <w:rPr>
          <w:rFonts w:ascii="仿宋" w:eastAsia="仿宋" w:hAnsi="仿宋" w:cs="仿宋" w:hint="eastAsia"/>
          <w:b/>
          <w:sz w:val="32"/>
          <w:szCs w:val="32"/>
        </w:rPr>
        <w:t>（二）项目支出情况</w:t>
      </w:r>
    </w:p>
    <w:p w:rsidR="007B21D1" w:rsidRDefault="00FC0CDA">
      <w:pPr>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项目支出系我单位为完成特定工作任务或事业发展目标而发生的支出，包括行业务工作经费和运行维护经费。业务工作经费支出主要用于工商联业务开展方面。</w:t>
      </w:r>
      <w:r>
        <w:rPr>
          <w:rFonts w:ascii="仿宋" w:eastAsia="仿宋" w:hAnsi="仿宋" w:cs="仿宋" w:hint="eastAsia"/>
          <w:kern w:val="0"/>
          <w:sz w:val="32"/>
          <w:szCs w:val="32"/>
        </w:rPr>
        <w:t>2023</w:t>
      </w:r>
      <w:r>
        <w:rPr>
          <w:rFonts w:ascii="仿宋" w:eastAsia="仿宋" w:hAnsi="仿宋" w:cs="仿宋" w:hint="eastAsia"/>
          <w:kern w:val="0"/>
          <w:sz w:val="32"/>
          <w:szCs w:val="32"/>
        </w:rPr>
        <w:t>年项目支出</w:t>
      </w:r>
      <w:r>
        <w:rPr>
          <w:rFonts w:ascii="仿宋" w:eastAsia="仿宋" w:hAnsi="仿宋" w:cs="仿宋" w:hint="eastAsia"/>
          <w:kern w:val="0"/>
          <w:sz w:val="32"/>
          <w:szCs w:val="32"/>
        </w:rPr>
        <w:t>8.39</w:t>
      </w:r>
      <w:r>
        <w:rPr>
          <w:rFonts w:ascii="仿宋" w:eastAsia="仿宋" w:hAnsi="仿宋" w:cs="仿宋" w:hint="eastAsia"/>
          <w:kern w:val="0"/>
          <w:sz w:val="32"/>
          <w:szCs w:val="32"/>
        </w:rPr>
        <w:t>万元，比上年增加</w:t>
      </w:r>
      <w:r>
        <w:rPr>
          <w:rFonts w:ascii="仿宋" w:eastAsia="仿宋" w:hAnsi="仿宋" w:cs="仿宋" w:hint="eastAsia"/>
          <w:kern w:val="0"/>
          <w:sz w:val="32"/>
          <w:szCs w:val="32"/>
        </w:rPr>
        <w:t>0.71</w:t>
      </w:r>
      <w:r>
        <w:rPr>
          <w:rFonts w:ascii="仿宋" w:eastAsia="仿宋" w:hAnsi="仿宋" w:cs="仿宋" w:hint="eastAsia"/>
          <w:kern w:val="0"/>
          <w:sz w:val="32"/>
          <w:szCs w:val="32"/>
        </w:rPr>
        <w:t>万元，主要是工商联业务开展支出</w:t>
      </w:r>
      <w:r>
        <w:rPr>
          <w:rFonts w:ascii="仿宋" w:eastAsia="仿宋" w:hAnsi="仿宋" w:cs="仿宋" w:hint="eastAsia"/>
          <w:kern w:val="0"/>
          <w:sz w:val="32"/>
          <w:szCs w:val="32"/>
        </w:rPr>
        <w:t>8.39</w:t>
      </w:r>
      <w:r>
        <w:rPr>
          <w:rFonts w:ascii="仿宋" w:eastAsia="仿宋" w:hAnsi="仿宋" w:cs="仿宋" w:hint="eastAsia"/>
          <w:kern w:val="0"/>
          <w:sz w:val="32"/>
          <w:szCs w:val="32"/>
        </w:rPr>
        <w:t>万元。</w:t>
      </w:r>
    </w:p>
    <w:p w:rsidR="007B21D1" w:rsidRDefault="00FC0CDA">
      <w:pPr>
        <w:widowControl/>
        <w:spacing w:line="600" w:lineRule="exact"/>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三、部门整体支出绩效情况</w:t>
      </w:r>
    </w:p>
    <w:p w:rsidR="007B21D1" w:rsidRDefault="00FC0CDA">
      <w:pPr>
        <w:spacing w:line="560" w:lineRule="exact"/>
        <w:ind w:firstLineChars="200" w:firstLine="640"/>
        <w:rPr>
          <w:rFonts w:ascii="仿宋" w:eastAsia="仿宋" w:hAnsi="仿宋" w:cs="仿宋"/>
          <w:kern w:val="0"/>
          <w:sz w:val="32"/>
          <w:szCs w:val="32"/>
        </w:rPr>
      </w:pPr>
      <w:r>
        <w:rPr>
          <w:rFonts w:ascii="仿宋" w:eastAsia="仿宋" w:hAnsi="仿宋" w:cs="仿宋" w:hint="eastAsia"/>
          <w:kern w:val="0"/>
          <w:sz w:val="32"/>
          <w:szCs w:val="32"/>
        </w:rPr>
        <w:t>2023</w:t>
      </w:r>
      <w:r>
        <w:rPr>
          <w:rFonts w:ascii="仿宋" w:eastAsia="仿宋" w:hAnsi="仿宋" w:cs="仿宋" w:hint="eastAsia"/>
          <w:kern w:val="0"/>
          <w:sz w:val="32"/>
          <w:szCs w:val="32"/>
        </w:rPr>
        <w:t>年，我单位按照年初设定的绩效目标，保障单位正常运转，人员正常办公，各项目有序推进实施，全年预算执行总体良好，圆满完成了以下工作任务：</w:t>
      </w:r>
    </w:p>
    <w:p w:rsidR="007B21D1" w:rsidRDefault="00FC0CDA">
      <w:pPr>
        <w:numPr>
          <w:ilvl w:val="0"/>
          <w:numId w:val="1"/>
        </w:numPr>
        <w:spacing w:line="56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强化政治引领，筑牢非公经济人士信念之基</w:t>
      </w:r>
    </w:p>
    <w:p w:rsidR="007B21D1" w:rsidRDefault="00FC0CDA">
      <w:pPr>
        <w:pStyle w:val="a5"/>
        <w:numPr>
          <w:ilvl w:val="0"/>
          <w:numId w:val="2"/>
        </w:numPr>
        <w:spacing w:before="225" w:beforeAutospacing="0" w:after="225" w:afterAutospacing="0" w:line="600" w:lineRule="exact"/>
        <w:ind w:firstLineChars="200" w:firstLine="643"/>
        <w:rPr>
          <w:rFonts w:ascii="仿宋" w:eastAsia="仿宋" w:hAnsi="仿宋" w:cs="仿宋"/>
          <w:sz w:val="32"/>
          <w:szCs w:val="32"/>
        </w:rPr>
      </w:pPr>
      <w:r>
        <w:rPr>
          <w:rStyle w:val="a6"/>
          <w:rFonts w:ascii="仿宋" w:eastAsia="仿宋" w:hAnsi="仿宋" w:cs="仿宋" w:hint="eastAsia"/>
          <w:sz w:val="32"/>
          <w:szCs w:val="32"/>
        </w:rPr>
        <w:t>开展理想信念教育</w:t>
      </w:r>
      <w:r w:rsidR="00740D13">
        <w:rPr>
          <w:rStyle w:val="a6"/>
          <w:rFonts w:ascii="仿宋" w:eastAsia="仿宋" w:hAnsi="仿宋" w:cs="仿宋" w:hint="eastAsia"/>
          <w:sz w:val="32"/>
          <w:szCs w:val="32"/>
        </w:rPr>
        <w:t>筑牢信仰之基</w:t>
      </w:r>
      <w:r>
        <w:rPr>
          <w:rStyle w:val="a6"/>
          <w:rFonts w:ascii="仿宋" w:eastAsia="仿宋" w:hAnsi="仿宋" w:cs="仿宋" w:hint="eastAsia"/>
          <w:sz w:val="32"/>
          <w:szCs w:val="32"/>
        </w:rPr>
        <w:t>。</w:t>
      </w:r>
      <w:r>
        <w:rPr>
          <w:rStyle w:val="a6"/>
          <w:rFonts w:ascii="仿宋" w:eastAsia="仿宋" w:hAnsi="仿宋" w:cs="仿宋" w:hint="eastAsia"/>
          <w:sz w:val="32"/>
          <w:szCs w:val="32"/>
        </w:rPr>
        <w:t>一是</w:t>
      </w:r>
      <w:r>
        <w:rPr>
          <w:rStyle w:val="a6"/>
          <w:rFonts w:ascii="仿宋" w:eastAsia="仿宋" w:hAnsi="仿宋" w:cs="仿宋" w:hint="eastAsia"/>
          <w:b w:val="0"/>
          <w:bCs/>
          <w:sz w:val="32"/>
          <w:szCs w:val="32"/>
        </w:rPr>
        <w:t>红色教育。</w:t>
      </w:r>
      <w:r>
        <w:rPr>
          <w:rFonts w:ascii="仿宋" w:eastAsia="仿宋" w:hAnsi="仿宋" w:cs="仿宋" w:hint="eastAsia"/>
          <w:kern w:val="2"/>
          <w:sz w:val="32"/>
          <w:szCs w:val="32"/>
        </w:rPr>
        <w:t>组织民营经济人士</w:t>
      </w:r>
      <w:r>
        <w:rPr>
          <w:rFonts w:ascii="仿宋" w:eastAsia="仿宋" w:hAnsi="仿宋" w:cs="仿宋" w:hint="eastAsia"/>
          <w:sz w:val="32"/>
          <w:szCs w:val="32"/>
        </w:rPr>
        <w:t>参观</w:t>
      </w:r>
      <w:r>
        <w:rPr>
          <w:rFonts w:ascii="仿宋" w:eastAsia="仿宋" w:hAnsi="仿宋" w:cs="仿宋" w:hint="eastAsia"/>
          <w:sz w:val="32"/>
          <w:szCs w:val="32"/>
        </w:rPr>
        <w:t>1</w:t>
      </w:r>
      <w:r>
        <w:rPr>
          <w:rFonts w:ascii="仿宋" w:eastAsia="仿宋" w:hAnsi="仿宋" w:cs="仿宋" w:hint="eastAsia"/>
          <w:sz w:val="32"/>
          <w:szCs w:val="32"/>
        </w:rPr>
        <w:t>次红色教育基地，观看</w:t>
      </w:r>
      <w:r>
        <w:rPr>
          <w:rFonts w:ascii="仿宋" w:eastAsia="仿宋" w:hAnsi="仿宋" w:cs="仿宋" w:hint="eastAsia"/>
          <w:sz w:val="32"/>
          <w:szCs w:val="32"/>
        </w:rPr>
        <w:t>1</w:t>
      </w:r>
      <w:r>
        <w:rPr>
          <w:rFonts w:ascii="仿宋" w:eastAsia="仿宋" w:hAnsi="仿宋" w:cs="仿宋" w:hint="eastAsia"/>
          <w:sz w:val="32"/>
          <w:szCs w:val="32"/>
        </w:rPr>
        <w:t>次红色电影。通过参观“水口山工人运动历史陈列”、“耿飚生平业绩陈列”、“水口山矿冶史陈列”展厅，观看《伟大的水口山工人运动》，</w:t>
      </w:r>
      <w:r>
        <w:rPr>
          <w:rFonts w:ascii="仿宋" w:eastAsia="仿宋" w:hAnsi="仿宋" w:cs="仿宋" w:hint="eastAsia"/>
          <w:sz w:val="32"/>
          <w:szCs w:val="32"/>
        </w:rPr>
        <w:t>引导广大民营经济人士担当使命，为我区打造世界级文化旅游目的地贡献力量。</w:t>
      </w:r>
      <w:r>
        <w:rPr>
          <w:rFonts w:ascii="仿宋" w:eastAsia="仿宋" w:hAnsi="仿宋" w:cs="仿宋" w:hint="eastAsia"/>
          <w:b/>
          <w:bCs/>
          <w:sz w:val="32"/>
          <w:szCs w:val="32"/>
        </w:rPr>
        <w:t>二是</w:t>
      </w:r>
      <w:r>
        <w:rPr>
          <w:rFonts w:ascii="仿宋" w:eastAsia="仿宋" w:hAnsi="仿宋" w:cs="仿宋" w:hint="eastAsia"/>
          <w:sz w:val="32"/>
          <w:szCs w:val="32"/>
        </w:rPr>
        <w:t>教育培训。以工商联大讲</w:t>
      </w:r>
      <w:r>
        <w:rPr>
          <w:rFonts w:ascii="仿宋" w:eastAsia="仿宋" w:hAnsi="仿宋" w:cs="仿宋" w:hint="eastAsia"/>
          <w:sz w:val="32"/>
          <w:szCs w:val="32"/>
        </w:rPr>
        <w:t>堂为依托，开展</w:t>
      </w:r>
      <w:r>
        <w:rPr>
          <w:rFonts w:ascii="仿宋" w:eastAsia="仿宋" w:hAnsi="仿宋" w:cs="仿宋" w:hint="eastAsia"/>
          <w:sz w:val="32"/>
          <w:szCs w:val="32"/>
        </w:rPr>
        <w:t>3</w:t>
      </w:r>
      <w:r>
        <w:rPr>
          <w:rFonts w:ascii="仿宋" w:eastAsia="仿宋" w:hAnsi="仿宋" w:cs="仿宋" w:hint="eastAsia"/>
          <w:sz w:val="32"/>
          <w:szCs w:val="32"/>
        </w:rPr>
        <w:t>期不同的培训。一期</w:t>
      </w:r>
      <w:r>
        <w:rPr>
          <w:rFonts w:ascii="仿宋" w:eastAsia="仿宋" w:hAnsi="仿宋" w:cs="仿宋" w:hint="eastAsia"/>
          <w:color w:val="000000"/>
          <w:sz w:val="32"/>
          <w:szCs w:val="32"/>
        </w:rPr>
        <w:t>旅游、商务短视频制作与实操培训，一期“纳税人学堂”培训班，一期</w:t>
      </w:r>
      <w:r>
        <w:rPr>
          <w:rFonts w:ascii="仿宋" w:eastAsia="仿宋" w:hAnsi="仿宋" w:cs="仿宋" w:hint="eastAsia"/>
          <w:sz w:val="32"/>
          <w:szCs w:val="32"/>
        </w:rPr>
        <w:t>南岳历史故事宣讲，从不同方面满足会员们的需求。解决了企业工作中的难题，又</w:t>
      </w:r>
      <w:r>
        <w:rPr>
          <w:rFonts w:ascii="仿宋" w:eastAsia="仿宋" w:hAnsi="仿宋" w:cs="仿宋" w:hint="eastAsia"/>
          <w:color w:val="000000"/>
          <w:sz w:val="32"/>
          <w:szCs w:val="32"/>
        </w:rPr>
        <w:t>拓展了思维，更是加深了对本士文化的认同，为后疫情时代旅游经</w:t>
      </w:r>
      <w:r>
        <w:rPr>
          <w:rFonts w:ascii="仿宋" w:eastAsia="仿宋" w:hAnsi="仿宋" w:cs="仿宋" w:hint="eastAsia"/>
          <w:color w:val="000000"/>
          <w:sz w:val="32"/>
          <w:szCs w:val="32"/>
        </w:rPr>
        <w:lastRenderedPageBreak/>
        <w:t>济恢复及产业转型升级助力。</w:t>
      </w:r>
      <w:r>
        <w:rPr>
          <w:rFonts w:ascii="仿宋" w:eastAsia="仿宋" w:hAnsi="仿宋" w:cs="仿宋" w:hint="eastAsia"/>
          <w:b/>
          <w:bCs/>
          <w:color w:val="000000"/>
          <w:sz w:val="32"/>
          <w:szCs w:val="32"/>
        </w:rPr>
        <w:t>三是</w:t>
      </w:r>
      <w:r>
        <w:rPr>
          <w:rFonts w:ascii="仿宋" w:eastAsia="仿宋" w:hAnsi="仿宋" w:cs="仿宋" w:hint="eastAsia"/>
          <w:kern w:val="2"/>
          <w:sz w:val="32"/>
          <w:szCs w:val="32"/>
        </w:rPr>
        <w:t>参政议</w:t>
      </w:r>
      <w:r>
        <w:rPr>
          <w:rFonts w:ascii="仿宋" w:eastAsia="仿宋" w:hAnsi="仿宋" w:cs="仿宋" w:hint="eastAsia"/>
          <w:kern w:val="2"/>
          <w:sz w:val="32"/>
          <w:szCs w:val="32"/>
        </w:rPr>
        <w:t>政</w:t>
      </w:r>
      <w:r>
        <w:rPr>
          <w:rFonts w:ascii="仿宋" w:eastAsia="仿宋" w:hAnsi="仿宋" w:cs="仿宋" w:hint="eastAsia"/>
          <w:b/>
          <w:bCs/>
          <w:kern w:val="2"/>
          <w:sz w:val="32"/>
          <w:szCs w:val="32"/>
        </w:rPr>
        <w:t>。</w:t>
      </w:r>
      <w:r>
        <w:rPr>
          <w:rFonts w:ascii="仿宋" w:eastAsia="仿宋" w:hAnsi="仿宋" w:cs="仿宋" w:hint="eastAsia"/>
          <w:sz w:val="32"/>
          <w:szCs w:val="32"/>
        </w:rPr>
        <w:t>今年人大代表、政协委员从产业规划、基础建设、旅游发展等不同方面提出建议</w:t>
      </w:r>
      <w:r>
        <w:rPr>
          <w:rFonts w:ascii="仿宋" w:eastAsia="仿宋" w:hAnsi="仿宋" w:cs="仿宋" w:hint="eastAsia"/>
          <w:sz w:val="32"/>
          <w:szCs w:val="32"/>
        </w:rPr>
        <w:t>9</w:t>
      </w:r>
      <w:r>
        <w:rPr>
          <w:rFonts w:ascii="仿宋" w:eastAsia="仿宋" w:hAnsi="仿宋" w:cs="仿宋" w:hint="eastAsia"/>
          <w:sz w:val="32"/>
          <w:szCs w:val="32"/>
        </w:rPr>
        <w:t>件、提案</w:t>
      </w:r>
      <w:r>
        <w:rPr>
          <w:rFonts w:ascii="仿宋" w:eastAsia="仿宋" w:hAnsi="仿宋" w:cs="仿宋" w:hint="eastAsia"/>
          <w:sz w:val="32"/>
          <w:szCs w:val="32"/>
        </w:rPr>
        <w:t>3</w:t>
      </w:r>
      <w:r>
        <w:rPr>
          <w:rFonts w:ascii="仿宋" w:eastAsia="仿宋" w:hAnsi="仿宋" w:cs="仿宋" w:hint="eastAsia"/>
          <w:sz w:val="32"/>
          <w:szCs w:val="32"/>
        </w:rPr>
        <w:t>件，如《关于强力推动新标环保香全面上市的建议》、《关于制定南岳特色产业发展规划的建议》、《关于在南岳中心景区新建全线游步道的建议》、《关于制定城市门店装修垃圾管理制度的建议》、《加快南岳城乡充电基础设施建设的建议》等，得到了区委、区政府领导的高度重视，部分还列为</w:t>
      </w:r>
      <w:r>
        <w:rPr>
          <w:rFonts w:ascii="仿宋" w:eastAsia="仿宋" w:hAnsi="仿宋" w:cs="仿宋" w:hint="eastAsia"/>
          <w:sz w:val="32"/>
          <w:szCs w:val="32"/>
        </w:rPr>
        <w:t>重点督办建议</w:t>
      </w:r>
      <w:r>
        <w:rPr>
          <w:rFonts w:ascii="仿宋" w:eastAsia="仿宋" w:hAnsi="仿宋" w:cs="仿宋" w:hint="eastAsia"/>
          <w:sz w:val="32"/>
          <w:szCs w:val="32"/>
        </w:rPr>
        <w:t>。</w:t>
      </w:r>
    </w:p>
    <w:p w:rsidR="007B21D1" w:rsidRDefault="00FC0CDA">
      <w:pPr>
        <w:pStyle w:val="a5"/>
        <w:numPr>
          <w:ilvl w:val="0"/>
          <w:numId w:val="2"/>
        </w:numPr>
        <w:spacing w:before="225" w:beforeAutospacing="0" w:after="225" w:afterAutospacing="0" w:line="600" w:lineRule="exact"/>
        <w:ind w:firstLineChars="200" w:firstLine="643"/>
        <w:rPr>
          <w:rFonts w:ascii="仿宋" w:eastAsia="仿宋" w:hAnsi="仿宋" w:cs="仿宋"/>
          <w:b/>
          <w:bCs/>
          <w:sz w:val="32"/>
          <w:szCs w:val="32"/>
        </w:rPr>
      </w:pPr>
      <w:r>
        <w:rPr>
          <w:rStyle w:val="a6"/>
          <w:rFonts w:ascii="仿宋" w:eastAsia="仿宋" w:hAnsi="仿宋" w:cs="仿宋" w:hint="eastAsia"/>
          <w:sz w:val="32"/>
          <w:szCs w:val="32"/>
        </w:rPr>
        <w:t>积极引导会员企业履行社会责任。</w:t>
      </w:r>
      <w:r>
        <w:rPr>
          <w:rFonts w:ascii="仿宋" w:eastAsia="仿宋" w:hAnsi="仿宋" w:cs="仿宋" w:hint="eastAsia"/>
          <w:b/>
          <w:bCs/>
          <w:sz w:val="32"/>
          <w:szCs w:val="32"/>
        </w:rPr>
        <w:t>一是</w:t>
      </w:r>
      <w:r>
        <w:rPr>
          <w:rFonts w:ascii="仿宋" w:eastAsia="仿宋" w:hAnsi="仿宋" w:cs="仿宋" w:hint="eastAsia"/>
          <w:sz w:val="32"/>
          <w:szCs w:val="32"/>
        </w:rPr>
        <w:t>开展“</w:t>
      </w:r>
      <w:r>
        <w:rPr>
          <w:rFonts w:ascii="仿宋" w:eastAsia="仿宋" w:hAnsi="仿宋" w:cs="仿宋" w:hint="eastAsia"/>
          <w:sz w:val="32"/>
          <w:szCs w:val="32"/>
        </w:rPr>
        <w:t>万企兴万村”行动。</w:t>
      </w:r>
      <w:r>
        <w:rPr>
          <w:rFonts w:ascii="仿宋" w:eastAsia="仿宋" w:hAnsi="仿宋" w:cs="仿宋" w:hint="eastAsia"/>
          <w:sz w:val="32"/>
          <w:szCs w:val="32"/>
        </w:rPr>
        <w:t>民营企业在</w:t>
      </w:r>
      <w:r>
        <w:rPr>
          <w:rFonts w:ascii="仿宋" w:eastAsia="仿宋" w:hAnsi="仿宋" w:cs="仿宋" w:hint="eastAsia"/>
          <w:sz w:val="32"/>
          <w:szCs w:val="32"/>
        </w:rPr>
        <w:t>“</w:t>
      </w:r>
      <w:r>
        <w:rPr>
          <w:rFonts w:ascii="仿宋" w:eastAsia="仿宋" w:hAnsi="仿宋" w:cs="仿宋" w:hint="eastAsia"/>
          <w:sz w:val="32"/>
          <w:szCs w:val="32"/>
        </w:rPr>
        <w:t>万企兴万村”</w:t>
      </w:r>
      <w:r>
        <w:rPr>
          <w:rFonts w:ascii="仿宋" w:eastAsia="仿宋" w:hAnsi="仿宋" w:cs="仿宋" w:hint="eastAsia"/>
          <w:sz w:val="32"/>
          <w:szCs w:val="32"/>
        </w:rPr>
        <w:t>行动中主动担当作为，</w:t>
      </w:r>
      <w:r>
        <w:rPr>
          <w:rFonts w:ascii="仿宋" w:eastAsia="仿宋" w:hAnsi="仿宋" w:cs="仿宋" w:hint="eastAsia"/>
          <w:sz w:val="32"/>
          <w:szCs w:val="32"/>
        </w:rPr>
        <w:t>已有</w:t>
      </w:r>
      <w:r>
        <w:rPr>
          <w:rFonts w:ascii="仿宋" w:eastAsia="仿宋" w:hAnsi="仿宋" w:cs="仿宋" w:hint="eastAsia"/>
          <w:sz w:val="32"/>
          <w:szCs w:val="32"/>
        </w:rPr>
        <w:t>50</w:t>
      </w:r>
      <w:r>
        <w:rPr>
          <w:rFonts w:ascii="仿宋" w:eastAsia="仿宋" w:hAnsi="仿宋" w:cs="仿宋" w:hint="eastAsia"/>
          <w:sz w:val="32"/>
          <w:szCs w:val="32"/>
        </w:rPr>
        <w:t>家</w:t>
      </w:r>
      <w:r>
        <w:rPr>
          <w:rFonts w:ascii="仿宋" w:eastAsia="仿宋" w:hAnsi="仿宋" w:cs="仿宋" w:hint="eastAsia"/>
          <w:color w:val="000000"/>
          <w:sz w:val="32"/>
          <w:szCs w:val="32"/>
          <w:lang w:bidi="ar"/>
        </w:rPr>
        <w:t>民营企业</w:t>
      </w:r>
      <w:r>
        <w:rPr>
          <w:rFonts w:ascii="仿宋" w:eastAsia="仿宋" w:hAnsi="仿宋" w:cs="仿宋" w:hint="eastAsia"/>
          <w:sz w:val="32"/>
          <w:szCs w:val="32"/>
        </w:rPr>
        <w:t>制定了</w:t>
      </w:r>
      <w:r>
        <w:rPr>
          <w:rFonts w:ascii="仿宋" w:eastAsia="仿宋" w:hAnsi="仿宋" w:cs="仿宋" w:hint="eastAsia"/>
          <w:sz w:val="32"/>
          <w:szCs w:val="32"/>
        </w:rPr>
        <w:t>56</w:t>
      </w:r>
      <w:r>
        <w:rPr>
          <w:rFonts w:ascii="仿宋" w:eastAsia="仿宋" w:hAnsi="仿宋" w:cs="仿宋" w:hint="eastAsia"/>
          <w:sz w:val="32"/>
          <w:szCs w:val="32"/>
        </w:rPr>
        <w:t>个项目，积极助力乡村振兴，并得到了衡阳市</w:t>
      </w:r>
      <w:r>
        <w:rPr>
          <w:rFonts w:ascii="仿宋" w:eastAsia="仿宋" w:hAnsi="仿宋" w:cs="仿宋" w:hint="eastAsia"/>
          <w:sz w:val="32"/>
          <w:szCs w:val="32"/>
        </w:rPr>
        <w:t>“</w:t>
      </w:r>
      <w:r>
        <w:rPr>
          <w:rFonts w:ascii="仿宋" w:eastAsia="仿宋" w:hAnsi="仿宋" w:cs="仿宋" w:hint="eastAsia"/>
          <w:sz w:val="32"/>
          <w:szCs w:val="32"/>
        </w:rPr>
        <w:t>万企兴万村”行动领导小组的高度肯定，</w:t>
      </w:r>
      <w:r>
        <w:rPr>
          <w:rFonts w:ascii="仿宋" w:eastAsia="仿宋" w:hAnsi="仿宋" w:cs="仿宋" w:hint="eastAsia"/>
          <w:sz w:val="32"/>
          <w:szCs w:val="32"/>
        </w:rPr>
        <w:t>其中</w:t>
      </w:r>
      <w:r>
        <w:rPr>
          <w:rFonts w:ascii="仿宋" w:eastAsia="仿宋" w:hAnsi="仿宋" w:cs="仿宋" w:hint="eastAsia"/>
          <w:sz w:val="32"/>
          <w:szCs w:val="32"/>
        </w:rPr>
        <w:t>2</w:t>
      </w:r>
      <w:r>
        <w:rPr>
          <w:rFonts w:ascii="仿宋" w:eastAsia="仿宋" w:hAnsi="仿宋" w:cs="仿宋" w:hint="eastAsia"/>
          <w:sz w:val="32"/>
          <w:szCs w:val="32"/>
        </w:rPr>
        <w:t>家企业被认定为市级典型企业，</w:t>
      </w:r>
      <w:r>
        <w:rPr>
          <w:rFonts w:ascii="仿宋" w:eastAsia="仿宋" w:hAnsi="仿宋" w:cs="仿宋" w:hint="eastAsia"/>
          <w:sz w:val="32"/>
          <w:szCs w:val="32"/>
        </w:rPr>
        <w:t>1</w:t>
      </w:r>
      <w:r>
        <w:rPr>
          <w:rFonts w:ascii="仿宋" w:eastAsia="仿宋" w:hAnsi="仿宋" w:cs="仿宋" w:hint="eastAsia"/>
          <w:sz w:val="32"/>
          <w:szCs w:val="32"/>
        </w:rPr>
        <w:t>家金融机构认定为市级典型金融机构，</w:t>
      </w:r>
      <w:r>
        <w:rPr>
          <w:rFonts w:ascii="仿宋" w:eastAsia="仿宋" w:hAnsi="仿宋" w:cs="仿宋" w:hint="eastAsia"/>
          <w:sz w:val="32"/>
          <w:szCs w:val="32"/>
        </w:rPr>
        <w:t>1</w:t>
      </w:r>
      <w:r>
        <w:rPr>
          <w:rFonts w:ascii="仿宋" w:eastAsia="仿宋" w:hAnsi="仿宋" w:cs="仿宋" w:hint="eastAsia"/>
          <w:sz w:val="32"/>
          <w:szCs w:val="32"/>
        </w:rPr>
        <w:t>个协会认定为市级典型商协会。</w:t>
      </w:r>
      <w:r>
        <w:rPr>
          <w:rFonts w:ascii="仿宋" w:eastAsia="仿宋" w:hAnsi="仿宋" w:cs="仿宋" w:hint="eastAsia"/>
          <w:b/>
          <w:bCs/>
          <w:sz w:val="32"/>
          <w:szCs w:val="32"/>
        </w:rPr>
        <w:t>二是</w:t>
      </w:r>
      <w:r>
        <w:rPr>
          <w:rFonts w:ascii="仿宋" w:eastAsia="仿宋" w:hAnsi="仿宋" w:cs="仿宋" w:hint="eastAsia"/>
          <w:sz w:val="32"/>
          <w:szCs w:val="32"/>
        </w:rPr>
        <w:t>开展湘商回归和返乡创业专项行动。对本土在外地的有实力和一定影响力的民营经济人士进行摸底统计，</w:t>
      </w:r>
      <w:r>
        <w:rPr>
          <w:rFonts w:ascii="仿宋" w:eastAsia="仿宋" w:hAnsi="仿宋" w:cs="仿宋" w:hint="eastAsia"/>
          <w:kern w:val="2"/>
          <w:sz w:val="32"/>
          <w:szCs w:val="32"/>
        </w:rPr>
        <w:t>建立了“南岳区在外经商人员信息库”“南岳区在外专家人才库”“南岳区返乡就业人员信息库”，精准掌握外出人员情况；</w:t>
      </w:r>
      <w:r>
        <w:rPr>
          <w:rFonts w:ascii="仿宋" w:eastAsia="仿宋" w:hAnsi="仿宋" w:cs="仿宋" w:hint="eastAsia"/>
          <w:sz w:val="32"/>
          <w:szCs w:val="32"/>
        </w:rPr>
        <w:t>主动收集、解决企业诉求，积极对外推介“天下南岳”品牌，引导湘商回归投资创业兴业；召开</w:t>
      </w:r>
      <w:r>
        <w:rPr>
          <w:rFonts w:ascii="仿宋" w:eastAsia="仿宋" w:hAnsi="仿宋" w:cs="仿宋" w:hint="eastAsia"/>
          <w:sz w:val="32"/>
          <w:szCs w:val="32"/>
        </w:rPr>
        <w:t xml:space="preserve">1 </w:t>
      </w:r>
      <w:r>
        <w:rPr>
          <w:rFonts w:ascii="仿宋" w:eastAsia="仿宋" w:hAnsi="仿宋" w:cs="仿宋" w:hint="eastAsia"/>
          <w:sz w:val="32"/>
          <w:szCs w:val="32"/>
        </w:rPr>
        <w:t>场湘商回归集中签约仪式，成功签</w:t>
      </w:r>
      <w:r>
        <w:rPr>
          <w:rFonts w:ascii="仿宋" w:eastAsia="仿宋" w:hAnsi="仿宋" w:cs="仿宋" w:hint="eastAsia"/>
          <w:sz w:val="32"/>
          <w:szCs w:val="32"/>
        </w:rPr>
        <w:t>约</w:t>
      </w:r>
      <w:r>
        <w:rPr>
          <w:rFonts w:ascii="仿宋" w:eastAsia="仿宋" w:hAnsi="仿宋" w:cs="仿宋" w:hint="eastAsia"/>
          <w:sz w:val="32"/>
          <w:szCs w:val="32"/>
        </w:rPr>
        <w:t>5</w:t>
      </w:r>
      <w:r>
        <w:rPr>
          <w:rFonts w:ascii="仿宋" w:eastAsia="仿宋" w:hAnsi="仿宋" w:cs="仿宋" w:hint="eastAsia"/>
          <w:sz w:val="32"/>
          <w:szCs w:val="32"/>
        </w:rPr>
        <w:t>个项目。</w:t>
      </w:r>
      <w:r>
        <w:rPr>
          <w:rFonts w:ascii="仿宋" w:eastAsia="仿宋" w:hAnsi="仿宋" w:cs="仿宋" w:hint="eastAsia"/>
          <w:b/>
          <w:bCs/>
          <w:sz w:val="32"/>
          <w:szCs w:val="32"/>
        </w:rPr>
        <w:t>三是</w:t>
      </w:r>
      <w:r>
        <w:rPr>
          <w:rFonts w:ascii="仿宋" w:eastAsia="仿宋" w:hAnsi="仿宋" w:cs="仿宋" w:hint="eastAsia"/>
          <w:sz w:val="32"/>
          <w:szCs w:val="32"/>
        </w:rPr>
        <w:t>开展光彩事业。</w:t>
      </w:r>
      <w:r>
        <w:rPr>
          <w:rFonts w:ascii="仿宋" w:eastAsia="仿宋" w:hAnsi="仿宋" w:cs="仿宋" w:hint="eastAsia"/>
          <w:sz w:val="32"/>
          <w:szCs w:val="32"/>
        </w:rPr>
        <w:t>在金秋助学活动中</w:t>
      </w:r>
      <w:r>
        <w:rPr>
          <w:rFonts w:ascii="仿宋" w:eastAsia="仿宋" w:hAnsi="仿宋" w:cs="仿宋" w:hint="eastAsia"/>
          <w:sz w:val="32"/>
          <w:szCs w:val="32"/>
        </w:rPr>
        <w:t>传奇旅游投资（湖南）有限</w:t>
      </w:r>
      <w:r>
        <w:rPr>
          <w:rFonts w:ascii="仿宋" w:eastAsia="仿宋" w:hAnsi="仿宋" w:cs="仿宋" w:hint="eastAsia"/>
          <w:sz w:val="32"/>
          <w:szCs w:val="32"/>
        </w:rPr>
        <w:lastRenderedPageBreak/>
        <w:t>公司</w:t>
      </w:r>
      <w:r>
        <w:rPr>
          <w:rFonts w:ascii="仿宋" w:eastAsia="仿宋" w:hAnsi="仿宋" w:cs="仿宋" w:hint="eastAsia"/>
          <w:sz w:val="32"/>
          <w:szCs w:val="32"/>
        </w:rPr>
        <w:t>捐款</w:t>
      </w:r>
      <w:r>
        <w:rPr>
          <w:rFonts w:ascii="仿宋" w:eastAsia="仿宋" w:hAnsi="仿宋" w:cs="仿宋" w:hint="eastAsia"/>
          <w:sz w:val="32"/>
          <w:szCs w:val="32"/>
        </w:rPr>
        <w:t>3</w:t>
      </w:r>
      <w:r>
        <w:rPr>
          <w:rFonts w:ascii="仿宋" w:eastAsia="仿宋" w:hAnsi="仿宋" w:cs="仿宋" w:hint="eastAsia"/>
          <w:sz w:val="32"/>
          <w:szCs w:val="32"/>
        </w:rPr>
        <w:t>万元、南岳君雅云际酒店捐款</w:t>
      </w:r>
      <w:r>
        <w:rPr>
          <w:rFonts w:ascii="仿宋" w:eastAsia="仿宋" w:hAnsi="仿宋" w:cs="仿宋" w:hint="eastAsia"/>
          <w:sz w:val="32"/>
          <w:szCs w:val="32"/>
        </w:rPr>
        <w:t>2</w:t>
      </w:r>
      <w:r>
        <w:rPr>
          <w:rFonts w:ascii="仿宋" w:eastAsia="仿宋" w:hAnsi="仿宋" w:cs="仿宋" w:hint="eastAsia"/>
          <w:sz w:val="32"/>
          <w:szCs w:val="32"/>
        </w:rPr>
        <w:t>万元给贫困学子</w:t>
      </w:r>
      <w:r>
        <w:rPr>
          <w:rFonts w:ascii="仿宋" w:eastAsia="仿宋" w:hAnsi="仿宋" w:cs="仿宋" w:hint="eastAsia"/>
          <w:sz w:val="32"/>
          <w:szCs w:val="32"/>
        </w:rPr>
        <w:t>。</w:t>
      </w:r>
      <w:r>
        <w:rPr>
          <w:rFonts w:ascii="仿宋" w:eastAsia="仿宋" w:hAnsi="仿宋" w:cs="仿宋" w:hint="eastAsia"/>
          <w:sz w:val="32"/>
          <w:szCs w:val="32"/>
        </w:rPr>
        <w:t>甘肃省地震</w:t>
      </w:r>
      <w:r>
        <w:rPr>
          <w:rFonts w:ascii="仿宋" w:eastAsia="仿宋" w:hAnsi="仿宋" w:cs="仿宋" w:hint="eastAsia"/>
          <w:sz w:val="32"/>
          <w:szCs w:val="32"/>
        </w:rPr>
        <w:t>后，湖南恒尚智能科技有限公司向灾区捐赠</w:t>
      </w:r>
      <w:r>
        <w:rPr>
          <w:rFonts w:ascii="仿宋" w:eastAsia="仿宋" w:hAnsi="仿宋" w:cs="仿宋" w:hint="eastAsia"/>
          <w:sz w:val="32"/>
          <w:szCs w:val="32"/>
        </w:rPr>
        <w:t>5</w:t>
      </w:r>
      <w:r>
        <w:rPr>
          <w:rFonts w:ascii="仿宋" w:eastAsia="仿宋" w:hAnsi="仿宋" w:cs="仿宋" w:hint="eastAsia"/>
          <w:sz w:val="32"/>
          <w:szCs w:val="32"/>
        </w:rPr>
        <w:t>万元，</w:t>
      </w:r>
      <w:r>
        <w:rPr>
          <w:rFonts w:ascii="仿宋" w:eastAsia="仿宋" w:hAnsi="仿宋" w:cs="仿宋" w:hint="eastAsia"/>
          <w:sz w:val="32"/>
          <w:szCs w:val="32"/>
        </w:rPr>
        <w:t>南岳君雅</w:t>
      </w:r>
      <w:r>
        <w:rPr>
          <w:rFonts w:ascii="仿宋" w:eastAsia="仿宋" w:hAnsi="仿宋" w:cs="仿宋" w:hint="eastAsia"/>
          <w:sz w:val="32"/>
          <w:szCs w:val="32"/>
        </w:rPr>
        <w:t>云际</w:t>
      </w:r>
      <w:r>
        <w:rPr>
          <w:rFonts w:ascii="仿宋" w:eastAsia="仿宋" w:hAnsi="仿宋" w:cs="仿宋" w:hint="eastAsia"/>
          <w:sz w:val="32"/>
          <w:szCs w:val="32"/>
        </w:rPr>
        <w:t>酒店管理有限公司</w:t>
      </w:r>
      <w:r>
        <w:rPr>
          <w:rFonts w:ascii="仿宋" w:eastAsia="仿宋" w:hAnsi="仿宋" w:cs="仿宋" w:hint="eastAsia"/>
          <w:sz w:val="32"/>
          <w:szCs w:val="32"/>
        </w:rPr>
        <w:t>向灾区</w:t>
      </w:r>
      <w:r>
        <w:rPr>
          <w:rFonts w:ascii="仿宋" w:eastAsia="仿宋" w:hAnsi="仿宋" w:cs="仿宋" w:hint="eastAsia"/>
          <w:sz w:val="32"/>
          <w:szCs w:val="32"/>
        </w:rPr>
        <w:t>捐赠</w:t>
      </w:r>
      <w:r>
        <w:rPr>
          <w:rFonts w:ascii="仿宋" w:eastAsia="仿宋" w:hAnsi="仿宋" w:cs="仿宋" w:hint="eastAsia"/>
          <w:sz w:val="32"/>
          <w:szCs w:val="32"/>
        </w:rPr>
        <w:t>3</w:t>
      </w:r>
      <w:r>
        <w:rPr>
          <w:rFonts w:ascii="仿宋" w:eastAsia="仿宋" w:hAnsi="仿宋" w:cs="仿宋" w:hint="eastAsia"/>
          <w:sz w:val="32"/>
          <w:szCs w:val="32"/>
        </w:rPr>
        <w:t>万元，帮助甘肃省受灾地区开展灾害救援及灾后重建工作。南岳区兴辉摩托车城、南岳燕京啤酒总经销、南岳双虎家私城、南岳天猫·家美电器、南岳区印象厨嫂餐饮店</w:t>
      </w:r>
      <w:r>
        <w:rPr>
          <w:rFonts w:ascii="仿宋" w:eastAsia="仿宋" w:hAnsi="仿宋" w:cs="仿宋" w:hint="eastAsia"/>
          <w:sz w:val="32"/>
          <w:szCs w:val="32"/>
        </w:rPr>
        <w:t>5</w:t>
      </w:r>
      <w:r>
        <w:rPr>
          <w:rFonts w:ascii="仿宋" w:eastAsia="仿宋" w:hAnsi="仿宋" w:cs="仿宋" w:hint="eastAsia"/>
          <w:sz w:val="32"/>
          <w:szCs w:val="32"/>
        </w:rPr>
        <w:t>个会员企业为奋战在酷暑一线的交警同志，送</w:t>
      </w:r>
      <w:r>
        <w:rPr>
          <w:rFonts w:ascii="仿宋" w:eastAsia="仿宋" w:hAnsi="仿宋" w:cs="仿宋" w:hint="eastAsia"/>
          <w:sz w:val="32"/>
          <w:szCs w:val="32"/>
        </w:rPr>
        <w:t>去</w:t>
      </w:r>
      <w:r>
        <w:rPr>
          <w:rFonts w:ascii="仿宋" w:eastAsia="仿宋" w:hAnsi="仿宋" w:cs="仿宋" w:hint="eastAsia"/>
          <w:sz w:val="32"/>
          <w:szCs w:val="32"/>
        </w:rPr>
        <w:t>了矿泉水</w:t>
      </w:r>
      <w:r>
        <w:rPr>
          <w:rFonts w:ascii="仿宋" w:eastAsia="仿宋" w:hAnsi="仿宋" w:cs="仿宋" w:hint="eastAsia"/>
          <w:sz w:val="32"/>
          <w:szCs w:val="32"/>
        </w:rPr>
        <w:t>50</w:t>
      </w:r>
      <w:r>
        <w:rPr>
          <w:rFonts w:ascii="仿宋" w:eastAsia="仿宋" w:hAnsi="仿宋" w:cs="仿宋" w:hint="eastAsia"/>
          <w:sz w:val="32"/>
          <w:szCs w:val="32"/>
        </w:rPr>
        <w:t>箱、消暑用品和饮料套装</w:t>
      </w:r>
      <w:r>
        <w:rPr>
          <w:rFonts w:ascii="仿宋" w:eastAsia="仿宋" w:hAnsi="仿宋" w:cs="仿宋" w:hint="eastAsia"/>
          <w:sz w:val="32"/>
          <w:szCs w:val="32"/>
        </w:rPr>
        <w:t>85</w:t>
      </w:r>
      <w:r>
        <w:rPr>
          <w:rFonts w:ascii="仿宋" w:eastAsia="仿宋" w:hAnsi="仿宋" w:cs="仿宋" w:hint="eastAsia"/>
          <w:sz w:val="32"/>
          <w:szCs w:val="32"/>
        </w:rPr>
        <w:t>份，价值共计</w:t>
      </w:r>
      <w:r>
        <w:rPr>
          <w:rFonts w:ascii="仿宋" w:eastAsia="仿宋" w:hAnsi="仿宋" w:cs="仿宋" w:hint="eastAsia"/>
          <w:sz w:val="32"/>
          <w:szCs w:val="32"/>
        </w:rPr>
        <w:t>15000</w:t>
      </w:r>
      <w:r>
        <w:rPr>
          <w:rFonts w:ascii="仿宋" w:eastAsia="仿宋" w:hAnsi="仿宋" w:cs="仿宋" w:hint="eastAsia"/>
          <w:sz w:val="32"/>
          <w:szCs w:val="32"/>
        </w:rPr>
        <w:t>余元。</w:t>
      </w:r>
      <w:r>
        <w:rPr>
          <w:rFonts w:ascii="仿宋" w:eastAsia="仿宋" w:hAnsi="仿宋" w:cs="仿宋" w:hint="eastAsia"/>
          <w:sz w:val="32"/>
          <w:szCs w:val="32"/>
        </w:rPr>
        <w:t>湖南见果文化发展有限公司、</w:t>
      </w:r>
      <w:r>
        <w:rPr>
          <w:rFonts w:ascii="仿宋" w:eastAsia="仿宋" w:hAnsi="仿宋" w:cs="仿宋" w:hint="eastAsia"/>
          <w:sz w:val="32"/>
          <w:szCs w:val="32"/>
        </w:rPr>
        <w:t>南岳区圣土文化发展有限责任公司</w:t>
      </w:r>
      <w:r>
        <w:rPr>
          <w:rFonts w:ascii="仿宋" w:eastAsia="仿宋" w:hAnsi="仿宋" w:cs="仿宋" w:hint="eastAsia"/>
          <w:sz w:val="32"/>
          <w:szCs w:val="32"/>
        </w:rPr>
        <w:t>、安踏南岳专卖店等企业</w:t>
      </w:r>
      <w:r>
        <w:rPr>
          <w:rFonts w:ascii="仿宋" w:eastAsia="仿宋" w:hAnsi="仿宋" w:cs="仿宋" w:hint="eastAsia"/>
          <w:sz w:val="32"/>
          <w:szCs w:val="32"/>
        </w:rPr>
        <w:t>向</w:t>
      </w:r>
      <w:r>
        <w:rPr>
          <w:rFonts w:ascii="仿宋" w:eastAsia="仿宋" w:hAnsi="仿宋" w:cs="仿宋" w:hint="eastAsia"/>
          <w:sz w:val="32"/>
          <w:szCs w:val="32"/>
        </w:rPr>
        <w:t>衡岳小学</w:t>
      </w:r>
      <w:r>
        <w:rPr>
          <w:rFonts w:ascii="仿宋" w:eastAsia="仿宋" w:hAnsi="仿宋" w:cs="仿宋" w:hint="eastAsia"/>
          <w:sz w:val="32"/>
          <w:szCs w:val="32"/>
        </w:rPr>
        <w:t>捐赠了价值</w:t>
      </w:r>
      <w:r>
        <w:rPr>
          <w:rFonts w:ascii="仿宋" w:eastAsia="仿宋" w:hAnsi="仿宋" w:cs="仿宋" w:hint="eastAsia"/>
          <w:sz w:val="32"/>
          <w:szCs w:val="32"/>
        </w:rPr>
        <w:t>1</w:t>
      </w:r>
      <w:r>
        <w:rPr>
          <w:rFonts w:ascii="仿宋" w:eastAsia="仿宋" w:hAnsi="仿宋" w:cs="仿宋" w:hint="eastAsia"/>
          <w:sz w:val="32"/>
          <w:szCs w:val="32"/>
        </w:rPr>
        <w:t>万元的体育用品，丰富孩子们户外活动。</w:t>
      </w:r>
      <w:r>
        <w:rPr>
          <w:rFonts w:ascii="仿宋" w:eastAsia="仿宋" w:hAnsi="仿宋" w:cs="仿宋" w:hint="eastAsia"/>
          <w:sz w:val="32"/>
          <w:szCs w:val="32"/>
        </w:rPr>
        <w:t xml:space="preserve"> </w:t>
      </w:r>
    </w:p>
    <w:p w:rsidR="007B21D1" w:rsidRDefault="00FC0CDA">
      <w:pPr>
        <w:pStyle w:val="a5"/>
        <w:spacing w:before="225" w:beforeAutospacing="0" w:after="225" w:afterAutospacing="0" w:line="60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w:t>
      </w:r>
      <w:r>
        <w:rPr>
          <w:rFonts w:ascii="仿宋" w:eastAsia="仿宋" w:hAnsi="仿宋" w:cs="仿宋" w:hint="eastAsia"/>
          <w:b/>
          <w:bCs/>
          <w:sz w:val="32"/>
          <w:szCs w:val="32"/>
        </w:rPr>
        <w:t>聚焦优质服务，切实履行主体责任</w:t>
      </w:r>
    </w:p>
    <w:p w:rsidR="007B21D1" w:rsidRDefault="00FC0CDA">
      <w:pPr>
        <w:spacing w:line="600" w:lineRule="exact"/>
        <w:ind w:firstLineChars="200" w:firstLine="640"/>
        <w:rPr>
          <w:rFonts w:ascii="仿宋" w:eastAsia="仿宋" w:hAnsi="仿宋" w:cs="仿宋"/>
          <w:b/>
          <w:bCs/>
          <w:sz w:val="32"/>
          <w:szCs w:val="32"/>
        </w:rPr>
      </w:pPr>
      <w:r>
        <w:rPr>
          <w:rFonts w:ascii="仿宋" w:eastAsia="仿宋" w:hAnsi="仿宋" w:cs="仿宋" w:hint="eastAsia"/>
          <w:sz w:val="32"/>
          <w:szCs w:val="32"/>
        </w:rPr>
        <w:t>1</w:t>
      </w:r>
      <w:r>
        <w:rPr>
          <w:rFonts w:ascii="仿宋" w:eastAsia="仿宋" w:hAnsi="仿宋" w:cs="仿宋" w:hint="eastAsia"/>
          <w:sz w:val="32"/>
          <w:szCs w:val="32"/>
        </w:rPr>
        <w:t>、</w:t>
      </w:r>
      <w:r>
        <w:rPr>
          <w:rFonts w:ascii="仿宋" w:eastAsia="仿宋" w:hAnsi="仿宋" w:cs="仿宋" w:hint="eastAsia"/>
          <w:b/>
          <w:bCs/>
          <w:sz w:val="32"/>
          <w:szCs w:val="32"/>
        </w:rPr>
        <w:t>建立沟通联系机制。一</w:t>
      </w:r>
      <w:r>
        <w:rPr>
          <w:rFonts w:ascii="仿宋" w:eastAsia="仿宋" w:hAnsi="仿宋" w:cs="仿宋" w:hint="eastAsia"/>
          <w:b/>
          <w:bCs/>
          <w:sz w:val="32"/>
          <w:szCs w:val="32"/>
        </w:rPr>
        <w:t>是</w:t>
      </w:r>
      <w:r>
        <w:rPr>
          <w:rFonts w:ascii="仿宋" w:eastAsia="仿宋" w:hAnsi="仿宋" w:cs="仿宋" w:hint="eastAsia"/>
          <w:sz w:val="32"/>
          <w:szCs w:val="32"/>
        </w:rPr>
        <w:t>建立务虚会工作机制。每一个季度组织工商联（总商会）兼职副主席、副会长召开</w:t>
      </w:r>
      <w:r>
        <w:rPr>
          <w:rFonts w:ascii="仿宋" w:eastAsia="仿宋" w:hAnsi="仿宋" w:cs="仿宋" w:hint="eastAsia"/>
          <w:sz w:val="32"/>
          <w:szCs w:val="32"/>
        </w:rPr>
        <w:t>1</w:t>
      </w:r>
      <w:r>
        <w:rPr>
          <w:rFonts w:ascii="仿宋" w:eastAsia="仿宋" w:hAnsi="仿宋" w:cs="仿宋" w:hint="eastAsia"/>
          <w:sz w:val="32"/>
          <w:szCs w:val="32"/>
        </w:rPr>
        <w:t>次务虚工作会，围绕自身企业发展和当前经济形势、营商环境、民营企业高质量发展进行深入探讨，提出目前发展中存在的瓶颈问题，共同探讨解决方法，以带动区内民营经济共同发展。</w:t>
      </w:r>
      <w:r>
        <w:rPr>
          <w:rFonts w:ascii="仿宋" w:eastAsia="仿宋" w:hAnsi="仿宋" w:cs="仿宋" w:hint="eastAsia"/>
          <w:b/>
          <w:bCs/>
          <w:sz w:val="32"/>
          <w:szCs w:val="32"/>
        </w:rPr>
        <w:t>二是</w:t>
      </w:r>
      <w:r>
        <w:rPr>
          <w:rFonts w:ascii="仿宋" w:eastAsia="仿宋" w:hAnsi="仿宋" w:cs="仿宋" w:hint="eastAsia"/>
          <w:sz w:val="32"/>
          <w:szCs w:val="32"/>
        </w:rPr>
        <w:t>成立南岳区涉案企业合规第三方监督评估机制管理委员会。与区纪委等</w:t>
      </w:r>
      <w:r>
        <w:rPr>
          <w:rFonts w:ascii="仿宋" w:eastAsia="仿宋" w:hAnsi="仿宋" w:cs="仿宋" w:hint="eastAsia"/>
          <w:sz w:val="32"/>
          <w:szCs w:val="32"/>
        </w:rPr>
        <w:t>10</w:t>
      </w:r>
      <w:r>
        <w:rPr>
          <w:rFonts w:ascii="仿宋" w:eastAsia="仿宋" w:hAnsi="仿宋" w:cs="仿宋" w:hint="eastAsia"/>
          <w:sz w:val="32"/>
          <w:szCs w:val="32"/>
        </w:rPr>
        <w:t>部门共同成立涉案企业合规第</w:t>
      </w:r>
      <w:r>
        <w:rPr>
          <w:rFonts w:ascii="仿宋" w:eastAsia="仿宋" w:hAnsi="仿宋" w:cs="仿宋" w:hint="eastAsia"/>
          <w:sz w:val="32"/>
          <w:szCs w:val="32"/>
        </w:rPr>
        <w:t>三方监督评估机制，协助企业建立完善合规制度，有效预防企业违法犯罪，促进企业在合法合规中提升竞争能力，助力推进国家治理体系和治理能力现代化。</w:t>
      </w:r>
    </w:p>
    <w:p w:rsidR="007B21D1" w:rsidRDefault="00FC0CDA">
      <w:pPr>
        <w:spacing w:line="600" w:lineRule="exact"/>
        <w:ind w:firstLineChars="200" w:firstLine="643"/>
        <w:rPr>
          <w:rFonts w:ascii="仿宋" w:eastAsia="仿宋" w:hAnsi="仿宋" w:cs="仿宋"/>
          <w:sz w:val="32"/>
          <w:szCs w:val="32"/>
        </w:rPr>
      </w:pPr>
      <w:r>
        <w:rPr>
          <w:rFonts w:ascii="仿宋" w:eastAsia="仿宋" w:hAnsi="仿宋" w:cs="仿宋" w:hint="eastAsia"/>
          <w:b/>
          <w:bCs/>
          <w:sz w:val="32"/>
          <w:szCs w:val="32"/>
        </w:rPr>
        <w:lastRenderedPageBreak/>
        <w:t>2</w:t>
      </w:r>
      <w:r>
        <w:rPr>
          <w:rFonts w:ascii="仿宋" w:eastAsia="仿宋" w:hAnsi="仿宋" w:cs="仿宋" w:hint="eastAsia"/>
          <w:b/>
          <w:bCs/>
          <w:sz w:val="32"/>
          <w:szCs w:val="32"/>
        </w:rPr>
        <w:t>、加强交流合作。一是</w:t>
      </w:r>
      <w:r>
        <w:rPr>
          <w:rFonts w:ascii="仿宋" w:eastAsia="仿宋" w:hAnsi="仿宋" w:cs="仿宋" w:hint="eastAsia"/>
          <w:sz w:val="32"/>
          <w:szCs w:val="32"/>
        </w:rPr>
        <w:t>召开</w:t>
      </w:r>
      <w:r>
        <w:rPr>
          <w:rFonts w:ascii="仿宋" w:eastAsia="仿宋" w:hAnsi="仿宋" w:cs="仿宋" w:hint="eastAsia"/>
          <w:sz w:val="32"/>
          <w:szCs w:val="32"/>
        </w:rPr>
        <w:t>“迎老乡、回故乡、建家乡”新春座谈会。邀请</w:t>
      </w:r>
      <w:r>
        <w:rPr>
          <w:rFonts w:ascii="仿宋" w:eastAsia="仿宋" w:hAnsi="仿宋" w:cs="仿宋" w:hint="eastAsia"/>
          <w:sz w:val="32"/>
          <w:szCs w:val="32"/>
        </w:rPr>
        <w:t>22</w:t>
      </w:r>
      <w:r>
        <w:rPr>
          <w:rFonts w:ascii="仿宋" w:eastAsia="仿宋" w:hAnsi="仿宋" w:cs="仿宋" w:hint="eastAsia"/>
          <w:sz w:val="32"/>
          <w:szCs w:val="32"/>
        </w:rPr>
        <w:t>名</w:t>
      </w:r>
      <w:r>
        <w:rPr>
          <w:rFonts w:ascii="仿宋" w:eastAsia="仿宋" w:hAnsi="仿宋" w:cs="仿宋" w:hint="eastAsia"/>
          <w:sz w:val="32"/>
          <w:szCs w:val="32"/>
        </w:rPr>
        <w:t>南岳衡山籍商贤以及重点招商引资项目负责人齐聚一堂，共话乡音、共叙乡情、共谋发展。商贤企业家们纷纷围绕家乡发展建言献策，提出了许多宝贵意见和建议，将把更多新兴产业、高端项目引回家乡，把更多资本资源、高新技术、领军人才引回家乡，全力助力家乡建设。</w:t>
      </w:r>
      <w:r>
        <w:rPr>
          <w:rFonts w:ascii="仿宋" w:eastAsia="仿宋" w:hAnsi="仿宋" w:cs="仿宋" w:hint="eastAsia"/>
          <w:b/>
          <w:bCs/>
          <w:sz w:val="32"/>
          <w:szCs w:val="32"/>
        </w:rPr>
        <w:t>二是</w:t>
      </w:r>
      <w:r>
        <w:rPr>
          <w:rFonts w:ascii="仿宋" w:eastAsia="仿宋" w:hAnsi="仿宋" w:cs="仿宋" w:hint="eastAsia"/>
          <w:sz w:val="32"/>
          <w:szCs w:val="32"/>
        </w:rPr>
        <w:t>打造大衡山商圈。积极与衡山、衡东商会进行交流合作，建造“大衡山”理念，建立与异地衡山商会负责人的联系，动员南岳衡山籍商会会员回家乡创业兴业，实现资源共享。与祁东女企业家商会、物业管理协会等</w:t>
      </w:r>
      <w:r>
        <w:rPr>
          <w:rFonts w:ascii="仿宋" w:eastAsia="仿宋" w:hAnsi="仿宋" w:cs="仿宋" w:hint="eastAsia"/>
          <w:sz w:val="32"/>
          <w:szCs w:val="32"/>
        </w:rPr>
        <w:t>4</w:t>
      </w:r>
      <w:r>
        <w:rPr>
          <w:rFonts w:ascii="仿宋" w:eastAsia="仿宋" w:hAnsi="仿宋" w:cs="仿宋" w:hint="eastAsia"/>
          <w:sz w:val="32"/>
          <w:szCs w:val="32"/>
        </w:rPr>
        <w:t>家商协会建立了友好往来，宣传推介了南岳《关于支持会务经济发展十条措施》，并与其</w:t>
      </w:r>
      <w:r>
        <w:rPr>
          <w:rFonts w:ascii="仿宋" w:eastAsia="仿宋" w:hAnsi="仿宋" w:cs="仿宋" w:hint="eastAsia"/>
          <w:sz w:val="32"/>
          <w:szCs w:val="32"/>
        </w:rPr>
        <w:t>签订了《会务经济合作协议》。</w:t>
      </w:r>
      <w:r>
        <w:rPr>
          <w:rFonts w:ascii="仿宋" w:eastAsia="仿宋" w:hAnsi="仿宋" w:cs="仿宋" w:hint="eastAsia"/>
          <w:b/>
          <w:bCs/>
          <w:sz w:val="32"/>
          <w:szCs w:val="32"/>
        </w:rPr>
        <w:t>三是</w:t>
      </w:r>
      <w:r>
        <w:rPr>
          <w:rFonts w:ascii="仿宋" w:eastAsia="仿宋" w:hAnsi="仿宋" w:cs="仿宋" w:hint="eastAsia"/>
          <w:sz w:val="32"/>
          <w:szCs w:val="32"/>
        </w:rPr>
        <w:t>积极向外省市推介优秀企业、优秀协会，扩大宣传影响</w:t>
      </w:r>
      <w:r>
        <w:rPr>
          <w:rFonts w:ascii="仿宋" w:eastAsia="仿宋" w:hAnsi="仿宋" w:cs="仿宋" w:hint="eastAsia"/>
          <w:color w:val="000000" w:themeColor="text1"/>
          <w:sz w:val="32"/>
          <w:szCs w:val="32"/>
          <w:shd w:val="clear" w:color="auto" w:fill="FFFFFF"/>
        </w:rPr>
        <w:t>。今年重点推荐南岳区</w:t>
      </w:r>
      <w:r>
        <w:rPr>
          <w:rFonts w:ascii="仿宋" w:eastAsia="仿宋" w:hAnsi="仿宋" w:cs="仿宋" w:hint="eastAsia"/>
          <w:sz w:val="32"/>
          <w:szCs w:val="32"/>
        </w:rPr>
        <w:t>家居装饰行业协会、南岳区餐饮行业协会参与衡阳市“四好”商会评选，均获评</w:t>
      </w:r>
      <w:r>
        <w:rPr>
          <w:rFonts w:ascii="仿宋" w:eastAsia="仿宋" w:hAnsi="仿宋" w:cs="仿宋" w:hint="eastAsia"/>
          <w:color w:val="000000"/>
          <w:kern w:val="0"/>
          <w:sz w:val="31"/>
          <w:szCs w:val="31"/>
          <w:lang w:bidi="ar"/>
        </w:rPr>
        <w:t xml:space="preserve">2022-2023 </w:t>
      </w:r>
      <w:r>
        <w:rPr>
          <w:rFonts w:ascii="仿宋" w:eastAsia="仿宋" w:hAnsi="仿宋" w:cs="仿宋" w:hint="eastAsia"/>
          <w:color w:val="000000"/>
          <w:kern w:val="0"/>
          <w:sz w:val="31"/>
          <w:szCs w:val="31"/>
          <w:lang w:bidi="ar"/>
        </w:rPr>
        <w:t>年度衡阳市“四好”商会。现正在全力推荐</w:t>
      </w:r>
      <w:r>
        <w:rPr>
          <w:rFonts w:ascii="仿宋" w:eastAsia="仿宋" w:hAnsi="仿宋" w:cs="仿宋" w:hint="eastAsia"/>
          <w:sz w:val="32"/>
          <w:szCs w:val="32"/>
        </w:rPr>
        <w:t>南岳区餐饮行业协</w:t>
      </w:r>
      <w:r>
        <w:rPr>
          <w:rFonts w:ascii="仿宋" w:eastAsia="仿宋" w:hAnsi="仿宋" w:cs="仿宋" w:hint="eastAsia"/>
          <w:sz w:val="32"/>
          <w:szCs w:val="32"/>
        </w:rPr>
        <w:t>会协会参与</w:t>
      </w:r>
      <w:r>
        <w:rPr>
          <w:rFonts w:ascii="仿宋" w:eastAsia="仿宋" w:hAnsi="仿宋" w:cs="仿宋" w:hint="eastAsia"/>
          <w:sz w:val="32"/>
          <w:szCs w:val="32"/>
        </w:rPr>
        <w:t>全省、全国</w:t>
      </w:r>
      <w:r>
        <w:rPr>
          <w:rFonts w:ascii="仿宋" w:eastAsia="仿宋" w:hAnsi="仿宋" w:cs="仿宋" w:hint="eastAsia"/>
          <w:sz w:val="32"/>
          <w:szCs w:val="32"/>
        </w:rPr>
        <w:t>评选。</w:t>
      </w: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 xml:space="preserve">                                                        </w:t>
      </w:r>
    </w:p>
    <w:p w:rsidR="007B21D1" w:rsidRDefault="00FC0CDA">
      <w:pPr>
        <w:pStyle w:val="a5"/>
        <w:spacing w:before="225" w:beforeAutospacing="0" w:after="225" w:afterAutospacing="0" w:line="600" w:lineRule="exact"/>
        <w:ind w:leftChars="200" w:left="420"/>
        <w:rPr>
          <w:rFonts w:ascii="仿宋" w:eastAsia="仿宋" w:hAnsi="仿宋" w:cs="仿宋"/>
          <w:b/>
          <w:bCs/>
          <w:kern w:val="2"/>
          <w:sz w:val="32"/>
          <w:szCs w:val="32"/>
        </w:rPr>
      </w:pPr>
      <w:r>
        <w:rPr>
          <w:rFonts w:ascii="仿宋" w:eastAsia="仿宋" w:hAnsi="仿宋" w:cs="仿宋" w:hint="eastAsia"/>
          <w:b/>
          <w:bCs/>
          <w:sz w:val="32"/>
          <w:szCs w:val="32"/>
        </w:rPr>
        <w:t xml:space="preserve"> </w:t>
      </w:r>
      <w:r>
        <w:rPr>
          <w:rFonts w:ascii="仿宋" w:eastAsia="仿宋" w:hAnsi="仿宋" w:cs="仿宋" w:hint="eastAsia"/>
          <w:b/>
          <w:bCs/>
          <w:sz w:val="32"/>
          <w:szCs w:val="32"/>
        </w:rPr>
        <w:t>（三）</w:t>
      </w:r>
      <w:r>
        <w:rPr>
          <w:rFonts w:ascii="仿宋" w:eastAsia="仿宋" w:hAnsi="仿宋" w:cs="仿宋" w:hint="eastAsia"/>
          <w:b/>
          <w:bCs/>
          <w:kern w:val="2"/>
          <w:sz w:val="32"/>
          <w:szCs w:val="32"/>
        </w:rPr>
        <w:t>优化完善营商环境，服务民营经济高质量发展</w:t>
      </w:r>
    </w:p>
    <w:p w:rsidR="007B21D1" w:rsidRDefault="00FC0CDA">
      <w:pPr>
        <w:widowControl/>
        <w:spacing w:line="600" w:lineRule="exact"/>
        <w:ind w:firstLineChars="200" w:firstLine="643"/>
        <w:rPr>
          <w:rFonts w:ascii="仿宋" w:eastAsia="仿宋" w:hAnsi="仿宋" w:cs="仿宋"/>
          <w:sz w:val="32"/>
          <w:szCs w:val="32"/>
        </w:rPr>
      </w:pPr>
      <w:r>
        <w:rPr>
          <w:rFonts w:ascii="仿宋" w:eastAsia="仿宋" w:hAnsi="仿宋" w:cs="仿宋" w:hint="eastAsia"/>
          <w:b/>
          <w:bCs/>
          <w:sz w:val="32"/>
          <w:szCs w:val="32"/>
        </w:rPr>
        <w:t>一是</w:t>
      </w:r>
      <w:r>
        <w:rPr>
          <w:rFonts w:ascii="仿宋" w:eastAsia="仿宋" w:hAnsi="仿宋" w:cs="仿宋" w:hint="eastAsia"/>
          <w:sz w:val="32"/>
          <w:szCs w:val="32"/>
        </w:rPr>
        <w:t>组织开展助力优化营商环境座谈会。</w:t>
      </w:r>
      <w:r>
        <w:rPr>
          <w:rFonts w:ascii="仿宋" w:eastAsia="仿宋" w:hAnsi="仿宋" w:cs="仿宋" w:hint="eastAsia"/>
          <w:sz w:val="32"/>
          <w:szCs w:val="32"/>
        </w:rPr>
        <w:t>20</w:t>
      </w:r>
      <w:r>
        <w:rPr>
          <w:rFonts w:ascii="仿宋" w:eastAsia="仿宋" w:hAnsi="仿宋" w:cs="仿宋" w:hint="eastAsia"/>
          <w:sz w:val="32"/>
          <w:szCs w:val="32"/>
        </w:rPr>
        <w:t>余名民营企业家代表参加了座谈会，以切身体会对营商环境中存在的问题畅所欲言，并对如何优化营商环境提出了许多宝贵的意见。我们及时向相关部门进行反馈，让问题得到及时解决。</w:t>
      </w:r>
      <w:r>
        <w:rPr>
          <w:rFonts w:ascii="仿宋" w:eastAsia="仿宋" w:hAnsi="仿宋" w:cs="仿宋" w:hint="eastAsia"/>
          <w:b/>
          <w:bCs/>
          <w:sz w:val="32"/>
          <w:szCs w:val="32"/>
        </w:rPr>
        <w:t>二是</w:t>
      </w:r>
      <w:r>
        <w:rPr>
          <w:rFonts w:ascii="仿宋" w:eastAsia="仿宋" w:hAnsi="仿宋" w:cs="仿宋" w:hint="eastAsia"/>
          <w:sz w:val="32"/>
          <w:szCs w:val="32"/>
        </w:rPr>
        <w:lastRenderedPageBreak/>
        <w:t>积极开展“走找想促”深度走访调研。开展调研</w:t>
      </w:r>
      <w:r>
        <w:rPr>
          <w:rFonts w:ascii="仿宋" w:eastAsia="仿宋" w:hAnsi="仿宋" w:cs="仿宋" w:hint="eastAsia"/>
          <w:sz w:val="32"/>
          <w:szCs w:val="32"/>
        </w:rPr>
        <w:t>17</w:t>
      </w:r>
      <w:r>
        <w:rPr>
          <w:rFonts w:ascii="仿宋" w:eastAsia="仿宋" w:hAnsi="仿宋" w:cs="仿宋" w:hint="eastAsia"/>
          <w:sz w:val="32"/>
          <w:szCs w:val="32"/>
        </w:rPr>
        <w:t>次、重点走访调研了朱雀文化、云雾茶叶、圣土缘、语溪圣景等</w:t>
      </w:r>
      <w:r>
        <w:rPr>
          <w:rFonts w:ascii="仿宋" w:eastAsia="仿宋" w:hAnsi="仿宋" w:cs="仿宋" w:hint="eastAsia"/>
          <w:sz w:val="32"/>
          <w:szCs w:val="32"/>
        </w:rPr>
        <w:t>10</w:t>
      </w:r>
      <w:r>
        <w:rPr>
          <w:rFonts w:ascii="仿宋" w:eastAsia="仿宋" w:hAnsi="仿宋" w:cs="仿宋" w:hint="eastAsia"/>
          <w:sz w:val="32"/>
          <w:szCs w:val="32"/>
        </w:rPr>
        <w:t>余家企业，座谈访谈</w:t>
      </w:r>
      <w:r>
        <w:rPr>
          <w:rFonts w:ascii="仿宋" w:eastAsia="仿宋" w:hAnsi="仿宋" w:cs="仿宋" w:hint="eastAsia"/>
          <w:sz w:val="32"/>
          <w:szCs w:val="32"/>
        </w:rPr>
        <w:t>152</w:t>
      </w:r>
      <w:r>
        <w:rPr>
          <w:rFonts w:ascii="仿宋" w:eastAsia="仿宋" w:hAnsi="仿宋" w:cs="仿宋" w:hint="eastAsia"/>
          <w:sz w:val="32"/>
          <w:szCs w:val="32"/>
        </w:rPr>
        <w:t>人次，收集各方面意见建议</w:t>
      </w:r>
      <w:r>
        <w:rPr>
          <w:rFonts w:ascii="仿宋" w:eastAsia="仿宋" w:hAnsi="仿宋" w:cs="仿宋" w:hint="eastAsia"/>
          <w:sz w:val="32"/>
          <w:szCs w:val="32"/>
        </w:rPr>
        <w:t>23</w:t>
      </w:r>
      <w:r>
        <w:rPr>
          <w:rFonts w:ascii="仿宋" w:eastAsia="仿宋" w:hAnsi="仿宋" w:cs="仿宋" w:hint="eastAsia"/>
          <w:sz w:val="32"/>
          <w:szCs w:val="32"/>
        </w:rPr>
        <w:t>个（件）。</w:t>
      </w:r>
      <w:r>
        <w:rPr>
          <w:rFonts w:ascii="仿宋" w:eastAsia="仿宋" w:hAnsi="仿宋" w:cs="仿宋" w:hint="eastAsia"/>
          <w:b/>
          <w:bCs/>
          <w:sz w:val="32"/>
          <w:szCs w:val="32"/>
        </w:rPr>
        <w:t>三是</w:t>
      </w:r>
      <w:r>
        <w:rPr>
          <w:rFonts w:ascii="仿宋" w:eastAsia="仿宋" w:hAnsi="仿宋" w:cs="仿宋" w:hint="eastAsia"/>
          <w:sz w:val="32"/>
          <w:szCs w:val="32"/>
        </w:rPr>
        <w:t>做好营商环境主观评价和各项调查问卷。成立营商环境主观评价专班和办公室，相关单位共同协作，按时按质完成各项指标。</w:t>
      </w:r>
      <w:r>
        <w:rPr>
          <w:rFonts w:ascii="仿宋" w:eastAsia="仿宋" w:hAnsi="仿宋" w:cs="仿宋" w:hint="eastAsia"/>
          <w:sz w:val="32"/>
          <w:szCs w:val="32"/>
        </w:rPr>
        <w:t>每季度组织填报</w:t>
      </w:r>
      <w:r>
        <w:rPr>
          <w:rFonts w:ascii="仿宋" w:eastAsia="仿宋" w:hAnsi="仿宋" w:cs="仿宋" w:hint="eastAsia"/>
          <w:sz w:val="32"/>
          <w:szCs w:val="32"/>
        </w:rPr>
        <w:t>1</w:t>
      </w:r>
      <w:r>
        <w:rPr>
          <w:rFonts w:ascii="仿宋" w:eastAsia="仿宋" w:hAnsi="仿宋" w:cs="仿宋" w:hint="eastAsia"/>
          <w:sz w:val="32"/>
          <w:szCs w:val="32"/>
        </w:rPr>
        <w:t>次民营企业运行调查问卷</w:t>
      </w:r>
      <w:r>
        <w:rPr>
          <w:rFonts w:ascii="仿宋" w:eastAsia="仿宋" w:hAnsi="仿宋" w:cs="仿宋" w:hint="eastAsia"/>
          <w:sz w:val="32"/>
          <w:szCs w:val="32"/>
        </w:rPr>
        <w:t>，对</w:t>
      </w:r>
      <w:r>
        <w:rPr>
          <w:rFonts w:ascii="仿宋" w:eastAsia="仿宋" w:hAnsi="仿宋" w:cs="仿宋" w:hint="eastAsia"/>
          <w:sz w:val="32"/>
          <w:szCs w:val="32"/>
        </w:rPr>
        <w:t>民营企业运行状况、</w:t>
      </w:r>
      <w:r>
        <w:rPr>
          <w:rFonts w:ascii="仿宋" w:eastAsia="仿宋" w:hAnsi="仿宋" w:cs="仿宋" w:hint="eastAsia"/>
          <w:sz w:val="32"/>
          <w:szCs w:val="32"/>
        </w:rPr>
        <w:t>营商环境等问题进行收集和整理，并通过多渠道及时向相关部门进行了反馈。</w:t>
      </w:r>
      <w:r>
        <w:rPr>
          <w:rFonts w:ascii="仿宋" w:eastAsia="仿宋" w:hAnsi="仿宋" w:cs="仿宋" w:hint="eastAsia"/>
          <w:b/>
          <w:bCs/>
          <w:sz w:val="32"/>
          <w:szCs w:val="32"/>
        </w:rPr>
        <w:t xml:space="preserve">           </w:t>
      </w:r>
    </w:p>
    <w:p w:rsidR="007B21D1" w:rsidRDefault="00FC0CDA">
      <w:pPr>
        <w:widowControl/>
        <w:spacing w:line="600" w:lineRule="exact"/>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四、存在的问题及原因分析</w:t>
      </w:r>
    </w:p>
    <w:p w:rsidR="007B21D1" w:rsidRDefault="00FC0CDA">
      <w:pPr>
        <w:widowControl/>
        <w:spacing w:line="600" w:lineRule="exact"/>
        <w:ind w:firstLineChars="200" w:firstLine="640"/>
        <w:rPr>
          <w:rFonts w:ascii="仿宋" w:eastAsia="仿宋" w:hAnsi="仿宋" w:cs="仿宋"/>
          <w:bCs/>
          <w:kern w:val="0"/>
          <w:sz w:val="32"/>
          <w:szCs w:val="32"/>
        </w:rPr>
      </w:pPr>
      <w:r>
        <w:rPr>
          <w:rFonts w:ascii="仿宋" w:eastAsia="仿宋" w:hAnsi="仿宋" w:cs="仿宋" w:hint="eastAsia"/>
          <w:bCs/>
          <w:kern w:val="0"/>
          <w:sz w:val="32"/>
          <w:szCs w:val="32"/>
        </w:rPr>
        <w:t>无</w:t>
      </w:r>
    </w:p>
    <w:p w:rsidR="007B21D1" w:rsidRDefault="00FC0CDA">
      <w:pPr>
        <w:widowControl/>
        <w:numPr>
          <w:ilvl w:val="0"/>
          <w:numId w:val="3"/>
        </w:numPr>
        <w:spacing w:line="600" w:lineRule="exact"/>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下一步改进措施</w:t>
      </w:r>
    </w:p>
    <w:p w:rsidR="007B21D1" w:rsidRDefault="00FC0CDA">
      <w:pPr>
        <w:widowControl/>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无</w:t>
      </w:r>
    </w:p>
    <w:sectPr w:rsidR="007B21D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CDA" w:rsidRDefault="00FC0CDA">
      <w:r>
        <w:separator/>
      </w:r>
    </w:p>
  </w:endnote>
  <w:endnote w:type="continuationSeparator" w:id="0">
    <w:p w:rsidR="00FC0CDA" w:rsidRDefault="00FC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方正小标宋简体">
    <w:altName w:val="微软雅黑"/>
    <w:charset w:val="86"/>
    <w:family w:val="auto"/>
    <w:pitch w:val="default"/>
    <w:sig w:usb0="00000000"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1D1" w:rsidRDefault="00FC0CDA">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B21D1" w:rsidRDefault="00FC0CDA">
                          <w:pPr>
                            <w:pStyle w:val="a3"/>
                          </w:pPr>
                          <w:r>
                            <w:rPr>
                              <w:rFonts w:hint="eastAsia"/>
                            </w:rPr>
                            <w:fldChar w:fldCharType="begin"/>
                          </w:r>
                          <w:r>
                            <w:rPr>
                              <w:rFonts w:hint="eastAsia"/>
                            </w:rPr>
                            <w:instrText xml:space="preserve"> PAGE  \* MERGEFORMAT </w:instrText>
                          </w:r>
                          <w:r>
                            <w:rPr>
                              <w:rFonts w:hint="eastAsia"/>
                            </w:rPr>
                            <w:fldChar w:fldCharType="separate"/>
                          </w:r>
                          <w:r w:rsidR="00740D13">
                            <w:rPr>
                              <w:noProof/>
                            </w:rP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B21D1" w:rsidRDefault="00FC0CDA">
                    <w:pPr>
                      <w:pStyle w:val="a3"/>
                    </w:pPr>
                    <w:r>
                      <w:rPr>
                        <w:rFonts w:hint="eastAsia"/>
                      </w:rPr>
                      <w:fldChar w:fldCharType="begin"/>
                    </w:r>
                    <w:r>
                      <w:rPr>
                        <w:rFonts w:hint="eastAsia"/>
                      </w:rPr>
                      <w:instrText xml:space="preserve"> PAGE  \* MERGEFORMAT </w:instrText>
                    </w:r>
                    <w:r>
                      <w:rPr>
                        <w:rFonts w:hint="eastAsia"/>
                      </w:rPr>
                      <w:fldChar w:fldCharType="separate"/>
                    </w:r>
                    <w:r w:rsidR="00740D13">
                      <w:rPr>
                        <w:noProof/>
                      </w:rPr>
                      <w:t>3</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CDA" w:rsidRDefault="00FC0CDA">
      <w:r>
        <w:separator/>
      </w:r>
    </w:p>
  </w:footnote>
  <w:footnote w:type="continuationSeparator" w:id="0">
    <w:p w:rsidR="00FC0CDA" w:rsidRDefault="00FC0C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6B52EC5"/>
    <w:multiLevelType w:val="singleLevel"/>
    <w:tmpl w:val="C6B52EC5"/>
    <w:lvl w:ilvl="0">
      <w:start w:val="1"/>
      <w:numFmt w:val="chineseCounting"/>
      <w:suff w:val="nothing"/>
      <w:lvlText w:val="（%1）"/>
      <w:lvlJc w:val="left"/>
      <w:rPr>
        <w:rFonts w:hint="eastAsia"/>
      </w:rPr>
    </w:lvl>
  </w:abstractNum>
  <w:abstractNum w:abstractNumId="1" w15:restartNumberingAfterBreak="0">
    <w:nsid w:val="4162F12C"/>
    <w:multiLevelType w:val="singleLevel"/>
    <w:tmpl w:val="4162F12C"/>
    <w:lvl w:ilvl="0">
      <w:start w:val="1"/>
      <w:numFmt w:val="decimal"/>
      <w:lvlText w:val="%1."/>
      <w:lvlJc w:val="left"/>
      <w:pPr>
        <w:tabs>
          <w:tab w:val="left" w:pos="312"/>
        </w:tabs>
      </w:pPr>
    </w:lvl>
  </w:abstractNum>
  <w:abstractNum w:abstractNumId="2" w15:restartNumberingAfterBreak="0">
    <w:nsid w:val="692A871F"/>
    <w:multiLevelType w:val="singleLevel"/>
    <w:tmpl w:val="692A871F"/>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QxNWIzMzY1NDVmM2U0ODhkNTFlMmZmNWIzNzUxZGIifQ=="/>
  </w:docVars>
  <w:rsids>
    <w:rsidRoot w:val="58E06247"/>
    <w:rsid w:val="00005F14"/>
    <w:rsid w:val="00024A39"/>
    <w:rsid w:val="000461AA"/>
    <w:rsid w:val="000608EC"/>
    <w:rsid w:val="00125290"/>
    <w:rsid w:val="00170E00"/>
    <w:rsid w:val="00185E3D"/>
    <w:rsid w:val="001B318E"/>
    <w:rsid w:val="002853E2"/>
    <w:rsid w:val="00324C45"/>
    <w:rsid w:val="00333E13"/>
    <w:rsid w:val="003554DA"/>
    <w:rsid w:val="00366040"/>
    <w:rsid w:val="003706E3"/>
    <w:rsid w:val="003B1F5F"/>
    <w:rsid w:val="003D0365"/>
    <w:rsid w:val="003F1359"/>
    <w:rsid w:val="003F33B6"/>
    <w:rsid w:val="00400176"/>
    <w:rsid w:val="004200F1"/>
    <w:rsid w:val="004C2FAA"/>
    <w:rsid w:val="004F6B08"/>
    <w:rsid w:val="00545552"/>
    <w:rsid w:val="00556FA8"/>
    <w:rsid w:val="005C30B5"/>
    <w:rsid w:val="00623407"/>
    <w:rsid w:val="00624AD0"/>
    <w:rsid w:val="006A44A7"/>
    <w:rsid w:val="006B159A"/>
    <w:rsid w:val="006D1DA4"/>
    <w:rsid w:val="00740D13"/>
    <w:rsid w:val="00751F32"/>
    <w:rsid w:val="00752794"/>
    <w:rsid w:val="007655FB"/>
    <w:rsid w:val="007B21D1"/>
    <w:rsid w:val="007F358C"/>
    <w:rsid w:val="00850520"/>
    <w:rsid w:val="008811E7"/>
    <w:rsid w:val="00881676"/>
    <w:rsid w:val="00955B2F"/>
    <w:rsid w:val="00AB13F7"/>
    <w:rsid w:val="00AD1288"/>
    <w:rsid w:val="00AE5A90"/>
    <w:rsid w:val="00B92E3B"/>
    <w:rsid w:val="00BC66FA"/>
    <w:rsid w:val="00BC68AA"/>
    <w:rsid w:val="00BC6C72"/>
    <w:rsid w:val="00BE4155"/>
    <w:rsid w:val="00BE59D2"/>
    <w:rsid w:val="00C53C1F"/>
    <w:rsid w:val="00C56117"/>
    <w:rsid w:val="00D2006B"/>
    <w:rsid w:val="00D31DA4"/>
    <w:rsid w:val="00D47230"/>
    <w:rsid w:val="00DC7607"/>
    <w:rsid w:val="00E5331A"/>
    <w:rsid w:val="00EB335F"/>
    <w:rsid w:val="00EC36DB"/>
    <w:rsid w:val="00F04747"/>
    <w:rsid w:val="00F15148"/>
    <w:rsid w:val="00F20C4E"/>
    <w:rsid w:val="00F403A3"/>
    <w:rsid w:val="00F86EF5"/>
    <w:rsid w:val="00FB6E2C"/>
    <w:rsid w:val="00FC0CDA"/>
    <w:rsid w:val="03A16723"/>
    <w:rsid w:val="0D3070BB"/>
    <w:rsid w:val="149B2A0B"/>
    <w:rsid w:val="20E67351"/>
    <w:rsid w:val="28606852"/>
    <w:rsid w:val="29121970"/>
    <w:rsid w:val="29EF7861"/>
    <w:rsid w:val="30BE2A8F"/>
    <w:rsid w:val="3A7C665A"/>
    <w:rsid w:val="3CF51DD8"/>
    <w:rsid w:val="429F3322"/>
    <w:rsid w:val="43102595"/>
    <w:rsid w:val="4A1504A0"/>
    <w:rsid w:val="52C14B04"/>
    <w:rsid w:val="55A02E49"/>
    <w:rsid w:val="58E06247"/>
    <w:rsid w:val="5DA220D3"/>
    <w:rsid w:val="5F096BC1"/>
    <w:rsid w:val="627361CB"/>
    <w:rsid w:val="64A2122F"/>
    <w:rsid w:val="64F62DDB"/>
    <w:rsid w:val="6713109A"/>
    <w:rsid w:val="67B42849"/>
    <w:rsid w:val="71BD756A"/>
    <w:rsid w:val="751B6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E0F9D2-73B2-44E4-9F05-E6FBE784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4"/>
    <w:autoRedefine/>
    <w:qFormat/>
    <w:pPr>
      <w:widowControl w:val="0"/>
      <w:jc w:val="both"/>
    </w:pPr>
    <w:rPr>
      <w:rFonts w:asciiTheme="minorHAnsi" w:eastAsiaTheme="minorEastAsia" w:hAnsiTheme="minorHAnsi" w:cstheme="minorBidi"/>
      <w:kern w:val="2"/>
      <w:sz w:val="21"/>
      <w:szCs w:val="24"/>
    </w:rPr>
  </w:style>
  <w:style w:type="paragraph" w:styleId="4">
    <w:name w:val="heading 4"/>
    <w:basedOn w:val="a"/>
    <w:next w:val="a"/>
    <w:autoRedefine/>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qFormat/>
    <w:pPr>
      <w:tabs>
        <w:tab w:val="center" w:pos="4153"/>
        <w:tab w:val="right" w:pos="8306"/>
      </w:tabs>
      <w:snapToGrid w:val="0"/>
      <w:jc w:val="left"/>
    </w:pPr>
    <w:rPr>
      <w:sz w:val="18"/>
    </w:rPr>
  </w:style>
  <w:style w:type="paragraph" w:styleId="a4">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autoRedefine/>
    <w:qFormat/>
    <w:pPr>
      <w:widowControl/>
      <w:spacing w:before="100" w:beforeAutospacing="1" w:after="100" w:afterAutospacing="1"/>
      <w:jc w:val="left"/>
    </w:pPr>
    <w:rPr>
      <w:rFonts w:ascii="宋体" w:hAnsi="宋体" w:cs="宋体"/>
      <w:kern w:val="0"/>
      <w:sz w:val="24"/>
    </w:rPr>
  </w:style>
  <w:style w:type="character" w:styleId="a6">
    <w:name w:val="Strong"/>
    <w:basedOn w:val="a0"/>
    <w:qFormat/>
    <w:rPr>
      <w:b/>
    </w:rPr>
  </w:style>
  <w:style w:type="paragraph" w:customStyle="1" w:styleId="3">
    <w:name w:val="样式3"/>
    <w:basedOn w:val="a"/>
    <w:autoRedefine/>
    <w:qFormat/>
    <w:rPr>
      <w:rFonts w:ascii="Times New Roman" w:eastAsia="仿宋_GB2312" w:hAnsi="Times New Roman" w:cs="Times New Roman"/>
      <w:spacing w:val="113"/>
      <w:sz w:val="32"/>
    </w:rPr>
  </w:style>
  <w:style w:type="paragraph" w:customStyle="1" w:styleId="40">
    <w:name w:val="样式4"/>
    <w:basedOn w:val="a"/>
    <w:autoRedefine/>
    <w:qFormat/>
    <w:rPr>
      <w:rFonts w:ascii="Times New Roman" w:eastAsia="仿宋_GB2312" w:hAnsi="Times New Roman" w:cs="Times New Roman"/>
      <w:snapToGrid w:val="0"/>
      <w:spacing w:val="79"/>
      <w:sz w:val="32"/>
    </w:rPr>
  </w:style>
  <w:style w:type="paragraph" w:customStyle="1" w:styleId="6">
    <w:name w:val="样式6"/>
    <w:basedOn w:val="a"/>
    <w:autoRedefine/>
    <w:qFormat/>
    <w:rPr>
      <w:rFonts w:ascii="Times New Roman" w:eastAsia="仿宋_GB2312" w:hAnsi="Times New Roman" w:cs="Times New Roman"/>
      <w:spacing w:val="57"/>
      <w:sz w:val="32"/>
    </w:rPr>
  </w:style>
  <w:style w:type="paragraph" w:customStyle="1" w:styleId="BodyText1I2">
    <w:name w:val="BodyText1I2"/>
    <w:basedOn w:val="BodyTextIndent"/>
    <w:autoRedefine/>
    <w:qFormat/>
    <w:pPr>
      <w:ind w:firstLine="420"/>
    </w:pPr>
  </w:style>
  <w:style w:type="paragraph" w:customStyle="1" w:styleId="BodyTextIndent">
    <w:name w:val="BodyTextIndent"/>
    <w:basedOn w:val="a"/>
    <w:autoRedefine/>
    <w:qFormat/>
    <w:pPr>
      <w:spacing w:after="120"/>
      <w:ind w:leftChars="200" w:left="420"/>
      <w:textAlignment w:val="baseline"/>
    </w:pPr>
    <w:rPr>
      <w:rFonts w:ascii="Times New Roman" w:hAnsi="Times New Roman"/>
      <w:sz w:val="22"/>
      <w:szCs w:val="22"/>
      <w:lang w:val="zh-CN" w:bidi="zh-CN"/>
    </w:rPr>
  </w:style>
  <w:style w:type="paragraph" w:styleId="a7">
    <w:name w:val="List Paragraph"/>
    <w:basedOn w:val="a"/>
    <w:autoRedefine/>
    <w:uiPriority w:val="99"/>
    <w:qFormat/>
    <w:pPr>
      <w:ind w:firstLineChars="200" w:firstLine="420"/>
    </w:pPr>
  </w:style>
  <w:style w:type="character" w:customStyle="1" w:styleId="15">
    <w:name w:val="15"/>
    <w:basedOn w:val="a0"/>
    <w:autoRedefine/>
    <w:qFormat/>
    <w:rPr>
      <w:rFonts w:ascii="Times New Roman" w:hAnsi="Times New Roman" w:cs="Times New Roman" w:hint="default"/>
      <w:b/>
      <w:bCs/>
    </w:rPr>
  </w:style>
  <w:style w:type="character" w:customStyle="1" w:styleId="NormalCharacter">
    <w:name w:val="NormalCharacter"/>
    <w:autoRedefine/>
    <w:semiHidden/>
    <w:qFormat/>
    <w:rPr>
      <w:rFonts w:asciiTheme="minorHAnsi" w:eastAsiaTheme="minorEastAsia" w:hAnsiTheme="minorHAnsi" w:cstheme="minorBidi"/>
      <w:kern w:val="2"/>
      <w:sz w:val="21"/>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582</Words>
  <Characters>3324</Characters>
  <Application>Microsoft Office Word</Application>
  <DocSecurity>0</DocSecurity>
  <Lines>27</Lines>
  <Paragraphs>7</Paragraphs>
  <ScaleCrop>false</ScaleCrop>
  <Company>MS</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20</cp:revision>
  <cp:lastPrinted>2024-03-21T08:36:00Z</cp:lastPrinted>
  <dcterms:created xsi:type="dcterms:W3CDTF">2023-01-29T03:34:00Z</dcterms:created>
  <dcterms:modified xsi:type="dcterms:W3CDTF">2025-01-08T00:45:00Z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8E2F89A7F3C7447D890B9A08B7DEF352_13</vt:lpwstr>
  </property>
</Properties>
</file>