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629F" w:rsidRDefault="001F1DFA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2023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年部门专项资金绩效自评报告</w:t>
      </w:r>
    </w:p>
    <w:p w:rsidR="003E629F" w:rsidRDefault="001F1DFA">
      <w:pPr>
        <w:jc w:val="center"/>
        <w:rPr>
          <w:rFonts w:ascii="方正楷体简体" w:eastAsia="方正楷体简体" w:hAnsi="方正楷体简体" w:cs="方正楷体简体"/>
          <w:b/>
          <w:bCs/>
          <w:sz w:val="32"/>
          <w:szCs w:val="32"/>
        </w:rPr>
      </w:pPr>
      <w:r>
        <w:rPr>
          <w:rFonts w:ascii="方正楷体简体" w:eastAsia="方正楷体简体" w:hAnsi="方正楷体简体" w:cs="方正楷体简体" w:hint="eastAsia"/>
          <w:b/>
          <w:bCs/>
          <w:sz w:val="32"/>
          <w:szCs w:val="32"/>
        </w:rPr>
        <w:t>中共南岳区委宣传部</w:t>
      </w:r>
    </w:p>
    <w:p w:rsidR="003E629F" w:rsidRDefault="001F1DFA">
      <w:pPr>
        <w:ind w:firstLineChars="200" w:firstLine="640"/>
        <w:rPr>
          <w:rFonts w:ascii="仿宋" w:eastAsia="仿宋" w:hAnsi="仿宋" w:cs="仿宋"/>
          <w:kern w:val="0"/>
          <w:sz w:val="32"/>
          <w:szCs w:val="32"/>
          <w:lang w:bidi="ar"/>
        </w:rPr>
      </w:pP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为进一步规范和加强专项资金管理，切实提高财政资金使用效益，</w:t>
      </w:r>
      <w:r>
        <w:rPr>
          <w:rFonts w:ascii="仿宋" w:eastAsia="仿宋" w:hAnsi="仿宋" w:cs="仿宋"/>
          <w:kern w:val="0"/>
          <w:sz w:val="32"/>
          <w:szCs w:val="32"/>
          <w:lang w:bidi="ar"/>
        </w:rPr>
        <w:t>根据《中共中央国务院关于全面实施预算绩效管理的意见》的文件精神</w:t>
      </w: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，我部组织专人对</w:t>
      </w: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2023</w:t>
      </w: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年部门专项资金——《援军明日到达》电影拍摄工作经费</w:t>
      </w: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180.5944</w:t>
      </w: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万元进行绩效评价，现将具体情况报告如下：</w:t>
      </w:r>
    </w:p>
    <w:p w:rsidR="003E629F" w:rsidRDefault="001F1DFA">
      <w:pPr>
        <w:pStyle w:val="a4"/>
        <w:widowControl/>
        <w:spacing w:beforeAutospacing="0" w:afterAutospacing="0"/>
        <w:ind w:firstLineChars="200" w:firstLine="640"/>
        <w:rPr>
          <w:rFonts w:ascii="Times New Roman" w:eastAsia="方正黑体简体" w:hAnsi="Times New Roman"/>
          <w:kern w:val="2"/>
          <w:sz w:val="32"/>
          <w:szCs w:val="32"/>
        </w:rPr>
      </w:pPr>
      <w:r>
        <w:rPr>
          <w:rFonts w:ascii="Times New Roman" w:eastAsia="方正黑体简体" w:hAnsi="Times New Roman"/>
          <w:kern w:val="2"/>
          <w:sz w:val="32"/>
          <w:szCs w:val="32"/>
        </w:rPr>
        <w:t>一、预算支出概况</w:t>
      </w:r>
    </w:p>
    <w:p w:rsidR="003E629F" w:rsidRDefault="001F1DFA">
      <w:pPr>
        <w:pStyle w:val="a4"/>
        <w:widowControl/>
        <w:spacing w:beforeAutospacing="0" w:afterAutospacing="0"/>
        <w:ind w:firstLine="640"/>
        <w:rPr>
          <w:rFonts w:ascii="Times New Roman" w:eastAsia="方正楷体简体" w:hAnsi="Times New Roman"/>
          <w:b/>
          <w:bCs/>
          <w:kern w:val="2"/>
          <w:sz w:val="32"/>
          <w:szCs w:val="32"/>
        </w:rPr>
      </w:pPr>
      <w:r>
        <w:rPr>
          <w:rFonts w:ascii="Times New Roman" w:eastAsia="方正楷体简体" w:hAnsi="Times New Roman" w:hint="eastAsia"/>
          <w:b/>
          <w:bCs/>
          <w:kern w:val="2"/>
          <w:sz w:val="32"/>
          <w:szCs w:val="32"/>
        </w:rPr>
        <w:t>（一）项目实施单位基本情况</w:t>
      </w:r>
    </w:p>
    <w:p w:rsidR="003E629F" w:rsidRDefault="001F1DFA">
      <w:pPr>
        <w:ind w:firstLineChars="200" w:firstLine="640"/>
        <w:rPr>
          <w:rFonts w:ascii="仿宋" w:eastAsia="仿宋" w:hAnsi="仿宋" w:cs="仿宋"/>
          <w:kern w:val="0"/>
          <w:sz w:val="32"/>
          <w:szCs w:val="32"/>
          <w:lang w:bidi="ar"/>
        </w:rPr>
      </w:pP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南岳区委宣传部是全额拨款的行政单位。我部内设组室</w:t>
      </w: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7</w:t>
      </w: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个，分别是</w:t>
      </w:r>
      <w:r>
        <w:rPr>
          <w:rFonts w:ascii="仿宋" w:eastAsia="仿宋" w:hAnsi="仿宋" w:cs="仿宋" w:hint="eastAsia"/>
          <w:kern w:val="0"/>
          <w:sz w:val="32"/>
          <w:szCs w:val="32"/>
          <w:lang w:val="zh-CN" w:bidi="ar"/>
        </w:rPr>
        <w:t>办公室、理论教育组、宣传文艺组、文明组、网信组、新闻办、新闻出版、版权和电影组（区“扫黄打非”办公室）。所属事业单位</w:t>
      </w:r>
      <w:r>
        <w:rPr>
          <w:rFonts w:ascii="仿宋" w:eastAsia="仿宋" w:hAnsi="仿宋" w:cs="仿宋" w:hint="eastAsia"/>
          <w:kern w:val="0"/>
          <w:sz w:val="32"/>
          <w:szCs w:val="32"/>
          <w:lang w:val="zh-CN" w:bidi="ar"/>
        </w:rPr>
        <w:t>1</w:t>
      </w:r>
      <w:r>
        <w:rPr>
          <w:rFonts w:ascii="仿宋" w:eastAsia="仿宋" w:hAnsi="仿宋" w:cs="仿宋" w:hint="eastAsia"/>
          <w:kern w:val="0"/>
          <w:sz w:val="32"/>
          <w:szCs w:val="32"/>
          <w:lang w:val="zh-CN" w:bidi="ar"/>
        </w:rPr>
        <w:t>个，为南岳区网络安全和信息化事务中心，</w:t>
      </w: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1</w:t>
      </w: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个</w:t>
      </w:r>
      <w:r>
        <w:rPr>
          <w:rFonts w:ascii="仿宋" w:eastAsia="仿宋" w:hAnsi="仿宋" w:cs="仿宋" w:hint="eastAsia"/>
          <w:kern w:val="0"/>
          <w:sz w:val="32"/>
          <w:szCs w:val="32"/>
          <w:lang w:val="zh-CN" w:bidi="ar"/>
        </w:rPr>
        <w:t>合署办公机构文联</w:t>
      </w: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。</w:t>
      </w:r>
    </w:p>
    <w:p w:rsidR="003E629F" w:rsidRDefault="001F1DFA">
      <w:pPr>
        <w:pStyle w:val="a4"/>
        <w:widowControl/>
        <w:spacing w:beforeAutospacing="0" w:afterAutospacing="0"/>
        <w:ind w:firstLine="640"/>
        <w:rPr>
          <w:rFonts w:ascii="仿宋" w:eastAsia="仿宋" w:hAnsi="仿宋" w:cs="仿宋"/>
          <w:sz w:val="32"/>
          <w:szCs w:val="32"/>
          <w:lang w:bidi="ar"/>
        </w:rPr>
      </w:pPr>
      <w:r>
        <w:rPr>
          <w:rFonts w:ascii="仿宋" w:eastAsia="仿宋" w:hAnsi="仿宋" w:cs="仿宋" w:hint="eastAsia"/>
          <w:sz w:val="32"/>
          <w:szCs w:val="32"/>
          <w:lang w:bidi="ar"/>
        </w:rPr>
        <w:t>2023</w:t>
      </w:r>
      <w:r>
        <w:rPr>
          <w:rFonts w:ascii="仿宋" w:eastAsia="仿宋" w:hAnsi="仿宋" w:cs="仿宋" w:hint="eastAsia"/>
          <w:sz w:val="32"/>
          <w:szCs w:val="32"/>
          <w:lang w:bidi="ar"/>
        </w:rPr>
        <w:t>年末，我</w:t>
      </w:r>
      <w:r>
        <w:rPr>
          <w:rFonts w:ascii="仿宋" w:eastAsia="仿宋" w:hAnsi="仿宋" w:cs="仿宋" w:hint="eastAsia"/>
          <w:sz w:val="32"/>
          <w:szCs w:val="32"/>
          <w:lang w:val="zh-CN" w:bidi="ar"/>
        </w:rPr>
        <w:t>部</w:t>
      </w:r>
      <w:r>
        <w:rPr>
          <w:rFonts w:ascii="仿宋" w:eastAsia="仿宋" w:hAnsi="仿宋" w:cs="仿宋"/>
          <w:sz w:val="32"/>
          <w:szCs w:val="32"/>
          <w:lang w:val="zh-CN" w:bidi="ar"/>
        </w:rPr>
        <w:t>共有编</w:t>
      </w:r>
      <w:r>
        <w:rPr>
          <w:rFonts w:ascii="仿宋" w:eastAsia="仿宋" w:hAnsi="仿宋" w:cs="仿宋" w:hint="eastAsia"/>
          <w:sz w:val="32"/>
          <w:szCs w:val="32"/>
          <w:lang w:val="zh-CN" w:bidi="ar"/>
        </w:rPr>
        <w:t>制</w:t>
      </w:r>
      <w:r>
        <w:rPr>
          <w:rFonts w:ascii="仿宋" w:eastAsia="仿宋" w:hAnsi="仿宋" w:cs="仿宋" w:hint="eastAsia"/>
          <w:sz w:val="32"/>
          <w:szCs w:val="32"/>
          <w:lang w:bidi="ar"/>
        </w:rPr>
        <w:t>22</w:t>
      </w:r>
      <w:r>
        <w:rPr>
          <w:rFonts w:ascii="仿宋" w:eastAsia="仿宋" w:hAnsi="仿宋" w:cs="仿宋" w:hint="eastAsia"/>
          <w:sz w:val="32"/>
          <w:szCs w:val="32"/>
          <w:lang w:val="zh-CN" w:bidi="ar"/>
        </w:rPr>
        <w:t>人，其中行政编制</w:t>
      </w:r>
      <w:r>
        <w:rPr>
          <w:rFonts w:ascii="仿宋" w:eastAsia="仿宋" w:hAnsi="仿宋" w:cs="仿宋" w:hint="eastAsia"/>
          <w:sz w:val="32"/>
          <w:szCs w:val="32"/>
          <w:lang w:val="zh-CN" w:bidi="ar"/>
        </w:rPr>
        <w:t>4</w:t>
      </w:r>
      <w:r>
        <w:rPr>
          <w:rFonts w:ascii="仿宋" w:eastAsia="仿宋" w:hAnsi="仿宋" w:cs="仿宋" w:hint="eastAsia"/>
          <w:sz w:val="32"/>
          <w:szCs w:val="32"/>
          <w:lang w:val="zh-CN" w:bidi="ar"/>
        </w:rPr>
        <w:t>人，全额事业编制</w:t>
      </w:r>
      <w:r>
        <w:rPr>
          <w:rFonts w:ascii="仿宋" w:eastAsia="仿宋" w:hAnsi="仿宋" w:cs="仿宋" w:hint="eastAsia"/>
          <w:sz w:val="32"/>
          <w:szCs w:val="32"/>
          <w:lang w:bidi="ar"/>
        </w:rPr>
        <w:t>7</w:t>
      </w:r>
      <w:r>
        <w:rPr>
          <w:rFonts w:ascii="仿宋" w:eastAsia="仿宋" w:hAnsi="仿宋" w:cs="仿宋" w:hint="eastAsia"/>
          <w:sz w:val="32"/>
          <w:szCs w:val="32"/>
          <w:lang w:val="zh-CN" w:bidi="ar"/>
        </w:rPr>
        <w:t>人，文联参公事业编</w:t>
      </w:r>
      <w:r>
        <w:rPr>
          <w:rFonts w:ascii="仿宋" w:eastAsia="仿宋" w:hAnsi="仿宋" w:cs="仿宋" w:hint="eastAsia"/>
          <w:sz w:val="32"/>
          <w:szCs w:val="32"/>
          <w:lang w:bidi="ar"/>
        </w:rPr>
        <w:t>11</w:t>
      </w:r>
      <w:r>
        <w:rPr>
          <w:rFonts w:ascii="仿宋" w:eastAsia="仿宋" w:hAnsi="仿宋" w:cs="仿宋" w:hint="eastAsia"/>
          <w:sz w:val="32"/>
          <w:szCs w:val="32"/>
          <w:lang w:bidi="ar"/>
        </w:rPr>
        <w:t>人</w:t>
      </w:r>
      <w:r>
        <w:rPr>
          <w:rFonts w:ascii="仿宋" w:eastAsia="仿宋" w:hAnsi="仿宋" w:cs="仿宋" w:hint="eastAsia"/>
          <w:sz w:val="32"/>
          <w:szCs w:val="32"/>
          <w:lang w:val="zh-CN" w:bidi="ar"/>
        </w:rPr>
        <w:t>。年末实有在职人员</w:t>
      </w:r>
      <w:r>
        <w:rPr>
          <w:rFonts w:ascii="仿宋" w:eastAsia="仿宋" w:hAnsi="仿宋" w:cs="仿宋" w:hint="eastAsia"/>
          <w:sz w:val="32"/>
          <w:szCs w:val="32"/>
          <w:lang w:val="zh-CN" w:bidi="ar"/>
        </w:rPr>
        <w:t>2</w:t>
      </w:r>
      <w:r>
        <w:rPr>
          <w:rFonts w:ascii="仿宋" w:eastAsia="仿宋" w:hAnsi="仿宋" w:cs="仿宋" w:hint="eastAsia"/>
          <w:sz w:val="32"/>
          <w:szCs w:val="32"/>
          <w:lang w:bidi="ar"/>
        </w:rPr>
        <w:t>2</w:t>
      </w:r>
      <w:r>
        <w:rPr>
          <w:rFonts w:ascii="仿宋" w:eastAsia="仿宋" w:hAnsi="仿宋" w:cs="仿宋" w:hint="eastAsia"/>
          <w:sz w:val="32"/>
          <w:szCs w:val="32"/>
          <w:lang w:val="zh-CN" w:bidi="ar"/>
        </w:rPr>
        <w:t>人，退休人员</w:t>
      </w:r>
      <w:r>
        <w:rPr>
          <w:rFonts w:ascii="仿宋" w:eastAsia="仿宋" w:hAnsi="仿宋" w:cs="仿宋" w:hint="eastAsia"/>
          <w:sz w:val="32"/>
          <w:szCs w:val="32"/>
          <w:lang w:val="zh-CN" w:bidi="ar"/>
        </w:rPr>
        <w:t>1</w:t>
      </w:r>
      <w:r>
        <w:rPr>
          <w:rFonts w:ascii="仿宋" w:eastAsia="仿宋" w:hAnsi="仿宋" w:cs="仿宋" w:hint="eastAsia"/>
          <w:sz w:val="32"/>
          <w:szCs w:val="32"/>
          <w:lang w:val="zh-CN" w:bidi="ar"/>
        </w:rPr>
        <w:t>人</w:t>
      </w:r>
      <w:r>
        <w:rPr>
          <w:rFonts w:ascii="仿宋" w:eastAsia="仿宋" w:hAnsi="仿宋" w:cs="仿宋" w:hint="eastAsia"/>
          <w:sz w:val="32"/>
          <w:szCs w:val="32"/>
          <w:lang w:bidi="ar"/>
        </w:rPr>
        <w:t>。</w:t>
      </w:r>
    </w:p>
    <w:p w:rsidR="003E629F" w:rsidRDefault="001F1DFA">
      <w:pPr>
        <w:pStyle w:val="a4"/>
        <w:widowControl/>
        <w:spacing w:beforeAutospacing="0" w:afterAutospacing="0"/>
        <w:ind w:firstLine="640"/>
        <w:rPr>
          <w:rFonts w:ascii="Times New Roman" w:eastAsia="方正楷体简体" w:hAnsi="Times New Roman"/>
          <w:b/>
          <w:bCs/>
          <w:kern w:val="2"/>
          <w:sz w:val="32"/>
          <w:szCs w:val="32"/>
        </w:rPr>
      </w:pPr>
      <w:r>
        <w:rPr>
          <w:rFonts w:ascii="Times New Roman" w:eastAsia="方正楷体简体" w:hAnsi="Times New Roman" w:hint="eastAsia"/>
          <w:b/>
          <w:bCs/>
          <w:kern w:val="2"/>
          <w:sz w:val="32"/>
          <w:szCs w:val="32"/>
        </w:rPr>
        <w:t>（二）预算资金基本情况</w:t>
      </w:r>
    </w:p>
    <w:p w:rsidR="003E629F" w:rsidRDefault="001F1DFA">
      <w:pPr>
        <w:pStyle w:val="a4"/>
        <w:widowControl/>
        <w:shd w:val="clear" w:color="auto" w:fill="FFFFFF"/>
        <w:spacing w:beforeAutospacing="0" w:afterAutospacing="0"/>
        <w:ind w:firstLineChars="200" w:firstLine="640"/>
        <w:jc w:val="both"/>
        <w:rPr>
          <w:rFonts w:ascii="仿宋" w:eastAsia="仿宋" w:hAnsi="仿宋" w:cs="仿宋"/>
          <w:sz w:val="32"/>
          <w:szCs w:val="32"/>
          <w:lang w:val="zh-CN" w:bidi="ar"/>
        </w:rPr>
      </w:pPr>
      <w:r>
        <w:rPr>
          <w:rFonts w:ascii="仿宋" w:eastAsia="仿宋" w:hAnsi="仿宋" w:cs="仿宋" w:hint="eastAsia"/>
          <w:sz w:val="32"/>
          <w:szCs w:val="32"/>
          <w:lang w:val="zh-CN" w:bidi="ar"/>
        </w:rPr>
        <w:t>《援军明日到达》电影拍摄工作经费</w:t>
      </w:r>
      <w:r>
        <w:rPr>
          <w:rFonts w:ascii="仿宋" w:eastAsia="仿宋" w:hAnsi="仿宋" w:cs="仿宋" w:hint="eastAsia"/>
          <w:sz w:val="32"/>
          <w:szCs w:val="32"/>
          <w:lang w:val="zh-CN" w:bidi="ar"/>
        </w:rPr>
        <w:t>180.5944</w:t>
      </w:r>
      <w:r>
        <w:rPr>
          <w:rFonts w:ascii="仿宋" w:eastAsia="仿宋" w:hAnsi="仿宋" w:cs="仿宋" w:hint="eastAsia"/>
          <w:sz w:val="32"/>
          <w:szCs w:val="32"/>
          <w:lang w:val="zh-CN" w:bidi="ar"/>
        </w:rPr>
        <w:t>万元，为上级资金</w:t>
      </w:r>
      <w:r>
        <w:rPr>
          <w:rFonts w:ascii="仿宋" w:eastAsia="仿宋" w:hAnsi="仿宋" w:cs="仿宋" w:hint="eastAsia"/>
          <w:sz w:val="32"/>
          <w:szCs w:val="32"/>
          <w:lang w:bidi="ar"/>
        </w:rPr>
        <w:t>，资金已全部到位</w:t>
      </w:r>
      <w:r>
        <w:rPr>
          <w:rFonts w:ascii="仿宋" w:eastAsia="仿宋" w:hAnsi="仿宋" w:cs="仿宋" w:hint="eastAsia"/>
          <w:sz w:val="32"/>
          <w:szCs w:val="32"/>
          <w:lang w:val="zh-CN" w:bidi="ar"/>
        </w:rPr>
        <w:t>。</w:t>
      </w:r>
    </w:p>
    <w:p w:rsidR="003E629F" w:rsidRDefault="001F1DFA">
      <w:pPr>
        <w:pStyle w:val="a4"/>
        <w:widowControl/>
        <w:numPr>
          <w:ilvl w:val="0"/>
          <w:numId w:val="1"/>
        </w:numPr>
        <w:spacing w:beforeAutospacing="0" w:afterAutospacing="0"/>
        <w:ind w:firstLine="640"/>
        <w:rPr>
          <w:rFonts w:ascii="Times New Roman" w:eastAsia="方正楷体简体" w:hAnsi="Times New Roman"/>
          <w:b/>
          <w:bCs/>
          <w:kern w:val="2"/>
          <w:sz w:val="32"/>
          <w:szCs w:val="32"/>
        </w:rPr>
      </w:pPr>
      <w:r>
        <w:rPr>
          <w:rFonts w:ascii="Times New Roman" w:eastAsia="方正楷体简体" w:hAnsi="Times New Roman" w:hint="eastAsia"/>
          <w:b/>
          <w:bCs/>
          <w:kern w:val="2"/>
          <w:sz w:val="32"/>
          <w:szCs w:val="32"/>
        </w:rPr>
        <w:t>预算资金绩效目标</w:t>
      </w:r>
    </w:p>
    <w:p w:rsidR="003E629F" w:rsidRDefault="001F1DFA">
      <w:pPr>
        <w:pStyle w:val="a4"/>
        <w:widowControl/>
        <w:spacing w:beforeAutospacing="0" w:afterAutospacing="0"/>
        <w:ind w:firstLineChars="200" w:firstLine="640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/>
          <w:sz w:val="32"/>
          <w:szCs w:val="32"/>
        </w:rPr>
        <w:lastRenderedPageBreak/>
        <w:t>根据区委区政府召开的《援军明日到达》电影拍摄工作专题调主会议要求由传奇（湖南）文化旅游有限公司为主体代办临时林地报批及临时土</w:t>
      </w:r>
      <w:r>
        <w:rPr>
          <w:rFonts w:ascii="Times New Roman" w:eastAsia="仿宋" w:hAnsi="Times New Roman"/>
          <w:sz w:val="32"/>
          <w:szCs w:val="32"/>
        </w:rPr>
        <w:t>地手续</w:t>
      </w:r>
      <w:r>
        <w:rPr>
          <w:rFonts w:ascii="Times New Roman" w:eastAsia="仿宋" w:hAnsi="Times New Roman" w:hint="eastAsia"/>
          <w:sz w:val="32"/>
          <w:szCs w:val="32"/>
        </w:rPr>
        <w:t>，</w:t>
      </w:r>
      <w:r>
        <w:rPr>
          <w:rFonts w:ascii="Times New Roman" w:eastAsia="仿宋" w:hAnsi="Times New Roman" w:hint="eastAsia"/>
          <w:sz w:val="32"/>
          <w:szCs w:val="32"/>
        </w:rPr>
        <w:t>区财政局根据需要保障工作专班所需的工作经费，</w:t>
      </w:r>
      <w:r>
        <w:rPr>
          <w:rFonts w:ascii="Times New Roman" w:eastAsia="仿宋" w:hAnsi="Times New Roman" w:hint="eastAsia"/>
          <w:sz w:val="32"/>
          <w:szCs w:val="32"/>
        </w:rPr>
        <w:t>2022</w:t>
      </w:r>
      <w:r>
        <w:rPr>
          <w:rFonts w:ascii="Times New Roman" w:eastAsia="仿宋" w:hAnsi="Times New Roman" w:hint="eastAsia"/>
          <w:sz w:val="32"/>
          <w:szCs w:val="32"/>
        </w:rPr>
        <w:t>年</w:t>
      </w:r>
      <w:r>
        <w:rPr>
          <w:rFonts w:ascii="Times New Roman" w:eastAsia="仿宋" w:hAnsi="Times New Roman" w:hint="eastAsia"/>
          <w:sz w:val="32"/>
          <w:szCs w:val="32"/>
        </w:rPr>
        <w:t>10</w:t>
      </w:r>
      <w:r>
        <w:rPr>
          <w:rFonts w:ascii="Times New Roman" w:eastAsia="仿宋" w:hAnsi="Times New Roman" w:hint="eastAsia"/>
          <w:sz w:val="32"/>
          <w:szCs w:val="32"/>
        </w:rPr>
        <w:t>月</w:t>
      </w:r>
      <w:r>
        <w:rPr>
          <w:rFonts w:ascii="Times New Roman" w:eastAsia="仿宋" w:hAnsi="Times New Roman" w:hint="eastAsia"/>
          <w:sz w:val="32"/>
          <w:szCs w:val="32"/>
        </w:rPr>
        <w:t>25</w:t>
      </w:r>
      <w:r>
        <w:rPr>
          <w:rFonts w:ascii="Times New Roman" w:eastAsia="仿宋" w:hAnsi="Times New Roman" w:hint="eastAsia"/>
          <w:sz w:val="32"/>
          <w:szCs w:val="32"/>
        </w:rPr>
        <w:t>日，</w:t>
      </w:r>
      <w:r>
        <w:rPr>
          <w:rFonts w:ascii="Times New Roman" w:eastAsia="仿宋" w:hAnsi="Times New Roman"/>
          <w:sz w:val="32"/>
          <w:szCs w:val="32"/>
        </w:rPr>
        <w:t>传奇（湖南）文化旅游有限公司</w:t>
      </w:r>
      <w:r>
        <w:rPr>
          <w:rFonts w:ascii="Times New Roman" w:eastAsia="仿宋" w:hAnsi="Times New Roman" w:hint="eastAsia"/>
          <w:sz w:val="32"/>
          <w:szCs w:val="32"/>
        </w:rPr>
        <w:t>办理了临时林地报批及临时土地</w:t>
      </w:r>
      <w:r>
        <w:rPr>
          <w:rFonts w:ascii="Times New Roman" w:eastAsia="仿宋" w:hAnsi="Times New Roman"/>
          <w:sz w:val="32"/>
          <w:szCs w:val="32"/>
        </w:rPr>
        <w:t>手续</w:t>
      </w:r>
      <w:r>
        <w:rPr>
          <w:rFonts w:ascii="Times New Roman" w:eastAsia="仿宋" w:hAnsi="Times New Roman" w:hint="eastAsia"/>
          <w:sz w:val="32"/>
          <w:szCs w:val="32"/>
        </w:rPr>
        <w:t>，</w:t>
      </w:r>
      <w:r>
        <w:rPr>
          <w:rFonts w:ascii="Times New Roman" w:eastAsia="仿宋" w:hAnsi="Times New Roman" w:hint="eastAsia"/>
          <w:sz w:val="32"/>
          <w:szCs w:val="32"/>
        </w:rPr>
        <w:t>并取得了批准文号为（</w:t>
      </w:r>
      <w:r>
        <w:rPr>
          <w:rFonts w:ascii="Times New Roman" w:eastAsia="仿宋" w:hAnsi="Times New Roman" w:hint="eastAsia"/>
          <w:sz w:val="32"/>
          <w:szCs w:val="32"/>
        </w:rPr>
        <w:t>2022</w:t>
      </w:r>
      <w:r>
        <w:rPr>
          <w:rFonts w:ascii="Times New Roman" w:eastAsia="仿宋" w:hAnsi="Times New Roman" w:hint="eastAsia"/>
          <w:sz w:val="32"/>
          <w:szCs w:val="32"/>
        </w:rPr>
        <w:t>）衡资源规划临字第</w:t>
      </w:r>
      <w:r>
        <w:rPr>
          <w:rFonts w:ascii="Times New Roman" w:eastAsia="仿宋" w:hAnsi="Times New Roman" w:hint="eastAsia"/>
          <w:sz w:val="32"/>
          <w:szCs w:val="32"/>
        </w:rPr>
        <w:t>06</w:t>
      </w:r>
      <w:r>
        <w:rPr>
          <w:rFonts w:ascii="Times New Roman" w:eastAsia="仿宋" w:hAnsi="Times New Roman" w:hint="eastAsia"/>
          <w:sz w:val="32"/>
          <w:szCs w:val="32"/>
        </w:rPr>
        <w:t>号临时用地批准书，用地位置为南岳区南岳镇万福社区、谭家桥村、双田村，</w:t>
      </w:r>
      <w:r>
        <w:rPr>
          <w:rFonts w:ascii="仿宋" w:eastAsia="仿宋" w:hAnsi="仿宋" w:cs="仿宋" w:hint="eastAsia"/>
          <w:sz w:val="32"/>
          <w:szCs w:val="32"/>
        </w:rPr>
        <w:t>共</w:t>
      </w:r>
      <w:r>
        <w:rPr>
          <w:rFonts w:ascii="Times New Roman" w:eastAsia="仿宋" w:hAnsi="Times New Roman" w:hint="eastAsia"/>
          <w:sz w:val="32"/>
          <w:szCs w:val="32"/>
        </w:rPr>
        <w:t>占用土地面积</w:t>
      </w:r>
      <w:r>
        <w:rPr>
          <w:rFonts w:ascii="仿宋" w:eastAsia="仿宋" w:hAnsi="仿宋" w:cs="仿宋" w:hint="eastAsia"/>
          <w:sz w:val="32"/>
          <w:szCs w:val="32"/>
          <w:lang w:val="zh-CN"/>
        </w:rPr>
        <w:t>84243</w:t>
      </w:r>
      <w:r>
        <w:rPr>
          <w:rFonts w:ascii="仿宋" w:eastAsia="仿宋" w:hAnsi="仿宋" w:cs="仿宋" w:hint="eastAsia"/>
          <w:sz w:val="32"/>
          <w:szCs w:val="32"/>
          <w:lang w:val="zh-CN"/>
        </w:rPr>
        <w:t>平方米，</w:t>
      </w:r>
      <w:r>
        <w:rPr>
          <w:rFonts w:ascii="仿宋" w:eastAsia="仿宋" w:hAnsi="仿宋" w:cs="仿宋" w:hint="eastAsia"/>
          <w:sz w:val="32"/>
          <w:szCs w:val="32"/>
        </w:rPr>
        <w:t>产生相关税费</w:t>
      </w:r>
      <w:r>
        <w:rPr>
          <w:rFonts w:ascii="仿宋" w:eastAsia="仿宋" w:hAnsi="仿宋" w:cs="仿宋" w:hint="eastAsia"/>
          <w:sz w:val="32"/>
          <w:szCs w:val="32"/>
          <w:lang w:bidi="ar"/>
        </w:rPr>
        <w:t>180.5944</w:t>
      </w:r>
      <w:r>
        <w:rPr>
          <w:rFonts w:ascii="仿宋" w:eastAsia="仿宋" w:hAnsi="仿宋" w:cs="仿宋" w:hint="eastAsia"/>
          <w:sz w:val="32"/>
          <w:szCs w:val="32"/>
          <w:lang w:bidi="ar"/>
        </w:rPr>
        <w:t>万元。</w:t>
      </w:r>
    </w:p>
    <w:p w:rsidR="003E629F" w:rsidRDefault="001F1DFA">
      <w:pPr>
        <w:pStyle w:val="a4"/>
        <w:widowControl/>
        <w:spacing w:beforeAutospacing="0" w:afterAutospacing="0"/>
        <w:ind w:firstLine="640"/>
        <w:rPr>
          <w:rFonts w:ascii="Times New Roman" w:eastAsia="方正黑体简体" w:hAnsi="Times New Roman"/>
          <w:kern w:val="2"/>
          <w:sz w:val="32"/>
          <w:szCs w:val="32"/>
        </w:rPr>
      </w:pPr>
      <w:r>
        <w:rPr>
          <w:rFonts w:ascii="Times New Roman" w:eastAsia="方正黑体简体" w:hAnsi="Times New Roman"/>
          <w:kern w:val="2"/>
          <w:sz w:val="32"/>
          <w:szCs w:val="32"/>
        </w:rPr>
        <w:t>二、预算资金使用及管理情况</w:t>
      </w:r>
    </w:p>
    <w:p w:rsidR="003E629F" w:rsidRDefault="001F1DFA">
      <w:pPr>
        <w:pStyle w:val="a4"/>
        <w:widowControl/>
        <w:spacing w:beforeAutospacing="0" w:afterAutospacing="0"/>
        <w:ind w:firstLine="640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（一）预算资金及自筹资金的安排落实、总投入情况</w:t>
      </w:r>
    </w:p>
    <w:p w:rsidR="003E629F" w:rsidRDefault="001F1DFA">
      <w:pPr>
        <w:pStyle w:val="a4"/>
        <w:widowControl/>
        <w:shd w:val="clear" w:color="auto" w:fill="FFFFFF"/>
        <w:spacing w:beforeAutospacing="0" w:afterAutospacing="0"/>
        <w:ind w:firstLineChars="200" w:firstLine="640"/>
        <w:jc w:val="both"/>
        <w:rPr>
          <w:rFonts w:ascii="仿宋" w:eastAsia="仿宋" w:hAnsi="仿宋" w:cs="仿宋"/>
          <w:sz w:val="32"/>
          <w:szCs w:val="32"/>
          <w:lang w:bidi="ar"/>
        </w:rPr>
      </w:pPr>
      <w:r>
        <w:rPr>
          <w:rFonts w:ascii="仿宋" w:eastAsia="仿宋" w:hAnsi="仿宋" w:cs="仿宋" w:hint="eastAsia"/>
          <w:sz w:val="32"/>
          <w:szCs w:val="32"/>
          <w:lang w:val="zh-CN"/>
        </w:rPr>
        <w:t>《</w:t>
      </w:r>
      <w:r>
        <w:rPr>
          <w:rFonts w:ascii="仿宋" w:eastAsia="仿宋" w:hAnsi="仿宋" w:cs="仿宋" w:hint="eastAsia"/>
          <w:sz w:val="32"/>
          <w:szCs w:val="32"/>
          <w:lang w:val="zh-CN" w:bidi="ar"/>
        </w:rPr>
        <w:t>援军明日到达》电影拍摄工作经费</w:t>
      </w:r>
      <w:r>
        <w:rPr>
          <w:rFonts w:ascii="仿宋" w:eastAsia="仿宋" w:hAnsi="仿宋" w:cs="仿宋" w:hint="eastAsia"/>
          <w:sz w:val="32"/>
          <w:szCs w:val="32"/>
          <w:lang w:val="zh-CN" w:bidi="ar"/>
        </w:rPr>
        <w:t>180.5944</w:t>
      </w:r>
      <w:r>
        <w:rPr>
          <w:rFonts w:ascii="仿宋" w:eastAsia="仿宋" w:hAnsi="仿宋" w:cs="仿宋" w:hint="eastAsia"/>
          <w:sz w:val="32"/>
          <w:szCs w:val="32"/>
          <w:lang w:val="zh-CN" w:bidi="ar"/>
        </w:rPr>
        <w:t>万元</w:t>
      </w:r>
      <w:r>
        <w:rPr>
          <w:rFonts w:ascii="仿宋" w:eastAsia="仿宋" w:hAnsi="仿宋" w:cs="仿宋" w:hint="eastAsia"/>
          <w:sz w:val="32"/>
          <w:szCs w:val="32"/>
          <w:lang w:bidi="ar"/>
        </w:rPr>
        <w:t>，该资金于</w:t>
      </w:r>
      <w:r>
        <w:rPr>
          <w:rFonts w:ascii="仿宋" w:eastAsia="仿宋" w:hAnsi="仿宋" w:cs="仿宋" w:hint="eastAsia"/>
          <w:sz w:val="32"/>
          <w:szCs w:val="32"/>
          <w:lang w:bidi="ar"/>
        </w:rPr>
        <w:t>2023</w:t>
      </w:r>
      <w:r>
        <w:rPr>
          <w:rFonts w:ascii="仿宋" w:eastAsia="仿宋" w:hAnsi="仿宋" w:cs="仿宋" w:hint="eastAsia"/>
          <w:sz w:val="32"/>
          <w:szCs w:val="32"/>
          <w:lang w:bidi="ar"/>
        </w:rPr>
        <w:t>年</w:t>
      </w:r>
      <w:r>
        <w:rPr>
          <w:rFonts w:ascii="仿宋" w:eastAsia="仿宋" w:hAnsi="仿宋" w:cs="仿宋" w:hint="eastAsia"/>
          <w:sz w:val="32"/>
          <w:szCs w:val="32"/>
          <w:lang w:bidi="ar"/>
        </w:rPr>
        <w:t>9</w:t>
      </w:r>
      <w:r>
        <w:rPr>
          <w:rFonts w:ascii="仿宋" w:eastAsia="仿宋" w:hAnsi="仿宋" w:cs="仿宋" w:hint="eastAsia"/>
          <w:sz w:val="32"/>
          <w:szCs w:val="32"/>
          <w:lang w:bidi="ar"/>
        </w:rPr>
        <w:t>月全部到位。</w:t>
      </w:r>
    </w:p>
    <w:p w:rsidR="003E629F" w:rsidRDefault="001F1DFA">
      <w:pPr>
        <w:pStyle w:val="a4"/>
        <w:widowControl/>
        <w:numPr>
          <w:ilvl w:val="0"/>
          <w:numId w:val="2"/>
        </w:numPr>
        <w:spacing w:beforeAutospacing="0" w:afterAutospacing="0"/>
        <w:ind w:firstLine="640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/>
          <w:b/>
          <w:bCs/>
          <w:sz w:val="32"/>
          <w:szCs w:val="32"/>
        </w:rPr>
        <w:t>预算资金实际使用情况。</w:t>
      </w:r>
    </w:p>
    <w:p w:rsidR="003E629F" w:rsidRDefault="001F1DFA">
      <w:pPr>
        <w:pStyle w:val="a4"/>
        <w:widowControl/>
        <w:shd w:val="clear" w:color="auto" w:fill="FFFFFF"/>
        <w:spacing w:beforeAutospacing="0" w:afterAutospacing="0"/>
        <w:ind w:firstLineChars="200" w:firstLine="640"/>
        <w:jc w:val="both"/>
        <w:rPr>
          <w:rFonts w:ascii="仿宋" w:eastAsia="仿宋" w:hAnsi="仿宋" w:cs="仿宋"/>
          <w:sz w:val="32"/>
          <w:szCs w:val="32"/>
          <w:lang w:bidi="ar"/>
        </w:rPr>
      </w:pPr>
      <w:r>
        <w:rPr>
          <w:rFonts w:ascii="仿宋" w:eastAsia="仿宋" w:hAnsi="仿宋" w:cs="仿宋" w:hint="eastAsia"/>
          <w:sz w:val="32"/>
          <w:szCs w:val="32"/>
          <w:lang w:val="zh-CN"/>
        </w:rPr>
        <w:t>《援军明日到达》电影拍摄工作经费</w:t>
      </w:r>
      <w:r>
        <w:rPr>
          <w:rFonts w:ascii="仿宋" w:eastAsia="仿宋" w:hAnsi="仿宋" w:cs="仿宋" w:hint="eastAsia"/>
          <w:sz w:val="32"/>
          <w:szCs w:val="32"/>
          <w:lang w:val="zh-CN"/>
        </w:rPr>
        <w:t>180.5944</w:t>
      </w:r>
      <w:r>
        <w:rPr>
          <w:rFonts w:ascii="仿宋" w:eastAsia="仿宋" w:hAnsi="仿宋" w:cs="仿宋" w:hint="eastAsia"/>
          <w:sz w:val="32"/>
          <w:szCs w:val="32"/>
          <w:lang w:val="zh-CN"/>
        </w:rPr>
        <w:t>万元</w:t>
      </w:r>
      <w:r>
        <w:rPr>
          <w:rFonts w:ascii="仿宋" w:eastAsia="仿宋" w:hAnsi="仿宋" w:cs="仿宋" w:hint="eastAsia"/>
          <w:sz w:val="32"/>
          <w:szCs w:val="32"/>
          <w:lang w:bidi="ar"/>
        </w:rPr>
        <w:t>，已于</w:t>
      </w:r>
      <w:r>
        <w:rPr>
          <w:rFonts w:ascii="仿宋" w:eastAsia="仿宋" w:hAnsi="仿宋" w:cs="仿宋" w:hint="eastAsia"/>
          <w:sz w:val="32"/>
          <w:szCs w:val="32"/>
          <w:lang w:bidi="ar"/>
        </w:rPr>
        <w:t>2023</w:t>
      </w:r>
      <w:r>
        <w:rPr>
          <w:rFonts w:ascii="仿宋" w:eastAsia="仿宋" w:hAnsi="仿宋" w:cs="仿宋" w:hint="eastAsia"/>
          <w:sz w:val="32"/>
          <w:szCs w:val="32"/>
          <w:lang w:bidi="ar"/>
        </w:rPr>
        <w:t>年</w:t>
      </w:r>
      <w:r>
        <w:rPr>
          <w:rFonts w:ascii="仿宋" w:eastAsia="仿宋" w:hAnsi="仿宋" w:cs="仿宋" w:hint="eastAsia"/>
          <w:sz w:val="32"/>
          <w:szCs w:val="32"/>
          <w:lang w:bidi="ar"/>
        </w:rPr>
        <w:t>10</w:t>
      </w:r>
      <w:r>
        <w:rPr>
          <w:rFonts w:ascii="仿宋" w:eastAsia="仿宋" w:hAnsi="仿宋" w:cs="仿宋" w:hint="eastAsia"/>
          <w:sz w:val="32"/>
          <w:szCs w:val="32"/>
          <w:lang w:bidi="ar"/>
        </w:rPr>
        <w:t>月拨付</w:t>
      </w:r>
      <w:r>
        <w:rPr>
          <w:rFonts w:ascii="Times New Roman" w:eastAsia="仿宋" w:hAnsi="Times New Roman"/>
          <w:sz w:val="32"/>
          <w:szCs w:val="32"/>
        </w:rPr>
        <w:t>传奇（湖南）文化旅游有限公司</w:t>
      </w:r>
      <w:r>
        <w:rPr>
          <w:rFonts w:ascii="仿宋" w:eastAsia="仿宋" w:hAnsi="仿宋" w:cs="仿宋" w:hint="eastAsia"/>
          <w:sz w:val="32"/>
          <w:szCs w:val="32"/>
          <w:lang w:bidi="ar"/>
        </w:rPr>
        <w:t>用于支付</w:t>
      </w:r>
      <w:r>
        <w:rPr>
          <w:rFonts w:ascii="仿宋" w:eastAsia="仿宋" w:hAnsi="仿宋" w:cs="仿宋" w:hint="eastAsia"/>
          <w:sz w:val="32"/>
          <w:szCs w:val="32"/>
          <w:lang w:val="zh-CN"/>
        </w:rPr>
        <w:t>《援军明日到达》电影拍摄地临时用地</w:t>
      </w:r>
      <w:r>
        <w:rPr>
          <w:rFonts w:ascii="仿宋" w:eastAsia="仿宋" w:hAnsi="仿宋" w:cs="仿宋" w:hint="eastAsia"/>
          <w:sz w:val="32"/>
          <w:szCs w:val="32"/>
        </w:rPr>
        <w:t>相关税费</w:t>
      </w:r>
      <w:r>
        <w:rPr>
          <w:rFonts w:ascii="仿宋" w:eastAsia="仿宋" w:hAnsi="仿宋" w:cs="仿宋" w:hint="eastAsia"/>
          <w:sz w:val="32"/>
          <w:szCs w:val="32"/>
          <w:lang w:val="zh-CN"/>
        </w:rPr>
        <w:t>。</w:t>
      </w:r>
    </w:p>
    <w:p w:rsidR="003E629F" w:rsidRDefault="001F1DFA">
      <w:pPr>
        <w:pStyle w:val="a4"/>
        <w:widowControl/>
        <w:spacing w:beforeAutospacing="0" w:afterAutospacing="0"/>
        <w:ind w:firstLine="640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（三）</w:t>
      </w:r>
      <w:r>
        <w:rPr>
          <w:rFonts w:ascii="仿宋" w:eastAsia="仿宋" w:hAnsi="仿宋" w:cs="仿宋"/>
          <w:b/>
          <w:bCs/>
          <w:sz w:val="32"/>
          <w:szCs w:val="32"/>
        </w:rPr>
        <w:t>预算资金管理情况</w:t>
      </w:r>
    </w:p>
    <w:p w:rsidR="003E629F" w:rsidRDefault="001F1DFA">
      <w:pPr>
        <w:pStyle w:val="a4"/>
        <w:widowControl/>
        <w:shd w:val="clear" w:color="auto" w:fill="FFFFFF"/>
        <w:spacing w:beforeAutospacing="0" w:afterAutospacing="0"/>
        <w:ind w:firstLineChars="200" w:firstLine="640"/>
        <w:jc w:val="both"/>
        <w:rPr>
          <w:rFonts w:ascii="仿宋" w:eastAsia="仿宋" w:hAnsi="仿宋" w:cs="仿宋"/>
          <w:sz w:val="32"/>
          <w:szCs w:val="32"/>
          <w:lang w:bidi="ar"/>
        </w:rPr>
      </w:pPr>
      <w:r>
        <w:rPr>
          <w:rFonts w:ascii="仿宋" w:eastAsia="仿宋" w:hAnsi="仿宋" w:cs="仿宋" w:hint="eastAsia"/>
          <w:sz w:val="32"/>
          <w:szCs w:val="32"/>
          <w:lang w:bidi="ar"/>
        </w:rPr>
        <w:t>严格按照相应的业务管理制度，规范专项资金拨付。资金使用范围符合国家财经法规、财务管理以及有关专项资金管理办法的规定</w:t>
      </w:r>
      <w:r>
        <w:rPr>
          <w:rFonts w:ascii="仿宋" w:eastAsia="仿宋" w:hAnsi="仿宋" w:cs="仿宋" w:hint="eastAsia"/>
          <w:sz w:val="28"/>
          <w:szCs w:val="28"/>
          <w:shd w:val="clear" w:color="auto" w:fill="FFFFFF"/>
        </w:rPr>
        <w:t>。</w:t>
      </w:r>
    </w:p>
    <w:p w:rsidR="003E629F" w:rsidRDefault="001F1DFA">
      <w:pPr>
        <w:pStyle w:val="a4"/>
        <w:widowControl/>
        <w:spacing w:beforeAutospacing="0" w:afterAutospacing="0"/>
        <w:ind w:firstLine="640"/>
        <w:rPr>
          <w:rFonts w:ascii="Times New Roman" w:eastAsia="方正黑体简体" w:hAnsi="Times New Roman"/>
          <w:kern w:val="2"/>
          <w:sz w:val="32"/>
          <w:szCs w:val="32"/>
        </w:rPr>
      </w:pPr>
      <w:r>
        <w:rPr>
          <w:rFonts w:ascii="Times New Roman" w:eastAsia="方正黑体简体" w:hAnsi="Times New Roman" w:hint="eastAsia"/>
          <w:kern w:val="2"/>
          <w:sz w:val="32"/>
          <w:szCs w:val="32"/>
        </w:rPr>
        <w:t>三、</w:t>
      </w:r>
      <w:r>
        <w:rPr>
          <w:rFonts w:ascii="Times New Roman" w:eastAsia="方正黑体简体" w:hAnsi="Times New Roman"/>
          <w:kern w:val="2"/>
          <w:sz w:val="32"/>
          <w:szCs w:val="32"/>
        </w:rPr>
        <w:t>预算支出组织实施情况</w:t>
      </w:r>
    </w:p>
    <w:p w:rsidR="003E629F" w:rsidRDefault="001F1DFA">
      <w:pPr>
        <w:pStyle w:val="a4"/>
        <w:widowControl/>
        <w:shd w:val="clear" w:color="auto" w:fill="FFFFFF"/>
        <w:spacing w:beforeAutospacing="0" w:afterAutospacing="0"/>
        <w:ind w:firstLineChars="200" w:firstLine="640"/>
        <w:jc w:val="both"/>
        <w:rPr>
          <w:rFonts w:ascii="仿宋" w:eastAsia="仿宋" w:hAnsi="仿宋" w:cs="仿宋"/>
          <w:sz w:val="32"/>
          <w:szCs w:val="32"/>
          <w:lang w:bidi="ar"/>
        </w:rPr>
      </w:pPr>
      <w:r>
        <w:rPr>
          <w:rFonts w:ascii="仿宋" w:eastAsia="仿宋" w:hAnsi="仿宋" w:cs="仿宋" w:hint="eastAsia"/>
          <w:sz w:val="32"/>
          <w:szCs w:val="32"/>
          <w:lang w:bidi="ar"/>
        </w:rPr>
        <w:lastRenderedPageBreak/>
        <w:t>按照专项整治的内容要求，逐项对照检查。领导高度重视，确保专款专用；经常开展自查，随时监测资金使用动态及进度。</w:t>
      </w:r>
    </w:p>
    <w:p w:rsidR="003E629F" w:rsidRDefault="001F1DFA">
      <w:pPr>
        <w:pStyle w:val="a4"/>
        <w:widowControl/>
        <w:spacing w:beforeAutospacing="0" w:afterAutospacing="0"/>
        <w:ind w:firstLine="640"/>
        <w:rPr>
          <w:rFonts w:ascii="Times New Roman" w:eastAsia="方正黑体简体" w:hAnsi="Times New Roman"/>
          <w:kern w:val="2"/>
          <w:sz w:val="32"/>
          <w:szCs w:val="32"/>
        </w:rPr>
      </w:pPr>
      <w:r>
        <w:rPr>
          <w:rFonts w:ascii="Times New Roman" w:eastAsia="方正黑体简体" w:hAnsi="Times New Roman"/>
          <w:kern w:val="2"/>
          <w:sz w:val="32"/>
          <w:szCs w:val="32"/>
        </w:rPr>
        <w:t>四、预算支出绩效情况</w:t>
      </w:r>
    </w:p>
    <w:p w:rsidR="003E629F" w:rsidRDefault="001F1DFA">
      <w:pPr>
        <w:ind w:firstLineChars="200" w:firstLine="640"/>
        <w:rPr>
          <w:rFonts w:ascii="仿宋" w:eastAsia="仿宋" w:hAnsi="仿宋" w:cs="仿宋"/>
          <w:kern w:val="0"/>
          <w:sz w:val="32"/>
          <w:szCs w:val="32"/>
          <w:lang w:bidi="ar"/>
        </w:rPr>
      </w:pP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严格执行财务管理制度，资金的拨</w:t>
      </w:r>
      <w:bookmarkStart w:id="0" w:name="_GoBack"/>
      <w:bookmarkEnd w:id="0"/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付有完整的审批程序和手续，专款专用，不存在截留、挤占、挪用等情况。做到厉行节约，建立科学的财政资金效益考评制度体系，不断提高财政资金使用管理水平和效率。</w:t>
      </w:r>
    </w:p>
    <w:p w:rsidR="003E629F" w:rsidRDefault="001F1DFA">
      <w:pPr>
        <w:pStyle w:val="a4"/>
        <w:widowControl/>
        <w:spacing w:beforeAutospacing="0" w:afterAutospacing="0"/>
        <w:ind w:firstLine="640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预算支出效益方面：</w:t>
      </w:r>
    </w:p>
    <w:p w:rsidR="003E629F" w:rsidRDefault="001F1DFA">
      <w:pPr>
        <w:numPr>
          <w:ilvl w:val="0"/>
          <w:numId w:val="3"/>
        </w:numPr>
        <w:ind w:firstLineChars="200" w:firstLine="640"/>
        <w:rPr>
          <w:rFonts w:ascii="仿宋" w:eastAsia="仿宋" w:hAnsi="仿宋" w:cs="仿宋"/>
          <w:kern w:val="0"/>
          <w:sz w:val="32"/>
          <w:szCs w:val="32"/>
          <w:lang w:bidi="ar"/>
        </w:rPr>
      </w:pP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经济效益：带动南岳区经济收入增长。</w:t>
      </w:r>
    </w:p>
    <w:p w:rsidR="003E629F" w:rsidRDefault="001F1DFA">
      <w:pPr>
        <w:numPr>
          <w:ilvl w:val="0"/>
          <w:numId w:val="3"/>
        </w:numPr>
        <w:ind w:firstLineChars="200" w:firstLine="640"/>
        <w:rPr>
          <w:rFonts w:ascii="仿宋" w:eastAsia="仿宋" w:hAnsi="仿宋" w:cs="仿宋"/>
          <w:kern w:val="0"/>
          <w:sz w:val="32"/>
          <w:szCs w:val="32"/>
          <w:lang w:bidi="ar"/>
        </w:rPr>
      </w:pP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社会效益：宣传衡阳这座英雄城市，推进衡阳文旅产业发展。</w:t>
      </w:r>
    </w:p>
    <w:p w:rsidR="003E629F" w:rsidRDefault="001F1DFA">
      <w:pPr>
        <w:numPr>
          <w:ilvl w:val="0"/>
          <w:numId w:val="3"/>
        </w:numPr>
        <w:ind w:firstLineChars="200" w:firstLine="640"/>
        <w:rPr>
          <w:rFonts w:ascii="仿宋" w:eastAsia="仿宋" w:hAnsi="仿宋" w:cs="仿宋"/>
          <w:kern w:val="0"/>
          <w:sz w:val="32"/>
          <w:szCs w:val="32"/>
          <w:lang w:bidi="ar"/>
        </w:rPr>
      </w:pP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可持续影响：有利于南岳长远发展，影响长期。</w:t>
      </w:r>
    </w:p>
    <w:p w:rsidR="003E629F" w:rsidRDefault="001F1DFA">
      <w:pPr>
        <w:numPr>
          <w:ilvl w:val="0"/>
          <w:numId w:val="3"/>
        </w:numPr>
        <w:ind w:firstLineChars="200" w:firstLine="640"/>
        <w:rPr>
          <w:rFonts w:ascii="仿宋" w:eastAsia="仿宋" w:hAnsi="仿宋" w:cs="仿宋"/>
          <w:kern w:val="0"/>
          <w:sz w:val="32"/>
          <w:szCs w:val="32"/>
          <w:lang w:bidi="ar"/>
        </w:rPr>
      </w:pP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满意度指标：社会群众满意度</w:t>
      </w: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95%</w:t>
      </w: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。</w:t>
      </w:r>
    </w:p>
    <w:p w:rsidR="003E629F" w:rsidRDefault="001F1DFA">
      <w:pPr>
        <w:pStyle w:val="a4"/>
        <w:widowControl/>
        <w:spacing w:beforeAutospacing="0" w:afterAutospacing="0"/>
        <w:ind w:firstLine="640"/>
        <w:rPr>
          <w:rFonts w:ascii="Times New Roman" w:eastAsia="方正黑体简体" w:hAnsi="Times New Roman"/>
          <w:kern w:val="2"/>
          <w:sz w:val="32"/>
          <w:szCs w:val="32"/>
        </w:rPr>
      </w:pPr>
      <w:r>
        <w:rPr>
          <w:rFonts w:ascii="Times New Roman" w:eastAsia="方正黑体简体" w:hAnsi="Times New Roman" w:hint="eastAsia"/>
          <w:kern w:val="2"/>
          <w:sz w:val="32"/>
          <w:szCs w:val="32"/>
        </w:rPr>
        <w:t>五、</w:t>
      </w:r>
      <w:r>
        <w:rPr>
          <w:rFonts w:ascii="Times New Roman" w:eastAsia="方正黑体简体" w:hAnsi="Times New Roman" w:hint="eastAsia"/>
          <w:kern w:val="2"/>
          <w:sz w:val="32"/>
          <w:szCs w:val="32"/>
        </w:rPr>
        <w:t>绩效自评结果</w:t>
      </w:r>
    </w:p>
    <w:p w:rsidR="003E629F" w:rsidRDefault="001F1DFA">
      <w:pPr>
        <w:pStyle w:val="a4"/>
        <w:widowControl/>
        <w:spacing w:beforeAutospacing="0" w:afterAutospacing="0"/>
        <w:ind w:firstLineChars="200" w:firstLine="640"/>
        <w:rPr>
          <w:rFonts w:ascii="仿宋" w:eastAsia="仿宋" w:hAnsi="仿宋" w:cs="仿宋"/>
          <w:sz w:val="32"/>
          <w:szCs w:val="32"/>
          <w:lang w:bidi="ar"/>
        </w:rPr>
      </w:pPr>
      <w:r>
        <w:rPr>
          <w:rFonts w:ascii="仿宋" w:eastAsia="仿宋" w:hAnsi="仿宋" w:cs="仿宋" w:hint="eastAsia"/>
          <w:sz w:val="32"/>
          <w:szCs w:val="32"/>
          <w:lang w:bidi="ar"/>
        </w:rPr>
        <w:t>我部对照绩效评评的指标体系和具体要求，认真调阅相关资料台账和财务账目资料，深入项目实地走访，核实资金到位、使用情况，扎实开展自评工作。通过实事求是、客观公正的自我评价，总体认为我单位专项资金总体绩效自评为：优，自评得分：</w:t>
      </w:r>
      <w:r>
        <w:rPr>
          <w:rFonts w:ascii="仿宋" w:eastAsia="仿宋" w:hAnsi="仿宋" w:cs="仿宋" w:hint="eastAsia"/>
          <w:sz w:val="32"/>
          <w:szCs w:val="32"/>
          <w:lang w:bidi="ar"/>
        </w:rPr>
        <w:t>95</w:t>
      </w:r>
      <w:r>
        <w:rPr>
          <w:rFonts w:ascii="仿宋" w:eastAsia="仿宋" w:hAnsi="仿宋" w:cs="仿宋" w:hint="eastAsia"/>
          <w:sz w:val="32"/>
          <w:szCs w:val="32"/>
          <w:lang w:bidi="ar"/>
        </w:rPr>
        <w:t>分。</w:t>
      </w:r>
    </w:p>
    <w:p w:rsidR="003E629F" w:rsidRDefault="001F1DFA">
      <w:pPr>
        <w:pStyle w:val="a4"/>
        <w:widowControl/>
        <w:spacing w:beforeAutospacing="0" w:afterAutospacing="0"/>
        <w:ind w:firstLine="640"/>
        <w:rPr>
          <w:rFonts w:ascii="Times New Roman" w:eastAsia="方正黑体简体" w:hAnsi="Times New Roman"/>
          <w:kern w:val="2"/>
          <w:sz w:val="32"/>
          <w:szCs w:val="32"/>
        </w:rPr>
      </w:pPr>
      <w:r>
        <w:rPr>
          <w:rFonts w:ascii="Times New Roman" w:eastAsia="方正黑体简体" w:hAnsi="Times New Roman" w:hint="eastAsia"/>
          <w:kern w:val="2"/>
          <w:sz w:val="32"/>
          <w:szCs w:val="32"/>
        </w:rPr>
        <w:t>六、存在问题及建议</w:t>
      </w:r>
    </w:p>
    <w:p w:rsidR="003E629F" w:rsidRDefault="001F1DFA">
      <w:pPr>
        <w:ind w:firstLineChars="200" w:firstLine="640"/>
        <w:rPr>
          <w:rFonts w:ascii="仿宋" w:eastAsia="仿宋" w:hAnsi="仿宋" w:cs="仿宋"/>
          <w:kern w:val="0"/>
          <w:sz w:val="32"/>
          <w:szCs w:val="32"/>
          <w:lang w:val="zh-CN" w:bidi="ar"/>
        </w:rPr>
      </w:pPr>
      <w:r>
        <w:rPr>
          <w:rFonts w:ascii="仿宋" w:eastAsia="仿宋" w:hAnsi="仿宋" w:cs="仿宋" w:hint="eastAsia"/>
          <w:kern w:val="0"/>
          <w:sz w:val="32"/>
          <w:szCs w:val="32"/>
          <w:lang w:val="zh-CN" w:bidi="ar"/>
        </w:rPr>
        <w:t>无</w:t>
      </w:r>
    </w:p>
    <w:p w:rsidR="003E629F" w:rsidRDefault="003E629F">
      <w:pPr>
        <w:pStyle w:val="a0"/>
      </w:pPr>
    </w:p>
    <w:sectPr w:rsidR="003E629F">
      <w:pgSz w:w="11906" w:h="16838"/>
      <w:pgMar w:top="1383" w:right="1800" w:bottom="1383" w:left="1689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0" w:usb1="184F6CFA" w:usb2="00000012" w:usb3="00000000" w:csb0="00040001" w:csb1="00000000"/>
  </w:font>
  <w:font w:name="方正楷体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26B194A"/>
    <w:multiLevelType w:val="singleLevel"/>
    <w:tmpl w:val="826B194A"/>
    <w:lvl w:ilvl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1" w15:restartNumberingAfterBreak="0">
    <w:nsid w:val="F1FEE73B"/>
    <w:multiLevelType w:val="singleLevel"/>
    <w:tmpl w:val="F1FEE73B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 w15:restartNumberingAfterBreak="0">
    <w:nsid w:val="3CA5A7F2"/>
    <w:multiLevelType w:val="singleLevel"/>
    <w:tmpl w:val="3CA5A7F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2M2VmNWRjMjVjYmFjNjJmODk0YjA5ZTkwZjhmYzIifQ=="/>
  </w:docVars>
  <w:rsids>
    <w:rsidRoot w:val="62940286"/>
    <w:rsid w:val="001F1DFA"/>
    <w:rsid w:val="003E629F"/>
    <w:rsid w:val="07EE0424"/>
    <w:rsid w:val="0EB82695"/>
    <w:rsid w:val="131606D1"/>
    <w:rsid w:val="166E12D9"/>
    <w:rsid w:val="20CC4B3B"/>
    <w:rsid w:val="34326589"/>
    <w:rsid w:val="349E564A"/>
    <w:rsid w:val="423D41E9"/>
    <w:rsid w:val="44674F5A"/>
    <w:rsid w:val="4B89597E"/>
    <w:rsid w:val="53415635"/>
    <w:rsid w:val="59817232"/>
    <w:rsid w:val="5B5A635E"/>
    <w:rsid w:val="5D991DF9"/>
    <w:rsid w:val="62940286"/>
    <w:rsid w:val="640158A4"/>
    <w:rsid w:val="686E709E"/>
    <w:rsid w:val="6A63064F"/>
    <w:rsid w:val="6BDB5825"/>
    <w:rsid w:val="78ED6E20"/>
    <w:rsid w:val="7E6E3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B5D0506"/>
  <w15:docId w15:val="{BE23BB4C-1DD9-4AA9-9F23-82F306687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alutation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2">
    <w:name w:val="heading 2"/>
    <w:basedOn w:val="a"/>
    <w:next w:val="a"/>
    <w:semiHidden/>
    <w:unhideWhenUsed/>
    <w:qFormat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bCs/>
      <w:kern w:val="0"/>
      <w:sz w:val="36"/>
      <w:szCs w:val="36"/>
    </w:rPr>
  </w:style>
  <w:style w:type="paragraph" w:styleId="3">
    <w:name w:val="heading 3"/>
    <w:basedOn w:val="a"/>
    <w:next w:val="a"/>
    <w:semiHidden/>
    <w:unhideWhenUsed/>
    <w:qFormat/>
    <w:pPr>
      <w:spacing w:beforeAutospacing="1" w:afterAutospacing="1"/>
      <w:jc w:val="left"/>
      <w:outlineLvl w:val="2"/>
    </w:pPr>
    <w:rPr>
      <w:rFonts w:ascii="宋体" w:eastAsia="宋体" w:hAnsi="宋体" w:cs="Times New Roman" w:hint="eastAsia"/>
      <w:b/>
      <w:bCs/>
      <w:kern w:val="0"/>
      <w:sz w:val="27"/>
      <w:szCs w:val="27"/>
    </w:rPr>
  </w:style>
  <w:style w:type="paragraph" w:styleId="4">
    <w:name w:val="heading 4"/>
    <w:basedOn w:val="a"/>
    <w:next w:val="a"/>
    <w:semiHidden/>
    <w:unhideWhenUsed/>
    <w:qFormat/>
    <w:pPr>
      <w:spacing w:beforeAutospacing="1" w:afterAutospacing="1"/>
      <w:jc w:val="left"/>
      <w:outlineLvl w:val="3"/>
    </w:pPr>
    <w:rPr>
      <w:rFonts w:ascii="宋体" w:eastAsia="宋体" w:hAnsi="宋体" w:cs="Times New Roman" w:hint="eastAsia"/>
      <w:b/>
      <w:bCs/>
      <w:kern w:val="0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Salutation"/>
    <w:basedOn w:val="a"/>
    <w:next w:val="a"/>
    <w:autoRedefine/>
    <w:qFormat/>
    <w:rPr>
      <w:rFonts w:ascii="Times New Roman" w:eastAsia="宋体" w:hAnsi="Times New Roman" w:cs="Times New Roman"/>
      <w:szCs w:val="22"/>
    </w:rPr>
  </w:style>
  <w:style w:type="paragraph" w:styleId="a4">
    <w:name w:val="Normal (Web)"/>
    <w:basedOn w:val="a"/>
    <w:autoRedefine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5">
    <w:name w:val="Table Grid"/>
    <w:basedOn w:val="a2"/>
    <w:autoRedefine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1I">
    <w:name w:val="BodyText1I"/>
    <w:basedOn w:val="a"/>
    <w:autoRedefine/>
    <w:uiPriority w:val="99"/>
    <w:qFormat/>
    <w:pPr>
      <w:snapToGrid w:val="0"/>
      <w:spacing w:line="360" w:lineRule="auto"/>
      <w:ind w:firstLineChars="100" w:firstLine="420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193</Words>
  <Characters>1106</Characters>
  <Application>Microsoft Office Word</Application>
  <DocSecurity>0</DocSecurity>
  <Lines>9</Lines>
  <Paragraphs>2</Paragraphs>
  <ScaleCrop>false</ScaleCrop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丞相府</dc:creator>
  <cp:lastModifiedBy>Administrator</cp:lastModifiedBy>
  <cp:revision>2</cp:revision>
  <cp:lastPrinted>2024-04-28T02:46:00Z</cp:lastPrinted>
  <dcterms:created xsi:type="dcterms:W3CDTF">2024-04-28T01:36:00Z</dcterms:created>
  <dcterms:modified xsi:type="dcterms:W3CDTF">2025-01-06T06:09:00Z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9F528D80D24044048B7C887223EBE3BB_13</vt:lpwstr>
  </property>
</Properties>
</file>