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711" w:rsidRDefault="00514903">
      <w:pPr>
        <w:widowControl/>
        <w:spacing w:line="64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中共南岳区委办公室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23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年度</w:t>
      </w:r>
    </w:p>
    <w:p w:rsidR="00F16711" w:rsidRDefault="00514903">
      <w:pPr>
        <w:widowControl/>
        <w:spacing w:line="64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部门整体支出绩效评价报告</w:t>
      </w:r>
    </w:p>
    <w:p w:rsidR="00F16711" w:rsidRDefault="00F16711">
      <w:pPr>
        <w:pStyle w:val="a3"/>
      </w:pPr>
    </w:p>
    <w:p w:rsidR="00F16711" w:rsidRDefault="00514903">
      <w:pPr>
        <w:spacing w:line="600" w:lineRule="exact"/>
        <w:ind w:firstLine="64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根据《中共中央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国务院关于全面实施预算绩效管理的意见》的文件精神，我</w:t>
      </w:r>
      <w:r>
        <w:rPr>
          <w:rFonts w:eastAsia="仿宋_GB2312" w:hint="eastAsia"/>
          <w:sz w:val="32"/>
          <w:szCs w:val="32"/>
        </w:rPr>
        <w:t>办</w:t>
      </w:r>
      <w:r>
        <w:rPr>
          <w:rFonts w:eastAsia="仿宋_GB2312"/>
          <w:sz w:val="32"/>
          <w:szCs w:val="32"/>
        </w:rPr>
        <w:t>对部门整体支出进行了绩效评价，现报告如下：</w:t>
      </w:r>
    </w:p>
    <w:p w:rsidR="00F16711" w:rsidRDefault="00514903">
      <w:pPr>
        <w:ind w:firstLineChars="200" w:firstLine="640"/>
        <w:rPr>
          <w:rFonts w:ascii="黑体" w:eastAsia="黑体" w:hAnsi="Times New Roman" w:cs="Times New Roman"/>
          <w:sz w:val="32"/>
          <w:szCs w:val="32"/>
        </w:rPr>
      </w:pPr>
      <w:r>
        <w:rPr>
          <w:rFonts w:ascii="黑体" w:eastAsia="黑体" w:hAnsi="Times New Roman" w:cs="Times New Roman" w:hint="eastAsia"/>
          <w:sz w:val="32"/>
          <w:szCs w:val="32"/>
        </w:rPr>
        <w:t>一、</w:t>
      </w:r>
      <w:r>
        <w:rPr>
          <w:rFonts w:ascii="黑体" w:eastAsia="黑体" w:hAnsi="Times New Roman" w:cs="Times New Roman" w:hint="eastAsia"/>
          <w:sz w:val="32"/>
          <w:szCs w:val="32"/>
        </w:rPr>
        <w:t>部门（单位）基本情况</w:t>
      </w:r>
    </w:p>
    <w:p w:rsidR="00F16711" w:rsidRDefault="00514903">
      <w:pPr>
        <w:widowControl/>
        <w:spacing w:line="600" w:lineRule="exact"/>
        <w:ind w:firstLineChars="196" w:firstLine="630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</w:t>
      </w:r>
      <w:r>
        <w:rPr>
          <w:rFonts w:eastAsia="楷体_GB2312" w:hint="eastAsia"/>
          <w:b/>
          <w:sz w:val="32"/>
          <w:szCs w:val="32"/>
        </w:rPr>
        <w:t>一</w:t>
      </w:r>
      <w:r>
        <w:rPr>
          <w:rFonts w:eastAsia="楷体_GB2312"/>
          <w:b/>
          <w:sz w:val="32"/>
          <w:szCs w:val="32"/>
        </w:rPr>
        <w:t>）机构设置情况</w:t>
      </w:r>
    </w:p>
    <w:p w:rsidR="00F16711" w:rsidRDefault="00514903">
      <w:pPr>
        <w:spacing w:line="600" w:lineRule="exact"/>
        <w:ind w:firstLineChars="200" w:firstLine="600"/>
        <w:rPr>
          <w:rFonts w:ascii="Times New Roman" w:eastAsia="仿宋" w:hAnsi="Times New Roman"/>
          <w:sz w:val="32"/>
          <w:szCs w:val="32"/>
        </w:rPr>
      </w:pPr>
      <w:r>
        <w:rPr>
          <w:rFonts w:ascii="仿宋_GB2312" w:eastAsia="仿宋_GB2312" w:hint="eastAsia"/>
          <w:sz w:val="30"/>
          <w:szCs w:val="30"/>
        </w:rPr>
        <w:t>中共南岳区委办公室</w:t>
      </w:r>
      <w:r>
        <w:rPr>
          <w:rFonts w:ascii="Times New Roman" w:eastAsia="仿宋" w:hAnsi="仿宋"/>
          <w:sz w:val="32"/>
          <w:szCs w:val="32"/>
        </w:rPr>
        <w:t>是全额拨款的行政单位，根据编办核定，我单位内设股室</w:t>
      </w:r>
      <w:r>
        <w:rPr>
          <w:rFonts w:ascii="Times New Roman" w:eastAsia="仿宋" w:hAnsi="仿宋" w:hint="eastAsia"/>
          <w:sz w:val="32"/>
          <w:szCs w:val="32"/>
        </w:rPr>
        <w:t>10</w:t>
      </w:r>
      <w:r>
        <w:rPr>
          <w:rFonts w:ascii="Times New Roman" w:eastAsia="仿宋" w:hAnsi="仿宋"/>
          <w:sz w:val="32"/>
          <w:szCs w:val="32"/>
        </w:rPr>
        <w:t>个，分别是</w:t>
      </w:r>
      <w:r>
        <w:rPr>
          <w:rFonts w:ascii="仿宋_GB2312" w:eastAsia="仿宋_GB2312" w:hint="eastAsia"/>
          <w:sz w:val="30"/>
          <w:szCs w:val="30"/>
        </w:rPr>
        <w:t>秘书组（档案指导组）、信息组、督查室、行政后勤组、机要保密室（内网专用通信室）、港澳台事务组、区直机关工作</w:t>
      </w:r>
      <w:r>
        <w:rPr>
          <w:rFonts w:ascii="仿宋_GB2312" w:eastAsia="仿宋_GB2312" w:hint="eastAsia"/>
          <w:sz w:val="30"/>
          <w:szCs w:val="30"/>
        </w:rPr>
        <w:t>办</w:t>
      </w:r>
      <w:r>
        <w:rPr>
          <w:rFonts w:ascii="仿宋_GB2312" w:eastAsia="仿宋_GB2312" w:hint="eastAsia"/>
          <w:sz w:val="30"/>
          <w:szCs w:val="30"/>
        </w:rPr>
        <w:t>、改革</w:t>
      </w:r>
      <w:r>
        <w:rPr>
          <w:rFonts w:ascii="仿宋_GB2312" w:eastAsia="仿宋_GB2312" w:hint="eastAsia"/>
          <w:sz w:val="30"/>
          <w:szCs w:val="30"/>
        </w:rPr>
        <w:t>办</w:t>
      </w:r>
      <w:r>
        <w:rPr>
          <w:rFonts w:ascii="仿宋_GB2312" w:eastAsia="仿宋_GB2312" w:hint="eastAsia"/>
          <w:sz w:val="30"/>
          <w:szCs w:val="30"/>
        </w:rPr>
        <w:t>、外事</w:t>
      </w:r>
      <w:r>
        <w:rPr>
          <w:rFonts w:ascii="仿宋_GB2312" w:eastAsia="仿宋_GB2312" w:hint="eastAsia"/>
          <w:sz w:val="30"/>
          <w:szCs w:val="30"/>
        </w:rPr>
        <w:t>办</w:t>
      </w:r>
      <w:r>
        <w:rPr>
          <w:rFonts w:ascii="仿宋_GB2312" w:eastAsia="仿宋_GB2312" w:hint="eastAsia"/>
          <w:sz w:val="30"/>
          <w:szCs w:val="30"/>
        </w:rPr>
        <w:t>、</w:t>
      </w:r>
      <w:r>
        <w:rPr>
          <w:rFonts w:ascii="仿宋_GB2312" w:eastAsia="仿宋_GB2312" w:hint="eastAsia"/>
          <w:sz w:val="30"/>
          <w:szCs w:val="30"/>
        </w:rPr>
        <w:t>国安办</w:t>
      </w:r>
      <w:r>
        <w:rPr>
          <w:rFonts w:ascii="仿宋_GB2312" w:eastAsia="仿宋_GB2312" w:hint="eastAsia"/>
          <w:sz w:val="30"/>
          <w:szCs w:val="30"/>
        </w:rPr>
        <w:t>。</w:t>
      </w:r>
    </w:p>
    <w:p w:rsidR="00F16711" w:rsidRDefault="00514903">
      <w:pPr>
        <w:widowControl/>
        <w:spacing w:line="600" w:lineRule="exact"/>
        <w:ind w:firstLineChars="196" w:firstLine="630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</w:t>
      </w:r>
      <w:r>
        <w:rPr>
          <w:rFonts w:eastAsia="楷体_GB2312" w:hint="eastAsia"/>
          <w:b/>
          <w:sz w:val="32"/>
          <w:szCs w:val="32"/>
        </w:rPr>
        <w:t>二</w:t>
      </w:r>
      <w:r>
        <w:rPr>
          <w:rFonts w:eastAsia="楷体_GB2312"/>
          <w:b/>
          <w:sz w:val="32"/>
          <w:szCs w:val="32"/>
        </w:rPr>
        <w:t>）人员编制情况</w:t>
      </w:r>
    </w:p>
    <w:p w:rsidR="00F16711" w:rsidRDefault="00514903">
      <w:pPr>
        <w:ind w:firstLineChars="200" w:firstLine="640"/>
        <w:rPr>
          <w:rFonts w:ascii="黑体" w:eastAsia="黑体" w:hAnsi="Times New Roman" w:cs="Times New Roman"/>
          <w:sz w:val="32"/>
          <w:szCs w:val="32"/>
        </w:rPr>
      </w:pPr>
      <w:r>
        <w:rPr>
          <w:rFonts w:eastAsia="仿宋_GB2312"/>
          <w:sz w:val="32"/>
          <w:szCs w:val="32"/>
        </w:rPr>
        <w:t>20</w:t>
      </w:r>
      <w:r>
        <w:rPr>
          <w:rFonts w:eastAsia="仿宋_GB2312" w:hint="eastAsia"/>
          <w:sz w:val="32"/>
          <w:szCs w:val="32"/>
        </w:rPr>
        <w:t>23</w:t>
      </w:r>
      <w:r>
        <w:rPr>
          <w:rFonts w:eastAsia="仿宋_GB2312"/>
          <w:sz w:val="32"/>
          <w:szCs w:val="32"/>
        </w:rPr>
        <w:t>年末，我单位共有编制</w:t>
      </w:r>
      <w:r>
        <w:rPr>
          <w:rFonts w:eastAsia="仿宋_GB2312" w:hint="eastAsia"/>
          <w:sz w:val="32"/>
          <w:szCs w:val="32"/>
        </w:rPr>
        <w:t>35</w:t>
      </w:r>
      <w:r>
        <w:rPr>
          <w:rFonts w:eastAsia="仿宋_GB2312"/>
          <w:sz w:val="32"/>
          <w:szCs w:val="32"/>
        </w:rPr>
        <w:t>人，</w:t>
      </w:r>
      <w:r>
        <w:rPr>
          <w:rFonts w:ascii="仿宋_GB2312" w:eastAsia="仿宋_GB2312" w:hint="eastAsia"/>
          <w:sz w:val="30"/>
          <w:szCs w:val="30"/>
        </w:rPr>
        <w:t>行政编制</w:t>
      </w:r>
      <w:r>
        <w:rPr>
          <w:rFonts w:ascii="仿宋_GB2312" w:eastAsia="仿宋_GB2312" w:hint="eastAsia"/>
          <w:sz w:val="30"/>
          <w:szCs w:val="30"/>
        </w:rPr>
        <w:t>19</w:t>
      </w:r>
      <w:r>
        <w:rPr>
          <w:rFonts w:ascii="仿宋_GB2312" w:eastAsia="仿宋_GB2312" w:hint="eastAsia"/>
          <w:sz w:val="30"/>
          <w:szCs w:val="30"/>
        </w:rPr>
        <w:t>人（含县级领导单列编制</w:t>
      </w:r>
      <w:r>
        <w:rPr>
          <w:rFonts w:ascii="仿宋_GB2312" w:eastAsia="仿宋_GB2312" w:hint="eastAsia"/>
          <w:sz w:val="30"/>
          <w:szCs w:val="30"/>
        </w:rPr>
        <w:t>3</w:t>
      </w:r>
      <w:r>
        <w:rPr>
          <w:rFonts w:ascii="仿宋_GB2312" w:eastAsia="仿宋_GB2312" w:hint="eastAsia"/>
          <w:sz w:val="30"/>
          <w:szCs w:val="30"/>
        </w:rPr>
        <w:t>名）</w:t>
      </w:r>
      <w:r>
        <w:rPr>
          <w:rFonts w:ascii="仿宋_GB2312" w:eastAsia="仿宋_GB2312" w:hint="eastAsia"/>
          <w:sz w:val="30"/>
          <w:szCs w:val="30"/>
        </w:rPr>
        <w:t>，</w:t>
      </w:r>
      <w:r>
        <w:rPr>
          <w:rFonts w:ascii="仿宋_GB2312" w:eastAsia="仿宋_GB2312" w:hint="eastAsia"/>
          <w:sz w:val="30"/>
          <w:szCs w:val="30"/>
        </w:rPr>
        <w:t>区委办所属事业单位事业编制</w:t>
      </w:r>
      <w:r>
        <w:rPr>
          <w:rFonts w:ascii="仿宋_GB2312" w:eastAsia="仿宋_GB2312" w:hint="eastAsia"/>
          <w:sz w:val="30"/>
          <w:szCs w:val="30"/>
        </w:rPr>
        <w:t>16</w:t>
      </w:r>
      <w:r>
        <w:rPr>
          <w:rFonts w:ascii="仿宋_GB2312" w:eastAsia="仿宋_GB2312" w:hint="eastAsia"/>
          <w:sz w:val="30"/>
          <w:szCs w:val="30"/>
        </w:rPr>
        <w:t>人</w:t>
      </w:r>
      <w:r>
        <w:rPr>
          <w:rFonts w:ascii="仿宋_GB2312" w:eastAsia="仿宋_GB2312" w:hint="eastAsia"/>
          <w:sz w:val="30"/>
          <w:szCs w:val="30"/>
        </w:rPr>
        <w:t>。</w:t>
      </w:r>
      <w:r>
        <w:rPr>
          <w:rFonts w:eastAsia="仿宋_GB2312"/>
          <w:sz w:val="32"/>
          <w:szCs w:val="32"/>
        </w:rPr>
        <w:t>年末实有在职人员</w:t>
      </w:r>
      <w:r>
        <w:rPr>
          <w:rFonts w:eastAsia="仿宋_GB2312" w:hint="eastAsia"/>
          <w:sz w:val="32"/>
          <w:szCs w:val="32"/>
        </w:rPr>
        <w:t>28</w:t>
      </w:r>
      <w:r>
        <w:rPr>
          <w:rFonts w:eastAsia="仿宋_GB2312"/>
          <w:sz w:val="32"/>
          <w:szCs w:val="32"/>
        </w:rPr>
        <w:t>人，</w:t>
      </w:r>
      <w:r>
        <w:rPr>
          <w:rFonts w:eastAsia="仿宋_GB2312" w:hint="eastAsia"/>
          <w:sz w:val="32"/>
          <w:szCs w:val="32"/>
        </w:rPr>
        <w:t>退</w:t>
      </w:r>
      <w:r>
        <w:rPr>
          <w:rFonts w:eastAsia="仿宋_GB2312"/>
          <w:sz w:val="32"/>
          <w:szCs w:val="32"/>
        </w:rPr>
        <w:t>休人员</w:t>
      </w:r>
      <w:r>
        <w:rPr>
          <w:rFonts w:eastAsia="仿宋_GB2312" w:hint="eastAsia"/>
          <w:sz w:val="32"/>
          <w:szCs w:val="32"/>
        </w:rPr>
        <w:t>20</w:t>
      </w:r>
      <w:r>
        <w:rPr>
          <w:rFonts w:eastAsia="仿宋_GB2312" w:hint="eastAsia"/>
          <w:sz w:val="32"/>
          <w:szCs w:val="32"/>
        </w:rPr>
        <w:t>人</w:t>
      </w:r>
      <w:r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>，其他人员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人</w:t>
      </w:r>
      <w:r>
        <w:rPr>
          <w:rFonts w:eastAsia="仿宋_GB2312"/>
          <w:sz w:val="32"/>
          <w:szCs w:val="32"/>
        </w:rPr>
        <w:t>。</w:t>
      </w:r>
    </w:p>
    <w:p w:rsidR="00F16711" w:rsidRDefault="00514903">
      <w:pPr>
        <w:widowControl/>
        <w:numPr>
          <w:ilvl w:val="0"/>
          <w:numId w:val="1"/>
        </w:numPr>
        <w:spacing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一般公共预算支出情况</w:t>
      </w:r>
    </w:p>
    <w:p w:rsidR="00F16711" w:rsidRDefault="00514903">
      <w:pPr>
        <w:widowControl/>
        <w:spacing w:line="600" w:lineRule="exact"/>
        <w:ind w:firstLineChars="200" w:firstLine="643"/>
        <w:rPr>
          <w:rFonts w:ascii="楷体_GB2312" w:eastAsia="楷体_GB2312" w:hAnsi="Times New Roman" w:cs="Times New Roman"/>
          <w:b/>
          <w:sz w:val="32"/>
          <w:szCs w:val="32"/>
        </w:rPr>
      </w:pPr>
      <w:r>
        <w:rPr>
          <w:rFonts w:ascii="楷体_GB2312" w:eastAsia="楷体_GB2312" w:hAnsi="Times New Roman" w:cs="Times New Roman" w:hint="eastAsia"/>
          <w:b/>
          <w:sz w:val="32"/>
          <w:szCs w:val="32"/>
        </w:rPr>
        <w:t>（一）基本支出情况</w:t>
      </w:r>
    </w:p>
    <w:p w:rsidR="00F16711" w:rsidRDefault="00514903">
      <w:pPr>
        <w:tabs>
          <w:tab w:val="left" w:pos="2296"/>
        </w:tabs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基本支出系保障我</w:t>
      </w:r>
      <w:r>
        <w:rPr>
          <w:rFonts w:eastAsia="仿宋_GB2312" w:hint="eastAsia"/>
          <w:sz w:val="32"/>
          <w:szCs w:val="32"/>
        </w:rPr>
        <w:t>办</w:t>
      </w:r>
      <w:r>
        <w:rPr>
          <w:rFonts w:eastAsia="仿宋_GB2312"/>
          <w:sz w:val="32"/>
          <w:szCs w:val="32"/>
        </w:rPr>
        <w:t>机构正常运转、完成日常工作任务而发生的各项支出，包括用于在职和退休人员基本工资、津贴补贴等人员经费以及办公费、印刷费、水电费、办公设备购置等日常公用经费。</w:t>
      </w:r>
      <w:r>
        <w:rPr>
          <w:rFonts w:eastAsia="仿宋_GB2312"/>
          <w:sz w:val="32"/>
          <w:szCs w:val="32"/>
        </w:rPr>
        <w:t>20</w:t>
      </w:r>
      <w:r>
        <w:rPr>
          <w:rFonts w:eastAsia="仿宋_GB2312" w:hint="eastAsia"/>
          <w:sz w:val="32"/>
          <w:szCs w:val="32"/>
        </w:rPr>
        <w:t>23</w:t>
      </w:r>
      <w:r>
        <w:rPr>
          <w:rFonts w:eastAsia="仿宋_GB2312"/>
          <w:sz w:val="32"/>
          <w:szCs w:val="32"/>
        </w:rPr>
        <w:t>年基本支出</w:t>
      </w:r>
      <w:r>
        <w:rPr>
          <w:rFonts w:eastAsia="仿宋_GB2312" w:hint="eastAsia"/>
          <w:sz w:val="32"/>
          <w:szCs w:val="32"/>
        </w:rPr>
        <w:t>573.46</w:t>
      </w:r>
      <w:r>
        <w:rPr>
          <w:rFonts w:eastAsia="仿宋_GB2312"/>
          <w:sz w:val="32"/>
          <w:szCs w:val="32"/>
        </w:rPr>
        <w:t>万元，较上年</w:t>
      </w:r>
      <w:r>
        <w:rPr>
          <w:rFonts w:eastAsia="仿宋_GB2312" w:hint="eastAsia"/>
          <w:sz w:val="32"/>
          <w:szCs w:val="32"/>
        </w:rPr>
        <w:t>减少</w:t>
      </w:r>
      <w:r>
        <w:rPr>
          <w:rFonts w:eastAsia="仿宋_GB2312" w:hint="eastAsia"/>
          <w:sz w:val="32"/>
          <w:szCs w:val="32"/>
        </w:rPr>
        <w:t>131.95</w:t>
      </w:r>
      <w:r>
        <w:rPr>
          <w:rFonts w:eastAsia="仿宋_GB2312"/>
          <w:sz w:val="32"/>
          <w:szCs w:val="32"/>
        </w:rPr>
        <w:t>万元。</w:t>
      </w:r>
      <w:r>
        <w:rPr>
          <w:rFonts w:eastAsia="仿宋_GB2312"/>
          <w:color w:val="000000"/>
          <w:sz w:val="32"/>
          <w:szCs w:val="32"/>
        </w:rPr>
        <w:t>基本支出中人员经费</w:t>
      </w:r>
      <w:r>
        <w:rPr>
          <w:rFonts w:eastAsia="仿宋_GB2312" w:hint="eastAsia"/>
          <w:color w:val="000000"/>
          <w:sz w:val="32"/>
          <w:szCs w:val="32"/>
        </w:rPr>
        <w:t>521.3</w:t>
      </w:r>
      <w:r>
        <w:rPr>
          <w:rFonts w:eastAsia="仿宋_GB2312"/>
          <w:color w:val="000000"/>
          <w:sz w:val="32"/>
          <w:szCs w:val="32"/>
        </w:rPr>
        <w:t>万元，占基</w:t>
      </w:r>
      <w:r>
        <w:rPr>
          <w:rFonts w:eastAsia="仿宋_GB2312"/>
          <w:color w:val="000000"/>
          <w:sz w:val="32"/>
          <w:szCs w:val="32"/>
        </w:rPr>
        <w:lastRenderedPageBreak/>
        <w:t>本支出的</w:t>
      </w:r>
      <w:r>
        <w:rPr>
          <w:rFonts w:eastAsia="仿宋_GB2312" w:hint="eastAsia"/>
          <w:color w:val="000000"/>
          <w:sz w:val="32"/>
          <w:szCs w:val="32"/>
        </w:rPr>
        <w:t>90.9</w:t>
      </w:r>
      <w:r>
        <w:rPr>
          <w:rFonts w:eastAsia="仿宋_GB2312"/>
          <w:color w:val="000000"/>
          <w:sz w:val="32"/>
          <w:szCs w:val="32"/>
        </w:rPr>
        <w:t>%</w:t>
      </w:r>
      <w:r>
        <w:rPr>
          <w:rFonts w:eastAsia="仿宋_GB2312"/>
          <w:color w:val="000000"/>
          <w:sz w:val="32"/>
          <w:szCs w:val="32"/>
        </w:rPr>
        <w:t>，</w:t>
      </w:r>
      <w:r>
        <w:rPr>
          <w:rFonts w:eastAsia="仿宋_GB2312" w:hint="eastAsia"/>
          <w:color w:val="000000"/>
          <w:sz w:val="32"/>
          <w:szCs w:val="32"/>
        </w:rPr>
        <w:t>较上年增加</w:t>
      </w:r>
      <w:r>
        <w:rPr>
          <w:rFonts w:eastAsia="仿宋_GB2312" w:hint="eastAsia"/>
          <w:color w:val="000000"/>
          <w:sz w:val="32"/>
          <w:szCs w:val="32"/>
        </w:rPr>
        <w:t>5.6%</w:t>
      </w:r>
      <w:r>
        <w:rPr>
          <w:rFonts w:eastAsia="仿宋_GB2312" w:hint="eastAsia"/>
          <w:color w:val="000000"/>
          <w:sz w:val="32"/>
          <w:szCs w:val="32"/>
        </w:rPr>
        <w:t>，主要是增加了人员工资和奖金支出</w:t>
      </w:r>
      <w:r>
        <w:rPr>
          <w:rFonts w:eastAsia="仿宋_GB2312" w:hint="eastAsia"/>
          <w:color w:val="000000"/>
          <w:sz w:val="32"/>
          <w:szCs w:val="32"/>
        </w:rPr>
        <w:t>；</w:t>
      </w:r>
      <w:r>
        <w:rPr>
          <w:rFonts w:eastAsia="仿宋_GB2312"/>
          <w:color w:val="000000"/>
          <w:sz w:val="32"/>
          <w:szCs w:val="32"/>
        </w:rPr>
        <w:t>日常公用经费</w:t>
      </w:r>
      <w:r>
        <w:rPr>
          <w:rFonts w:eastAsia="仿宋_GB2312" w:hint="eastAsia"/>
          <w:color w:val="000000"/>
          <w:sz w:val="32"/>
          <w:szCs w:val="32"/>
        </w:rPr>
        <w:t>52.16</w:t>
      </w:r>
      <w:r>
        <w:rPr>
          <w:rFonts w:eastAsia="仿宋_GB2312"/>
          <w:color w:val="000000"/>
          <w:sz w:val="32"/>
          <w:szCs w:val="32"/>
        </w:rPr>
        <w:t>万元，占基本支出的</w:t>
      </w:r>
      <w:r>
        <w:rPr>
          <w:rFonts w:eastAsia="仿宋_GB2312" w:hint="eastAsia"/>
          <w:color w:val="000000"/>
          <w:sz w:val="32"/>
          <w:szCs w:val="32"/>
        </w:rPr>
        <w:t>9.1</w:t>
      </w:r>
      <w:r>
        <w:rPr>
          <w:rFonts w:eastAsia="仿宋_GB2312"/>
          <w:color w:val="000000"/>
          <w:sz w:val="32"/>
          <w:szCs w:val="32"/>
        </w:rPr>
        <w:t>%</w:t>
      </w:r>
      <w:r>
        <w:rPr>
          <w:rFonts w:eastAsia="仿宋_GB2312"/>
          <w:color w:val="000000"/>
          <w:sz w:val="32"/>
          <w:szCs w:val="32"/>
        </w:rPr>
        <w:t>，较上年</w:t>
      </w:r>
      <w:r>
        <w:rPr>
          <w:rFonts w:eastAsia="仿宋_GB2312" w:hint="eastAsia"/>
          <w:color w:val="000000"/>
          <w:sz w:val="32"/>
          <w:szCs w:val="32"/>
        </w:rPr>
        <w:t>下降</w:t>
      </w:r>
      <w:r>
        <w:rPr>
          <w:rFonts w:eastAsia="仿宋_GB2312" w:hint="eastAsia"/>
          <w:color w:val="000000"/>
          <w:sz w:val="32"/>
          <w:szCs w:val="32"/>
        </w:rPr>
        <w:t>5.6</w:t>
      </w:r>
      <w:r>
        <w:rPr>
          <w:rFonts w:eastAsia="仿宋_GB2312"/>
          <w:color w:val="000000"/>
          <w:sz w:val="32"/>
          <w:szCs w:val="32"/>
        </w:rPr>
        <w:t>%</w:t>
      </w:r>
      <w:r>
        <w:rPr>
          <w:rFonts w:eastAsia="仿宋_GB2312" w:hint="eastAsia"/>
          <w:color w:val="000000"/>
          <w:sz w:val="32"/>
          <w:szCs w:val="32"/>
        </w:rPr>
        <w:t>，主要原因是</w:t>
      </w:r>
      <w:r>
        <w:rPr>
          <w:rFonts w:eastAsia="仿宋_GB2312" w:hint="eastAsia"/>
          <w:color w:val="000000"/>
          <w:sz w:val="32"/>
          <w:szCs w:val="32"/>
        </w:rPr>
        <w:t>我单位厉行节约、严格把关，大力压减公用经费支出。</w:t>
      </w:r>
    </w:p>
    <w:p w:rsidR="00F16711" w:rsidRDefault="00514903">
      <w:pPr>
        <w:widowControl/>
        <w:spacing w:line="600" w:lineRule="exact"/>
        <w:ind w:firstLineChars="200" w:firstLine="643"/>
        <w:rPr>
          <w:rFonts w:ascii="楷体_GB2312" w:eastAsia="楷体_GB2312" w:hAnsi="Times New Roman" w:cs="Times New Roman"/>
          <w:b/>
          <w:sz w:val="32"/>
          <w:szCs w:val="32"/>
        </w:rPr>
      </w:pPr>
      <w:r>
        <w:rPr>
          <w:rFonts w:ascii="楷体_GB2312" w:eastAsia="楷体_GB2312" w:hAnsi="Times New Roman" w:cs="Times New Roman" w:hint="eastAsia"/>
          <w:b/>
          <w:sz w:val="32"/>
          <w:szCs w:val="32"/>
        </w:rPr>
        <w:t>（二）</w:t>
      </w:r>
      <w:r>
        <w:rPr>
          <w:rFonts w:ascii="楷体_GB2312" w:eastAsia="楷体_GB2312" w:hAnsi="Times New Roman" w:cs="Times New Roman"/>
          <w:b/>
          <w:sz w:val="32"/>
          <w:szCs w:val="32"/>
        </w:rPr>
        <w:t>项目支出情况</w:t>
      </w:r>
    </w:p>
    <w:p w:rsidR="00F16711" w:rsidRDefault="00514903">
      <w:pPr>
        <w:tabs>
          <w:tab w:val="left" w:pos="2296"/>
        </w:tabs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eastAsia="仿宋_GB2312"/>
          <w:sz w:val="32"/>
          <w:szCs w:val="32"/>
        </w:rPr>
        <w:t>项目支出系我</w:t>
      </w:r>
      <w:r>
        <w:rPr>
          <w:rFonts w:eastAsia="仿宋_GB2312" w:hint="eastAsia"/>
          <w:sz w:val="32"/>
          <w:szCs w:val="32"/>
        </w:rPr>
        <w:t>办</w:t>
      </w:r>
      <w:r>
        <w:rPr>
          <w:rFonts w:eastAsia="仿宋_GB2312"/>
          <w:sz w:val="32"/>
          <w:szCs w:val="32"/>
        </w:rPr>
        <w:t>为完成</w:t>
      </w:r>
      <w:r>
        <w:rPr>
          <w:rFonts w:eastAsia="仿宋_GB2312" w:hint="eastAsia"/>
          <w:sz w:val="32"/>
          <w:szCs w:val="32"/>
        </w:rPr>
        <w:t>党办</w:t>
      </w:r>
      <w:r>
        <w:rPr>
          <w:rFonts w:eastAsia="仿宋_GB2312"/>
          <w:sz w:val="32"/>
          <w:szCs w:val="32"/>
        </w:rPr>
        <w:t>工作而发生的支出，包括业务工作经费。业务工作经费支出主要用于</w:t>
      </w:r>
      <w:r w:rsidR="00732C10">
        <w:rPr>
          <w:rFonts w:ascii="Times New Roman" w:eastAsia="仿宋" w:hAnsi="仿宋"/>
          <w:sz w:val="32"/>
          <w:szCs w:val="32"/>
        </w:rPr>
        <w:t>主要</w:t>
      </w:r>
      <w:bookmarkStart w:id="0" w:name="_GoBack"/>
      <w:bookmarkEnd w:id="0"/>
      <w:r>
        <w:rPr>
          <w:rFonts w:ascii="仿宋_GB2312" w:eastAsia="仿宋_GB2312" w:hint="eastAsia"/>
          <w:sz w:val="30"/>
          <w:szCs w:val="30"/>
        </w:rPr>
        <w:t>用于党务活动、政策研究调研、改革、督查、区委财经委、区直属机关、刊物组稿、机要业务和保密与密码、区委外事</w:t>
      </w:r>
      <w:r>
        <w:rPr>
          <w:rFonts w:ascii="Times New Roman" w:eastAsia="仿宋" w:hAnsi="仿宋"/>
          <w:sz w:val="32"/>
          <w:szCs w:val="32"/>
        </w:rPr>
        <w:t>等方面</w:t>
      </w:r>
      <w:r>
        <w:rPr>
          <w:rFonts w:ascii="Times New Roman" w:eastAsia="仿宋" w:hAnsi="仿宋" w:hint="eastAsia"/>
          <w:sz w:val="32"/>
          <w:szCs w:val="32"/>
        </w:rPr>
        <w:t>。</w:t>
      </w:r>
      <w:r>
        <w:rPr>
          <w:rFonts w:eastAsia="仿宋_GB2312"/>
          <w:sz w:val="32"/>
          <w:szCs w:val="32"/>
        </w:rPr>
        <w:t>20</w:t>
      </w:r>
      <w:r>
        <w:rPr>
          <w:rFonts w:eastAsia="仿宋_GB2312" w:hint="eastAsia"/>
          <w:sz w:val="32"/>
          <w:szCs w:val="32"/>
        </w:rPr>
        <w:t>23</w:t>
      </w:r>
      <w:r>
        <w:rPr>
          <w:rFonts w:eastAsia="仿宋_GB2312"/>
          <w:sz w:val="32"/>
          <w:szCs w:val="32"/>
        </w:rPr>
        <w:t>年项目支出</w:t>
      </w:r>
      <w:r>
        <w:rPr>
          <w:rFonts w:eastAsia="仿宋_GB2312" w:hint="eastAsia"/>
          <w:sz w:val="32"/>
          <w:szCs w:val="32"/>
        </w:rPr>
        <w:t>194.43</w:t>
      </w:r>
      <w:r>
        <w:rPr>
          <w:rFonts w:eastAsia="仿宋_GB2312"/>
          <w:sz w:val="32"/>
          <w:szCs w:val="32"/>
        </w:rPr>
        <w:t>万元，比上年</w:t>
      </w:r>
      <w:r>
        <w:rPr>
          <w:rFonts w:eastAsia="仿宋_GB2312" w:hint="eastAsia"/>
          <w:sz w:val="32"/>
          <w:szCs w:val="32"/>
        </w:rPr>
        <w:t>减少</w:t>
      </w:r>
      <w:r>
        <w:rPr>
          <w:rFonts w:eastAsia="仿宋_GB2312" w:hint="eastAsia"/>
          <w:sz w:val="32"/>
          <w:szCs w:val="32"/>
        </w:rPr>
        <w:t>3.47</w:t>
      </w:r>
      <w:r>
        <w:rPr>
          <w:rFonts w:eastAsia="仿宋_GB2312"/>
          <w:sz w:val="32"/>
          <w:szCs w:val="32"/>
        </w:rPr>
        <w:t>万元</w:t>
      </w:r>
      <w:r>
        <w:rPr>
          <w:rFonts w:eastAsia="仿宋_GB2312" w:hint="eastAsia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主要是</w:t>
      </w:r>
      <w:r>
        <w:rPr>
          <w:rFonts w:eastAsia="仿宋_GB2312" w:hint="eastAsia"/>
          <w:sz w:val="32"/>
          <w:szCs w:val="32"/>
        </w:rPr>
        <w:t>压缩一般性支出</w:t>
      </w:r>
      <w:r>
        <w:rPr>
          <w:rFonts w:eastAsia="仿宋_GB2312" w:hint="eastAsia"/>
          <w:sz w:val="32"/>
          <w:szCs w:val="32"/>
        </w:rPr>
        <w:t>。</w:t>
      </w:r>
    </w:p>
    <w:p w:rsidR="00F16711" w:rsidRDefault="00514903">
      <w:pPr>
        <w:widowControl/>
        <w:spacing w:line="600" w:lineRule="exact"/>
        <w:ind w:firstLineChars="200" w:firstLine="640"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三、</w:t>
      </w:r>
      <w:r>
        <w:rPr>
          <w:rFonts w:ascii="Times New Roman" w:eastAsia="黑体" w:hAnsi="Times New Roman" w:cs="Times New Roman"/>
          <w:sz w:val="32"/>
          <w:szCs w:val="32"/>
        </w:rPr>
        <w:t>部门整体支出绩效情况</w:t>
      </w:r>
    </w:p>
    <w:p w:rsidR="00F16711" w:rsidRDefault="00514903">
      <w:pPr>
        <w:tabs>
          <w:tab w:val="left" w:pos="2296"/>
        </w:tabs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年以来，在区委的坚强领导下，全区党办系统坚持以习近平新时代中国特色社会主义思想为指导，深入学习贯彻党的二十大精神，紧紧围绕全区发展大局和中心工作，</w:t>
      </w:r>
      <w:r>
        <w:rPr>
          <w:rFonts w:eastAsia="仿宋_GB2312" w:hint="eastAsia"/>
          <w:sz w:val="32"/>
          <w:szCs w:val="32"/>
        </w:rPr>
        <w:t>积极</w:t>
      </w:r>
      <w:r>
        <w:rPr>
          <w:rFonts w:eastAsia="仿宋_GB2312"/>
          <w:sz w:val="32"/>
          <w:szCs w:val="32"/>
        </w:rPr>
        <w:t>发挥统筹协调、参谋助手、督促落实、服务保障等职能作用，为推动</w:t>
      </w:r>
      <w:r>
        <w:rPr>
          <w:rFonts w:eastAsia="仿宋_GB2312" w:hint="eastAsia"/>
          <w:sz w:val="32"/>
          <w:szCs w:val="32"/>
        </w:rPr>
        <w:t>全区高质量发展、打造</w:t>
      </w:r>
      <w:r>
        <w:rPr>
          <w:rFonts w:eastAsia="仿宋_GB2312"/>
          <w:sz w:val="32"/>
          <w:szCs w:val="32"/>
        </w:rPr>
        <w:t>世界级文化旅游目的地贡献办公室力量。</w:t>
      </w:r>
      <w:r>
        <w:rPr>
          <w:rFonts w:eastAsia="仿宋_GB2312" w:hint="eastAsia"/>
          <w:sz w:val="32"/>
          <w:szCs w:val="32"/>
        </w:rPr>
        <w:t>同时严格落实关于党政机关厉行节约的有关要求，既有效保障机关运转，又坚决制止铺张浪费，切实规范公务消费行为，努力降低行政成本，压减一般性支出，保障重点支出，不断优化支出结构，确保了</w:t>
      </w:r>
      <w:r>
        <w:rPr>
          <w:rFonts w:eastAsia="仿宋_GB2312" w:hint="eastAsia"/>
          <w:sz w:val="32"/>
          <w:szCs w:val="32"/>
        </w:rPr>
        <w:t>区</w:t>
      </w:r>
      <w:r>
        <w:rPr>
          <w:rFonts w:eastAsia="仿宋_GB2312" w:hint="eastAsia"/>
          <w:sz w:val="32"/>
          <w:szCs w:val="32"/>
        </w:rPr>
        <w:t>委决策的有力落实和各级机关的有序运转，得到了上级和</w:t>
      </w:r>
      <w:r>
        <w:rPr>
          <w:rFonts w:eastAsia="仿宋_GB2312" w:hint="eastAsia"/>
          <w:sz w:val="32"/>
          <w:szCs w:val="32"/>
        </w:rPr>
        <w:t>区</w:t>
      </w:r>
      <w:r>
        <w:rPr>
          <w:rFonts w:eastAsia="仿宋_GB2312" w:hint="eastAsia"/>
          <w:sz w:val="32"/>
          <w:szCs w:val="32"/>
        </w:rPr>
        <w:t>委的充分肯定以</w:t>
      </w:r>
      <w:r>
        <w:rPr>
          <w:rFonts w:eastAsia="仿宋_GB2312" w:hint="eastAsia"/>
          <w:sz w:val="32"/>
          <w:szCs w:val="32"/>
        </w:rPr>
        <w:t>及社会各界的普遍好评。</w:t>
      </w:r>
    </w:p>
    <w:p w:rsidR="00F16711" w:rsidRDefault="00514903">
      <w:pPr>
        <w:widowControl/>
        <w:spacing w:line="600" w:lineRule="exact"/>
        <w:rPr>
          <w:rFonts w:ascii="楷体_GB2312" w:eastAsia="楷体_GB2312" w:hAnsi="Times New Roman" w:cs="Times New Roman"/>
          <w:b/>
          <w:sz w:val="32"/>
          <w:szCs w:val="32"/>
        </w:rPr>
      </w:pPr>
      <w:r>
        <w:rPr>
          <w:rFonts w:ascii="楷体_GB2312" w:eastAsia="楷体_GB2312" w:hAnsi="Times New Roman" w:cs="Times New Roman" w:hint="eastAsia"/>
          <w:b/>
          <w:sz w:val="32"/>
          <w:szCs w:val="32"/>
        </w:rPr>
        <w:lastRenderedPageBreak/>
        <w:t xml:space="preserve">　　（一）业务管理情况</w:t>
      </w:r>
      <w:r>
        <w:rPr>
          <w:rFonts w:ascii="楷体_GB2312" w:eastAsia="楷体_GB2312" w:hAnsi="Times New Roman" w:cs="Times New Roman" w:hint="eastAsia"/>
          <w:b/>
          <w:sz w:val="32"/>
          <w:szCs w:val="32"/>
        </w:rPr>
        <w:t xml:space="preserve"> </w:t>
      </w:r>
    </w:p>
    <w:p w:rsidR="00F16711" w:rsidRDefault="00514903">
      <w:pPr>
        <w:tabs>
          <w:tab w:val="left" w:pos="2296"/>
        </w:tabs>
        <w:spacing w:line="600" w:lineRule="exac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　　</w:t>
      </w:r>
      <w:r>
        <w:rPr>
          <w:rFonts w:eastAsia="仿宋_GB2312" w:hint="eastAsia"/>
          <w:sz w:val="32"/>
          <w:szCs w:val="32"/>
        </w:rPr>
        <w:t>本单位制定了一系列完善的内部控制制度，对财务支出、</w:t>
      </w:r>
      <w:r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>财务报账、财产物资管理、监督检查等方面的内部控制流程、风险防控、制度等作出明确规定；还针对党务管理、政务管理、业务管理和内务管理制定了一系列相应的制度，管理制度健全。</w:t>
      </w:r>
    </w:p>
    <w:p w:rsidR="00F16711" w:rsidRDefault="00514903">
      <w:pPr>
        <w:numPr>
          <w:ilvl w:val="0"/>
          <w:numId w:val="2"/>
        </w:numPr>
        <w:tabs>
          <w:tab w:val="left" w:pos="2296"/>
        </w:tabs>
        <w:spacing w:line="600" w:lineRule="exact"/>
        <w:rPr>
          <w:rFonts w:eastAsia="仿宋_GB2312"/>
          <w:sz w:val="32"/>
          <w:szCs w:val="32"/>
        </w:rPr>
      </w:pPr>
      <w:r>
        <w:rPr>
          <w:rFonts w:ascii="楷体_GB2312" w:eastAsia="楷体_GB2312" w:hAnsi="Times New Roman" w:cs="Times New Roman" w:hint="eastAsia"/>
          <w:b/>
          <w:sz w:val="32"/>
          <w:szCs w:val="32"/>
        </w:rPr>
        <w:t>财务管理情况</w:t>
      </w:r>
      <w:r>
        <w:rPr>
          <w:rFonts w:eastAsia="仿宋_GB2312" w:hint="eastAsia"/>
          <w:sz w:val="32"/>
          <w:szCs w:val="32"/>
        </w:rPr>
        <w:t xml:space="preserve"> </w:t>
      </w:r>
    </w:p>
    <w:p w:rsidR="00F16711" w:rsidRDefault="00514903">
      <w:pPr>
        <w:tabs>
          <w:tab w:val="left" w:pos="2296"/>
        </w:tabs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　　</w:t>
      </w:r>
      <w:r>
        <w:rPr>
          <w:rFonts w:eastAsia="仿宋_GB2312" w:hint="eastAsia"/>
          <w:sz w:val="32"/>
          <w:szCs w:val="32"/>
        </w:rPr>
        <w:t xml:space="preserve">1. </w:t>
      </w:r>
      <w:r>
        <w:rPr>
          <w:rFonts w:eastAsia="仿宋_GB2312" w:hint="eastAsia"/>
          <w:sz w:val="32"/>
          <w:szCs w:val="32"/>
        </w:rPr>
        <w:t>严格</w:t>
      </w:r>
      <w:r>
        <w:rPr>
          <w:rFonts w:eastAsia="仿宋_GB2312" w:hint="eastAsia"/>
          <w:sz w:val="32"/>
          <w:szCs w:val="32"/>
        </w:rPr>
        <w:t>按</w:t>
      </w:r>
      <w:r>
        <w:rPr>
          <w:rFonts w:eastAsia="仿宋_GB2312" w:hint="eastAsia"/>
          <w:sz w:val="32"/>
          <w:szCs w:val="32"/>
        </w:rPr>
        <w:t>照预算会计和财务会计平行记账处理，达到</w:t>
      </w:r>
      <w:r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>“双功能”“双基础”“双报告”“双分录”来记录和反映单位经济业务的发生。</w:t>
      </w:r>
      <w:r>
        <w:rPr>
          <w:rFonts w:eastAsia="仿宋_GB2312" w:hint="eastAsia"/>
          <w:sz w:val="32"/>
          <w:szCs w:val="32"/>
        </w:rPr>
        <w:t xml:space="preserve"> </w:t>
      </w:r>
    </w:p>
    <w:p w:rsidR="00F16711" w:rsidRDefault="00514903">
      <w:pPr>
        <w:tabs>
          <w:tab w:val="left" w:pos="2296"/>
        </w:tabs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　　</w:t>
      </w:r>
      <w:r>
        <w:rPr>
          <w:rFonts w:eastAsia="仿宋_GB2312" w:hint="eastAsia"/>
          <w:sz w:val="32"/>
          <w:szCs w:val="32"/>
        </w:rPr>
        <w:t>2.</w:t>
      </w:r>
      <w:r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>制定完善《财务管理办法》，规范资金使用范围和</w:t>
      </w:r>
      <w:r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>用途，明确各项费用报销内容、范围、程序、标准及审批权限等</w:t>
      </w:r>
      <w:r>
        <w:rPr>
          <w:rFonts w:eastAsia="仿宋_GB2312" w:hint="eastAsia"/>
          <w:sz w:val="32"/>
          <w:szCs w:val="32"/>
        </w:rPr>
        <w:t>。</w:t>
      </w:r>
    </w:p>
    <w:p w:rsidR="00F16711" w:rsidRDefault="00514903">
      <w:pPr>
        <w:widowControl/>
        <w:spacing w:line="600" w:lineRule="exact"/>
        <w:ind w:firstLineChars="200" w:firstLine="640"/>
        <w:jc w:val="left"/>
        <w:rPr>
          <w:rFonts w:ascii="Calibri" w:hAnsi="Calibri" w:cs="Calibri"/>
          <w:color w:val="535353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四</w:t>
      </w:r>
      <w:r>
        <w:rPr>
          <w:rFonts w:ascii="Times New Roman" w:eastAsia="黑体" w:hAnsi="Times New Roman" w:cs="Times New Roman" w:hint="eastAsia"/>
          <w:sz w:val="32"/>
          <w:szCs w:val="32"/>
        </w:rPr>
        <w:t>、</w:t>
      </w:r>
      <w:r>
        <w:rPr>
          <w:rFonts w:ascii="Times New Roman" w:eastAsia="黑体" w:hAnsi="Times New Roman" w:cs="Times New Roman"/>
          <w:sz w:val="32"/>
          <w:szCs w:val="32"/>
        </w:rPr>
        <w:t>存在的问题及原因分析</w:t>
      </w:r>
    </w:p>
    <w:p w:rsidR="00F16711" w:rsidRDefault="00514903">
      <w:pPr>
        <w:spacing w:line="600" w:lineRule="exact"/>
        <w:rPr>
          <w:rFonts w:eastAsia="仿宋_GB231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 xml:space="preserve">　　</w:t>
      </w:r>
      <w:r>
        <w:rPr>
          <w:rFonts w:eastAsia="仿宋_GB2312" w:hint="eastAsia"/>
          <w:sz w:val="32"/>
          <w:szCs w:val="32"/>
        </w:rPr>
        <w:t>预算编制不够准确：</w:t>
      </w:r>
      <w:r>
        <w:rPr>
          <w:rFonts w:eastAsia="仿宋_GB2312" w:hint="eastAsia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>年度财政拨款年初预算数是</w:t>
      </w:r>
      <w:r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>638.22</w:t>
      </w:r>
      <w:r>
        <w:rPr>
          <w:rFonts w:eastAsia="仿宋_GB2312" w:hint="eastAsia"/>
          <w:sz w:val="32"/>
          <w:szCs w:val="32"/>
        </w:rPr>
        <w:t>万元，</w:t>
      </w:r>
      <w:r>
        <w:rPr>
          <w:rFonts w:eastAsia="仿宋_GB2312" w:hint="eastAsia"/>
          <w:sz w:val="32"/>
          <w:szCs w:val="32"/>
        </w:rPr>
        <w:t>全年预算数</w:t>
      </w:r>
      <w:r>
        <w:rPr>
          <w:rFonts w:eastAsia="仿宋_GB2312" w:hint="eastAsia"/>
          <w:sz w:val="32"/>
          <w:szCs w:val="32"/>
        </w:rPr>
        <w:t>849.35</w:t>
      </w:r>
      <w:r>
        <w:rPr>
          <w:rFonts w:eastAsia="仿宋_GB2312" w:hint="eastAsia"/>
          <w:sz w:val="32"/>
          <w:szCs w:val="32"/>
        </w:rPr>
        <w:t>，全年执行数</w:t>
      </w:r>
      <w:r>
        <w:rPr>
          <w:rFonts w:eastAsia="仿宋_GB2312" w:hint="eastAsia"/>
          <w:sz w:val="32"/>
          <w:szCs w:val="32"/>
        </w:rPr>
        <w:t>782.28</w:t>
      </w:r>
      <w:r>
        <w:rPr>
          <w:rFonts w:eastAsia="仿宋_GB2312" w:hint="eastAsia"/>
          <w:sz w:val="32"/>
          <w:szCs w:val="32"/>
        </w:rPr>
        <w:t>万元，预算调整较高。主要原因是增人增资、</w:t>
      </w:r>
      <w:r>
        <w:rPr>
          <w:rFonts w:eastAsia="仿宋_GB2312" w:hint="eastAsia"/>
          <w:sz w:val="32"/>
          <w:szCs w:val="32"/>
        </w:rPr>
        <w:t>专项二级网建及区安可替代工程项目</w:t>
      </w:r>
      <w:r>
        <w:rPr>
          <w:rFonts w:eastAsia="仿宋_GB2312" w:hint="eastAsia"/>
          <w:sz w:val="32"/>
          <w:szCs w:val="32"/>
        </w:rPr>
        <w:t>追加预算等</w:t>
      </w:r>
      <w:r>
        <w:rPr>
          <w:rFonts w:eastAsia="仿宋_GB2312" w:hint="eastAsia"/>
          <w:sz w:val="32"/>
          <w:szCs w:val="32"/>
        </w:rPr>
        <w:t>。</w:t>
      </w:r>
    </w:p>
    <w:p w:rsidR="00F16711" w:rsidRDefault="00514903">
      <w:pPr>
        <w:widowControl/>
        <w:numPr>
          <w:ilvl w:val="0"/>
          <w:numId w:val="3"/>
        </w:numPr>
        <w:spacing w:line="600" w:lineRule="exact"/>
        <w:ind w:firstLineChars="200" w:firstLine="640"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下一步改进措施</w:t>
      </w:r>
    </w:p>
    <w:p w:rsidR="00F16711" w:rsidRDefault="00514903">
      <w:pPr>
        <w:widowControl/>
        <w:spacing w:line="600" w:lineRule="exact"/>
        <w:ind w:firstLineChars="200" w:firstLine="640"/>
        <w:jc w:val="left"/>
        <w:rPr>
          <w:rFonts w:ascii="仿宋" w:eastAsia="仿宋" w:hAnsi="仿宋" w:cs="仿宋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针对上述存在的问题及单位整体支出管理工作的需要，拟实施的改进措施如下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：</w:t>
      </w:r>
    </w:p>
    <w:p w:rsidR="00F16711" w:rsidRDefault="00514903">
      <w:pPr>
        <w:widowControl/>
        <w:spacing w:line="600" w:lineRule="exact"/>
        <w:jc w:val="left"/>
        <w:rPr>
          <w:rFonts w:ascii="仿宋" w:eastAsia="仿宋" w:hAnsi="仿宋" w:cs="仿宋"/>
          <w:color w:val="333333"/>
          <w:sz w:val="32"/>
          <w:szCs w:val="32"/>
          <w:shd w:val="clear" w:color="auto" w:fill="FFFFFF"/>
        </w:rPr>
      </w:pPr>
      <w:r>
        <w:rPr>
          <w:rFonts w:ascii="Times New Roman" w:eastAsia="楷体_GB2312" w:hAnsi="Times New Roman" w:cs="Times New Roman" w:hint="eastAsia"/>
          <w:b/>
          <w:sz w:val="32"/>
          <w:szCs w:val="32"/>
        </w:rPr>
        <w:t xml:space="preserve">　　</w:t>
      </w:r>
      <w:r>
        <w:rPr>
          <w:rFonts w:ascii="Times New Roman" w:eastAsia="楷体_GB2312" w:hAnsi="Times New Roman" w:cs="Times New Roman" w:hint="eastAsia"/>
          <w:b/>
          <w:sz w:val="32"/>
          <w:szCs w:val="32"/>
        </w:rPr>
        <w:t>1.</w:t>
      </w:r>
      <w:r>
        <w:rPr>
          <w:rFonts w:ascii="Times New Roman" w:eastAsia="楷体_GB2312" w:hAnsi="Times New Roman" w:cs="Times New Roman" w:hint="eastAsia"/>
          <w:b/>
          <w:sz w:val="32"/>
          <w:szCs w:val="32"/>
        </w:rPr>
        <w:t>科学编制年度预算。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按照政策规定及单位的发展规划，结合上一年度预算执行情况和本年度预算收支变化因素，科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lastRenderedPageBreak/>
        <w:t>学、合理地编制年度预算，不断强化预算资金约束力，提高预算资金使用效益；定期向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主任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办公会通报预算执行进度，促使单位合理安排工作，统筹规划预算资金，确保预算资金使用的合理性、合法性。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对未启动项目及时分析原因，根据资金使用情况调整下年预算安排。</w:t>
      </w:r>
    </w:p>
    <w:p w:rsidR="00F16711" w:rsidRDefault="00514903">
      <w:pPr>
        <w:widowControl/>
        <w:spacing w:line="600" w:lineRule="exact"/>
        <w:jc w:val="left"/>
        <w:rPr>
          <w:rFonts w:ascii="仿宋" w:eastAsia="仿宋" w:hAnsi="仿宋" w:cs="仿宋"/>
          <w:color w:val="333333"/>
          <w:sz w:val="32"/>
          <w:szCs w:val="32"/>
          <w:shd w:val="clear" w:color="auto" w:fill="FFFFFF"/>
        </w:rPr>
      </w:pPr>
      <w:r>
        <w:rPr>
          <w:rFonts w:ascii="Times New Roman" w:eastAsia="楷体_GB2312" w:hAnsi="Times New Roman" w:cs="Times New Roman" w:hint="eastAsia"/>
          <w:b/>
          <w:sz w:val="32"/>
          <w:szCs w:val="32"/>
        </w:rPr>
        <w:t xml:space="preserve">　　</w:t>
      </w:r>
      <w:r>
        <w:rPr>
          <w:rFonts w:ascii="Times New Roman" w:eastAsia="楷体_GB2312" w:hAnsi="Times New Roman" w:cs="Times New Roman" w:hint="eastAsia"/>
          <w:b/>
          <w:sz w:val="32"/>
          <w:szCs w:val="32"/>
        </w:rPr>
        <w:t>2.</w:t>
      </w:r>
      <w:r>
        <w:rPr>
          <w:rFonts w:ascii="Times New Roman" w:eastAsia="楷体_GB2312" w:hAnsi="Times New Roman" w:cs="Times New Roman" w:hint="eastAsia"/>
          <w:b/>
          <w:sz w:val="32"/>
          <w:szCs w:val="32"/>
        </w:rPr>
        <w:t>完善财务管理制度。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进一步贯彻落实中央“八项规定”，建立“三公经费”等公务支出管理制度及厉行节约制度，加强经费审批和控制，规范支出标准与范围。严格按照《固定资产管理办法》加强固定资产管理，及时登记、更新台账，加强资产卡片管理，年终前对各类实物资产进行全面盘点，确保账账、账实相符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。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在费用报账支付时，按照预算规定的费用项目和用途进行资金使用审核、列报支付、财务核算，杜绝超支现象的发生。</w:t>
      </w:r>
    </w:p>
    <w:p w:rsidR="00F16711" w:rsidRDefault="00514903">
      <w:pPr>
        <w:widowControl/>
        <w:spacing w:line="600" w:lineRule="exact"/>
        <w:jc w:val="left"/>
        <w:rPr>
          <w:rFonts w:ascii="仿宋" w:eastAsia="仿宋" w:hAnsi="仿宋" w:cs="仿宋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 xml:space="preserve">　　</w:t>
      </w:r>
      <w:r>
        <w:rPr>
          <w:rFonts w:ascii="Times New Roman" w:eastAsia="楷体_GB2312" w:hAnsi="Times New Roman" w:cs="Times New Roman" w:hint="eastAsia"/>
          <w:b/>
          <w:sz w:val="32"/>
          <w:szCs w:val="32"/>
        </w:rPr>
        <w:t>3.</w:t>
      </w:r>
      <w:r>
        <w:rPr>
          <w:rFonts w:ascii="Times New Roman" w:eastAsia="楷体_GB2312" w:hAnsi="Times New Roman" w:cs="Times New Roman" w:hint="eastAsia"/>
          <w:b/>
          <w:sz w:val="32"/>
          <w:szCs w:val="32"/>
        </w:rPr>
        <w:t>提升业务工作能力。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加强新时期财务改革政策的学习，切实掌握公务接待费、公务车购置及运行费、差旅费、会议费、培训费、工会经费、党建经费等方面的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经费使用规定及注意事项，熟练运用预算管理一体化平台等财务管理系统，规范财务管理，完善内部控制制度建设，切实提升财务人员综合素质能力、履职能力、执行能力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。</w:t>
      </w:r>
    </w:p>
    <w:sectPr w:rsidR="00F16711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903" w:rsidRDefault="00514903">
      <w:r>
        <w:separator/>
      </w:r>
    </w:p>
  </w:endnote>
  <w:endnote w:type="continuationSeparator" w:id="0">
    <w:p w:rsidR="00514903" w:rsidRDefault="00514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Microsoft YaHei UI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711" w:rsidRDefault="00514903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16711" w:rsidRDefault="00514903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732C10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F16711" w:rsidRDefault="00514903">
                    <w:pPr>
                      <w:pStyle w:val="a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732C10">
                      <w:rPr>
                        <w:noProof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903" w:rsidRDefault="00514903">
      <w:r>
        <w:separator/>
      </w:r>
    </w:p>
  </w:footnote>
  <w:footnote w:type="continuationSeparator" w:id="0">
    <w:p w:rsidR="00514903" w:rsidRDefault="005149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033BB9A"/>
    <w:multiLevelType w:val="singleLevel"/>
    <w:tmpl w:val="C033BB9A"/>
    <w:lvl w:ilvl="0">
      <w:start w:val="2"/>
      <w:numFmt w:val="chineseCounting"/>
      <w:suff w:val="nothing"/>
      <w:lvlText w:val="（%1）"/>
      <w:lvlJc w:val="left"/>
      <w:pPr>
        <w:ind w:left="640" w:firstLine="0"/>
      </w:pPr>
      <w:rPr>
        <w:rFonts w:hint="eastAsia"/>
      </w:rPr>
    </w:lvl>
  </w:abstractNum>
  <w:abstractNum w:abstractNumId="1" w15:restartNumberingAfterBreak="0">
    <w:nsid w:val="F639CCF1"/>
    <w:multiLevelType w:val="singleLevel"/>
    <w:tmpl w:val="F639CCF1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692A871F"/>
    <w:multiLevelType w:val="singleLevel"/>
    <w:tmpl w:val="692A871F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4ODA3MmNmMGZmM2E4YmFjMjIxNjNmMTAwYjMxMGMifQ=="/>
  </w:docVars>
  <w:rsids>
    <w:rsidRoot w:val="19FA594B"/>
    <w:rsid w:val="00514903"/>
    <w:rsid w:val="00717122"/>
    <w:rsid w:val="00732C10"/>
    <w:rsid w:val="00F16711"/>
    <w:rsid w:val="020537C5"/>
    <w:rsid w:val="10BB66FA"/>
    <w:rsid w:val="13B65166"/>
    <w:rsid w:val="19FA594B"/>
    <w:rsid w:val="2E62221C"/>
    <w:rsid w:val="390F1931"/>
    <w:rsid w:val="66983F98"/>
    <w:rsid w:val="73AC6C4D"/>
    <w:rsid w:val="7E0F49C7"/>
    <w:rsid w:val="7F1C1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D263F5"/>
  <w15:docId w15:val="{445D834E-785D-4AF8-997F-CB02AED64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Chars="200" w:firstLine="420"/>
    </w:pPr>
  </w:style>
  <w:style w:type="paragraph" w:styleId="a4">
    <w:name w:val="Body Text Indent"/>
    <w:basedOn w:val="a"/>
    <w:qFormat/>
    <w:pPr>
      <w:spacing w:after="120"/>
      <w:ind w:leftChars="200" w:left="420"/>
    </w:pPr>
    <w:rPr>
      <w:rFonts w:eastAsia="宋体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2">
    <w:name w:val="Body Text First Indent 2"/>
    <w:basedOn w:val="a4"/>
    <w:qFormat/>
    <w:pPr>
      <w:ind w:firstLineChars="200" w:firstLine="420"/>
    </w:pPr>
    <w:rPr>
      <w:rFonts w:ascii="宋体"/>
      <w:kern w:val="0"/>
      <w:sz w:val="20"/>
    </w:r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NormalCharacter">
    <w:name w:val="NormalCharacter"/>
    <w:link w:val="UserStyle2"/>
    <w:qFormat/>
    <w:rPr>
      <w:rFonts w:ascii="仿宋_GB2312" w:eastAsia="仿宋_GB2312" w:hAnsi="宋体"/>
      <w:szCs w:val="20"/>
    </w:rPr>
  </w:style>
  <w:style w:type="paragraph" w:customStyle="1" w:styleId="UserStyle2">
    <w:name w:val="UserStyle_2"/>
    <w:basedOn w:val="a"/>
    <w:link w:val="NormalCharacter"/>
    <w:qFormat/>
    <w:pPr>
      <w:snapToGrid w:val="0"/>
      <w:spacing w:line="360" w:lineRule="auto"/>
    </w:pPr>
    <w:rPr>
      <w:rFonts w:ascii="仿宋_GB2312" w:eastAsia="仿宋_GB2312" w:hAnsi="宋体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290</Words>
  <Characters>1658</Characters>
  <Application>Microsoft Office Word</Application>
  <DocSecurity>0</DocSecurity>
  <Lines>13</Lines>
  <Paragraphs>3</Paragraphs>
  <ScaleCrop>false</ScaleCrop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三千金</dc:creator>
  <cp:lastModifiedBy>Administrator</cp:lastModifiedBy>
  <cp:revision>2</cp:revision>
  <cp:lastPrinted>2023-02-09T00:51:00Z</cp:lastPrinted>
  <dcterms:created xsi:type="dcterms:W3CDTF">2023-02-03T02:21:00Z</dcterms:created>
  <dcterms:modified xsi:type="dcterms:W3CDTF">2025-01-07T01:07:00Z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  <property fmtid="{D5CDD505-2E9C-101B-9397-08002B2CF9AE}" pid="3" name="ICV">
    <vt:lpwstr>4DCE0127A9594DBBA73D2FD34C851D0A_13</vt:lpwstr>
  </property>
</Properties>
</file>