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95" w:rsidRPr="00D24E98" w:rsidRDefault="00570E95">
      <w:pPr>
        <w:pStyle w:val="NormalWeb"/>
        <w:widowControl/>
        <w:spacing w:before="75" w:beforeAutospacing="0" w:after="75" w:afterAutospacing="0"/>
        <w:jc w:val="center"/>
        <w:rPr>
          <w:rFonts w:ascii="宋体" w:cs="微软雅黑"/>
          <w:color w:val="000000"/>
          <w:spacing w:val="30"/>
          <w:sz w:val="36"/>
          <w:szCs w:val="36"/>
        </w:rPr>
      </w:pPr>
      <w:r w:rsidRPr="00D24E98">
        <w:rPr>
          <w:rFonts w:ascii="宋体" w:hAnsi="宋体" w:cs="宋体" w:hint="eastAsia"/>
          <w:color w:val="000000"/>
          <w:spacing w:val="30"/>
          <w:sz w:val="36"/>
          <w:szCs w:val="36"/>
        </w:rPr>
        <w:t>南岳区</w:t>
      </w:r>
      <w:bookmarkStart w:id="0" w:name="_GoBack"/>
      <w:bookmarkEnd w:id="0"/>
      <w:r w:rsidRPr="00D24E98">
        <w:rPr>
          <w:rFonts w:ascii="宋体" w:hAnsi="宋体" w:cs="宋体" w:hint="eastAsia"/>
          <w:color w:val="000000"/>
          <w:spacing w:val="30"/>
          <w:sz w:val="36"/>
          <w:szCs w:val="36"/>
        </w:rPr>
        <w:t>第二中学</w:t>
      </w:r>
      <w:r w:rsidRPr="00D24E98">
        <w:rPr>
          <w:rFonts w:ascii="宋体" w:hAnsi="宋体" w:cs="???????"/>
          <w:color w:val="000000"/>
          <w:spacing w:val="30"/>
          <w:sz w:val="36"/>
          <w:szCs w:val="36"/>
        </w:rPr>
        <w:t>2023</w:t>
      </w:r>
      <w:r w:rsidRPr="00D24E98">
        <w:rPr>
          <w:rFonts w:ascii="宋体" w:hAnsi="宋体" w:cs="宋体" w:hint="eastAsia"/>
          <w:color w:val="000000"/>
          <w:spacing w:val="30"/>
          <w:sz w:val="36"/>
          <w:szCs w:val="36"/>
        </w:rPr>
        <w:t>年度部门整体支出绩效评价报告</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_GB2312" w:hint="eastAsia"/>
          <w:color w:val="000000"/>
          <w:spacing w:val="30"/>
          <w:sz w:val="36"/>
          <w:szCs w:val="36"/>
        </w:rPr>
        <w:t>根据《中共中央</w:t>
      </w:r>
      <w:r w:rsidRPr="00D24E98">
        <w:rPr>
          <w:rFonts w:ascii="宋体" w:cs="??_GB2312"/>
          <w:color w:val="000000"/>
          <w:spacing w:val="30"/>
          <w:sz w:val="36"/>
          <w:szCs w:val="36"/>
        </w:rPr>
        <w:t> </w:t>
      </w:r>
      <w:r w:rsidRPr="00D24E98">
        <w:rPr>
          <w:rFonts w:ascii="宋体" w:hAnsi="宋体" w:cs="??_GB2312" w:hint="eastAsia"/>
          <w:color w:val="000000"/>
          <w:spacing w:val="30"/>
          <w:sz w:val="36"/>
          <w:szCs w:val="36"/>
        </w:rPr>
        <w:t>国务院关于全面实施预算绩效管理的意见》的文件精神，我校对部门整体支出进行了绩效评价，现报告如下：</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黑体" w:hint="eastAsia"/>
          <w:color w:val="000000"/>
          <w:spacing w:val="30"/>
          <w:sz w:val="36"/>
          <w:szCs w:val="36"/>
        </w:rPr>
        <w:t>一、南岳区第二中学基本情况</w:t>
      </w:r>
    </w:p>
    <w:p w:rsidR="00570E95" w:rsidRPr="00D24E98" w:rsidRDefault="00570E95">
      <w:pPr>
        <w:pStyle w:val="NormalWeb"/>
        <w:widowControl/>
        <w:spacing w:before="75" w:beforeAutospacing="0" w:after="75" w:afterAutospacing="0" w:line="600" w:lineRule="atLeast"/>
        <w:ind w:firstLine="630"/>
        <w:rPr>
          <w:rFonts w:ascii="宋体" w:cs="微软雅黑"/>
          <w:color w:val="000000"/>
          <w:spacing w:val="30"/>
          <w:sz w:val="36"/>
          <w:szCs w:val="36"/>
        </w:rPr>
      </w:pPr>
      <w:r w:rsidRPr="00D24E98">
        <w:rPr>
          <w:rStyle w:val="Strong"/>
          <w:rFonts w:ascii="宋体" w:hAnsi="宋体" w:cs="??_GB2312" w:hint="eastAsia"/>
          <w:color w:val="000000"/>
          <w:spacing w:val="30"/>
          <w:sz w:val="36"/>
          <w:szCs w:val="36"/>
        </w:rPr>
        <w:t>（一）学校职能职责</w:t>
      </w:r>
    </w:p>
    <w:p w:rsidR="00570E95" w:rsidRPr="00D24E98" w:rsidRDefault="00570E95">
      <w:pPr>
        <w:pStyle w:val="NormalWeb"/>
        <w:widowControl/>
        <w:spacing w:before="45" w:beforeAutospacing="0" w:after="45" w:afterAutospacing="0" w:line="600" w:lineRule="atLeast"/>
        <w:ind w:firstLine="315"/>
        <w:rPr>
          <w:rFonts w:ascii="宋体" w:cs="微软雅黑"/>
          <w:color w:val="000000"/>
          <w:spacing w:val="30"/>
          <w:sz w:val="36"/>
          <w:szCs w:val="36"/>
        </w:rPr>
      </w:pPr>
      <w:r w:rsidRPr="00D24E98">
        <w:rPr>
          <w:rFonts w:ascii="宋体" w:hAnsi="宋体" w:cs="仿宋"/>
          <w:color w:val="000000"/>
          <w:spacing w:val="30"/>
          <w:sz w:val="36"/>
          <w:szCs w:val="36"/>
        </w:rPr>
        <w:t>1</w:t>
      </w:r>
      <w:r w:rsidRPr="00D24E98">
        <w:rPr>
          <w:rFonts w:ascii="宋体" w:hAnsi="宋体" w:cs="仿宋" w:hint="eastAsia"/>
          <w:color w:val="000000"/>
          <w:spacing w:val="30"/>
          <w:sz w:val="36"/>
          <w:szCs w:val="36"/>
        </w:rPr>
        <w:t>、宣传贯彻执行党和国家的教育方针、政策、法律法规等，坚持依法治教、依法治学。</w:t>
      </w:r>
    </w:p>
    <w:p w:rsidR="00570E95" w:rsidRPr="00D24E98" w:rsidRDefault="00570E95">
      <w:pPr>
        <w:pStyle w:val="NormalWeb"/>
        <w:widowControl/>
        <w:spacing w:before="45" w:beforeAutospacing="0" w:after="45" w:afterAutospacing="0" w:line="600" w:lineRule="atLeast"/>
        <w:ind w:firstLine="315"/>
        <w:rPr>
          <w:rFonts w:ascii="宋体" w:cs="微软雅黑"/>
          <w:color w:val="000000"/>
          <w:spacing w:val="30"/>
          <w:sz w:val="36"/>
          <w:szCs w:val="36"/>
        </w:rPr>
      </w:pPr>
      <w:r w:rsidRPr="00D24E98">
        <w:rPr>
          <w:rFonts w:ascii="宋体" w:hAnsi="宋体" w:cs="仿宋"/>
          <w:color w:val="000000"/>
          <w:spacing w:val="30"/>
          <w:sz w:val="36"/>
          <w:szCs w:val="36"/>
        </w:rPr>
        <w:t>2</w:t>
      </w:r>
      <w:r w:rsidRPr="00D24E98">
        <w:rPr>
          <w:rFonts w:ascii="宋体" w:hAnsi="宋体" w:cs="仿宋" w:hint="eastAsia"/>
          <w:color w:val="000000"/>
          <w:spacing w:val="30"/>
          <w:sz w:val="36"/>
          <w:szCs w:val="36"/>
        </w:rPr>
        <w:t>、研究拟定学校发展规划和年度计划，组织实施教育体制和办学体制改革。</w:t>
      </w:r>
    </w:p>
    <w:p w:rsidR="00570E95" w:rsidRPr="00D24E98" w:rsidRDefault="00570E95">
      <w:pPr>
        <w:pStyle w:val="NormalWeb"/>
        <w:widowControl/>
        <w:spacing w:before="45" w:beforeAutospacing="0" w:after="45" w:afterAutospacing="0" w:line="600" w:lineRule="atLeast"/>
        <w:ind w:firstLine="315"/>
        <w:rPr>
          <w:rFonts w:ascii="宋体" w:cs="微软雅黑"/>
          <w:color w:val="000000"/>
          <w:spacing w:val="30"/>
          <w:sz w:val="36"/>
          <w:szCs w:val="36"/>
        </w:rPr>
      </w:pPr>
      <w:r w:rsidRPr="00D24E98">
        <w:rPr>
          <w:rFonts w:ascii="宋体" w:hAnsi="宋体" w:cs="仿宋"/>
          <w:color w:val="000000"/>
          <w:spacing w:val="30"/>
          <w:sz w:val="36"/>
          <w:szCs w:val="36"/>
        </w:rPr>
        <w:t>3</w:t>
      </w:r>
      <w:r w:rsidRPr="00D24E98">
        <w:rPr>
          <w:rFonts w:ascii="宋体" w:hAnsi="宋体" w:cs="仿宋" w:hint="eastAsia"/>
          <w:color w:val="000000"/>
          <w:spacing w:val="30"/>
          <w:sz w:val="36"/>
          <w:szCs w:val="36"/>
        </w:rPr>
        <w:t>、管理学校教育经费，执行财务管理制度，负责学校财务和基建管理，筹措资金，改善办学条件。</w:t>
      </w:r>
    </w:p>
    <w:p w:rsidR="00570E95" w:rsidRPr="00D24E98" w:rsidRDefault="00570E95">
      <w:pPr>
        <w:pStyle w:val="NormalWeb"/>
        <w:widowControl/>
        <w:spacing w:before="45" w:beforeAutospacing="0" w:after="45" w:afterAutospacing="0" w:line="600" w:lineRule="atLeast"/>
        <w:ind w:firstLine="315"/>
        <w:rPr>
          <w:rFonts w:ascii="宋体" w:cs="微软雅黑"/>
          <w:color w:val="000000"/>
          <w:spacing w:val="30"/>
          <w:sz w:val="36"/>
          <w:szCs w:val="36"/>
        </w:rPr>
      </w:pPr>
      <w:r w:rsidRPr="00D24E98">
        <w:rPr>
          <w:rFonts w:ascii="宋体" w:hAnsi="宋体" w:cs="仿宋"/>
          <w:color w:val="000000"/>
          <w:spacing w:val="30"/>
          <w:sz w:val="36"/>
          <w:szCs w:val="36"/>
        </w:rPr>
        <w:t>4</w:t>
      </w:r>
      <w:r w:rsidRPr="00D24E98">
        <w:rPr>
          <w:rFonts w:ascii="宋体" w:hAnsi="宋体" w:cs="仿宋" w:hint="eastAsia"/>
          <w:color w:val="000000"/>
          <w:spacing w:val="30"/>
          <w:sz w:val="36"/>
          <w:szCs w:val="36"/>
        </w:rPr>
        <w:t>、组织开展本校的教育教学研究和教育教学改革，负责对本校教育教学业务的具体管理，负责教育教学管理及教研教改工作，全力推进素质教育实施。</w:t>
      </w:r>
    </w:p>
    <w:p w:rsidR="00570E95" w:rsidRPr="00D24E98" w:rsidRDefault="00570E95">
      <w:pPr>
        <w:pStyle w:val="NormalWeb"/>
        <w:widowControl/>
        <w:spacing w:before="75" w:beforeAutospacing="0" w:after="75" w:afterAutospacing="0" w:line="600" w:lineRule="atLeast"/>
        <w:ind w:firstLine="630"/>
        <w:rPr>
          <w:rFonts w:ascii="宋体" w:cs="微软雅黑"/>
          <w:color w:val="000000"/>
          <w:spacing w:val="30"/>
          <w:sz w:val="36"/>
          <w:szCs w:val="36"/>
        </w:rPr>
      </w:pPr>
      <w:r w:rsidRPr="00D24E98">
        <w:rPr>
          <w:rStyle w:val="Strong"/>
          <w:rFonts w:ascii="宋体" w:hAnsi="宋体" w:cs="??_GB2312" w:hint="eastAsia"/>
          <w:color w:val="000000"/>
          <w:spacing w:val="30"/>
          <w:sz w:val="36"/>
          <w:szCs w:val="36"/>
        </w:rPr>
        <w:t>（二）机构设置情况</w:t>
      </w:r>
    </w:p>
    <w:p w:rsidR="00570E95" w:rsidRPr="00D24E98" w:rsidRDefault="00570E95">
      <w:pPr>
        <w:pStyle w:val="NormalWeb"/>
        <w:widowControl/>
        <w:spacing w:before="45" w:beforeAutospacing="0" w:after="45" w:afterAutospacing="0" w:line="600" w:lineRule="atLeast"/>
        <w:ind w:firstLine="315"/>
        <w:rPr>
          <w:rFonts w:ascii="宋体" w:cs="微软雅黑"/>
          <w:color w:val="000000"/>
          <w:spacing w:val="30"/>
          <w:sz w:val="36"/>
          <w:szCs w:val="36"/>
        </w:rPr>
      </w:pPr>
      <w:r w:rsidRPr="00D24E98">
        <w:rPr>
          <w:rFonts w:ascii="宋体" w:hAnsi="宋体" w:cs="仿宋"/>
          <w:color w:val="000000"/>
          <w:spacing w:val="30"/>
          <w:sz w:val="36"/>
          <w:szCs w:val="36"/>
        </w:rPr>
        <w:t>1</w:t>
      </w:r>
      <w:r w:rsidRPr="00D24E98">
        <w:rPr>
          <w:rFonts w:ascii="宋体" w:hAnsi="宋体" w:cs="仿宋" w:hint="eastAsia"/>
          <w:color w:val="000000"/>
          <w:spacing w:val="30"/>
          <w:sz w:val="36"/>
          <w:szCs w:val="36"/>
        </w:rPr>
        <w:t>、机构设置情况：我校内设办公室、教导处、政教处、总务处</w:t>
      </w:r>
      <w:r w:rsidRPr="00D24E98">
        <w:rPr>
          <w:rFonts w:ascii="宋体" w:hAnsi="宋体" w:cs="仿宋"/>
          <w:color w:val="000000"/>
          <w:spacing w:val="30"/>
          <w:sz w:val="36"/>
          <w:szCs w:val="36"/>
        </w:rPr>
        <w:t>4</w:t>
      </w:r>
      <w:r w:rsidRPr="00D24E98">
        <w:rPr>
          <w:rFonts w:ascii="宋体" w:hAnsi="宋体" w:cs="仿宋" w:hint="eastAsia"/>
          <w:color w:val="000000"/>
          <w:spacing w:val="30"/>
          <w:sz w:val="36"/>
          <w:szCs w:val="36"/>
        </w:rPr>
        <w:t>个内设机构。</w:t>
      </w:r>
    </w:p>
    <w:p w:rsidR="00570E95" w:rsidRPr="00D24E98" w:rsidRDefault="00570E95">
      <w:pPr>
        <w:pStyle w:val="NormalWeb"/>
        <w:widowControl/>
        <w:spacing w:before="45" w:beforeAutospacing="0" w:after="45" w:afterAutospacing="0" w:line="600" w:lineRule="atLeast"/>
        <w:ind w:firstLine="315"/>
        <w:rPr>
          <w:rFonts w:ascii="宋体" w:cs="微软雅黑"/>
          <w:color w:val="000000"/>
          <w:spacing w:val="30"/>
          <w:sz w:val="36"/>
          <w:szCs w:val="36"/>
        </w:rPr>
      </w:pPr>
      <w:r w:rsidRPr="00D24E98">
        <w:rPr>
          <w:rFonts w:ascii="宋体" w:hAnsi="宋体" w:cs="仿宋"/>
          <w:color w:val="000000"/>
          <w:spacing w:val="30"/>
          <w:sz w:val="36"/>
          <w:szCs w:val="36"/>
        </w:rPr>
        <w:t>2</w:t>
      </w:r>
      <w:r w:rsidRPr="00D24E98">
        <w:rPr>
          <w:rFonts w:ascii="宋体" w:hAnsi="宋体" w:cs="仿宋" w:hint="eastAsia"/>
          <w:color w:val="000000"/>
          <w:spacing w:val="30"/>
          <w:sz w:val="36"/>
          <w:szCs w:val="36"/>
        </w:rPr>
        <w:t>、车辆情况：我校没有公车。</w:t>
      </w:r>
    </w:p>
    <w:p w:rsidR="00570E95" w:rsidRPr="00D24E98" w:rsidRDefault="00570E95">
      <w:pPr>
        <w:pStyle w:val="NormalWeb"/>
        <w:widowControl/>
        <w:spacing w:before="75" w:beforeAutospacing="0" w:after="75" w:afterAutospacing="0" w:line="600" w:lineRule="atLeast"/>
        <w:ind w:firstLine="630"/>
        <w:rPr>
          <w:rFonts w:ascii="宋体" w:cs="微软雅黑"/>
          <w:color w:val="000000"/>
          <w:spacing w:val="30"/>
          <w:sz w:val="36"/>
          <w:szCs w:val="36"/>
        </w:rPr>
      </w:pPr>
      <w:r w:rsidRPr="00D24E98">
        <w:rPr>
          <w:rStyle w:val="Strong"/>
          <w:rFonts w:ascii="宋体" w:hAnsi="宋体" w:cs="??_GB2312" w:hint="eastAsia"/>
          <w:color w:val="000000"/>
          <w:spacing w:val="30"/>
          <w:sz w:val="36"/>
          <w:szCs w:val="36"/>
        </w:rPr>
        <w:t>（三）人员编制情况</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Calibri"/>
          <w:color w:val="000000"/>
          <w:spacing w:val="30"/>
          <w:sz w:val="36"/>
          <w:szCs w:val="36"/>
        </w:rPr>
        <w:t>20</w:t>
      </w:r>
      <w:r w:rsidRPr="00D24E98">
        <w:rPr>
          <w:rFonts w:ascii="宋体" w:hAnsi="宋体" w:cs="??_GB2312"/>
          <w:color w:val="000000"/>
          <w:spacing w:val="30"/>
          <w:sz w:val="36"/>
          <w:szCs w:val="36"/>
        </w:rPr>
        <w:t>23</w:t>
      </w:r>
      <w:r w:rsidRPr="00D24E98">
        <w:rPr>
          <w:rFonts w:ascii="宋体" w:hAnsi="宋体" w:cs="??_GB2312" w:hint="eastAsia"/>
          <w:color w:val="000000"/>
          <w:spacing w:val="30"/>
          <w:sz w:val="36"/>
          <w:szCs w:val="36"/>
        </w:rPr>
        <w:t>年末，我单位共有编制</w:t>
      </w:r>
      <w:r w:rsidRPr="00D24E98">
        <w:rPr>
          <w:rFonts w:ascii="宋体" w:cs="??_GB2312"/>
          <w:color w:val="000000"/>
          <w:spacing w:val="30"/>
          <w:sz w:val="36"/>
          <w:szCs w:val="36"/>
        </w:rPr>
        <w:t> </w:t>
      </w:r>
      <w:r w:rsidRPr="00D24E98">
        <w:rPr>
          <w:rFonts w:ascii="宋体" w:hAnsi="宋体" w:cs="Calibri"/>
          <w:color w:val="000000"/>
          <w:spacing w:val="30"/>
          <w:sz w:val="36"/>
          <w:szCs w:val="36"/>
        </w:rPr>
        <w:t>116 </w:t>
      </w:r>
      <w:r w:rsidRPr="00D24E98">
        <w:rPr>
          <w:rFonts w:ascii="宋体" w:hAnsi="宋体" w:cs="??_GB2312" w:hint="eastAsia"/>
          <w:color w:val="000000"/>
          <w:spacing w:val="30"/>
          <w:sz w:val="36"/>
          <w:szCs w:val="36"/>
        </w:rPr>
        <w:t>人，其中行政编制</w:t>
      </w:r>
      <w:r w:rsidRPr="00D24E98">
        <w:rPr>
          <w:rFonts w:ascii="宋体" w:cs="??_GB2312"/>
          <w:color w:val="000000"/>
          <w:spacing w:val="30"/>
          <w:sz w:val="36"/>
          <w:szCs w:val="36"/>
        </w:rPr>
        <w:t> </w:t>
      </w:r>
      <w:r w:rsidRPr="00D24E98">
        <w:rPr>
          <w:rFonts w:ascii="宋体" w:hAnsi="宋体" w:cs="Calibri"/>
          <w:color w:val="000000"/>
          <w:spacing w:val="30"/>
          <w:sz w:val="36"/>
          <w:szCs w:val="36"/>
        </w:rPr>
        <w:t>0 </w:t>
      </w:r>
      <w:r w:rsidRPr="00D24E98">
        <w:rPr>
          <w:rFonts w:ascii="宋体" w:hAnsi="宋体" w:cs="??_GB2312" w:hint="eastAsia"/>
          <w:color w:val="000000"/>
          <w:spacing w:val="30"/>
          <w:sz w:val="36"/>
          <w:szCs w:val="36"/>
        </w:rPr>
        <w:t>人，事业编制</w:t>
      </w:r>
      <w:r w:rsidRPr="00D24E98">
        <w:rPr>
          <w:rFonts w:ascii="宋体" w:cs="??_GB2312"/>
          <w:color w:val="000000"/>
          <w:spacing w:val="30"/>
          <w:sz w:val="36"/>
          <w:szCs w:val="36"/>
        </w:rPr>
        <w:t> </w:t>
      </w:r>
      <w:r w:rsidRPr="00D24E98">
        <w:rPr>
          <w:rFonts w:ascii="宋体" w:hAnsi="宋体" w:cs="Calibri"/>
          <w:color w:val="000000"/>
          <w:spacing w:val="30"/>
          <w:sz w:val="36"/>
          <w:szCs w:val="36"/>
        </w:rPr>
        <w:t>116 </w:t>
      </w:r>
      <w:r w:rsidRPr="00D24E98">
        <w:rPr>
          <w:rFonts w:ascii="宋体" w:hAnsi="宋体" w:cs="??_GB2312" w:hint="eastAsia"/>
          <w:color w:val="000000"/>
          <w:spacing w:val="30"/>
          <w:sz w:val="36"/>
          <w:szCs w:val="36"/>
        </w:rPr>
        <w:t>人。年末实有在职人员</w:t>
      </w:r>
      <w:r w:rsidRPr="00D24E98">
        <w:rPr>
          <w:rFonts w:ascii="宋体" w:cs="??_GB2312"/>
          <w:color w:val="000000"/>
          <w:spacing w:val="30"/>
          <w:sz w:val="36"/>
          <w:szCs w:val="36"/>
        </w:rPr>
        <w:t> </w:t>
      </w:r>
      <w:r w:rsidRPr="00D24E98">
        <w:rPr>
          <w:rFonts w:ascii="宋体" w:hAnsi="宋体" w:cs="Calibri"/>
          <w:color w:val="000000"/>
          <w:spacing w:val="30"/>
          <w:sz w:val="36"/>
          <w:szCs w:val="36"/>
        </w:rPr>
        <w:t>116 </w:t>
      </w:r>
      <w:r w:rsidRPr="00D24E98">
        <w:rPr>
          <w:rFonts w:ascii="宋体" w:hAnsi="宋体" w:cs="??_GB2312" w:hint="eastAsia"/>
          <w:color w:val="000000"/>
          <w:spacing w:val="30"/>
          <w:sz w:val="36"/>
          <w:szCs w:val="36"/>
        </w:rPr>
        <w:t>人，退休人员</w:t>
      </w:r>
      <w:r w:rsidRPr="00D24E98">
        <w:rPr>
          <w:rFonts w:ascii="宋体" w:cs="??_GB2312"/>
          <w:color w:val="000000"/>
          <w:spacing w:val="30"/>
          <w:sz w:val="36"/>
          <w:szCs w:val="36"/>
        </w:rPr>
        <w:t> </w:t>
      </w:r>
      <w:r w:rsidRPr="00D24E98">
        <w:rPr>
          <w:rFonts w:ascii="宋体" w:hAnsi="宋体" w:cs="Calibri"/>
          <w:color w:val="000000"/>
          <w:spacing w:val="30"/>
          <w:sz w:val="36"/>
          <w:szCs w:val="36"/>
        </w:rPr>
        <w:t>26</w:t>
      </w:r>
      <w:r w:rsidRPr="00D24E98">
        <w:rPr>
          <w:rFonts w:ascii="宋体" w:hAnsi="宋体" w:cs="??_GB2312" w:hint="eastAsia"/>
          <w:color w:val="000000"/>
          <w:spacing w:val="30"/>
          <w:sz w:val="36"/>
          <w:szCs w:val="36"/>
        </w:rPr>
        <w:t>人。</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黑体" w:hint="eastAsia"/>
          <w:color w:val="000000"/>
          <w:spacing w:val="30"/>
          <w:sz w:val="36"/>
          <w:szCs w:val="36"/>
        </w:rPr>
        <w:t>二、一般公共预算支出情况</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Style w:val="Strong"/>
          <w:rFonts w:ascii="宋体" w:hAnsi="宋体" w:cs="??_GB2312" w:hint="eastAsia"/>
          <w:color w:val="000000"/>
          <w:spacing w:val="30"/>
          <w:sz w:val="36"/>
          <w:szCs w:val="36"/>
        </w:rPr>
        <w:t>（一）基本支出情况</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_GB2312" w:hint="eastAsia"/>
          <w:color w:val="000000"/>
          <w:spacing w:val="30"/>
          <w:sz w:val="36"/>
          <w:szCs w:val="36"/>
        </w:rPr>
        <w:t>基本支出系保障我校正常运转、完成日常工作任务而发生的各项支出，包括用于在职和退休人员基本工资、津贴补贴等人员经费以及办公费、印刷费、水电费、办公设备购置等日常公用经费。</w:t>
      </w:r>
      <w:r w:rsidRPr="00D24E98">
        <w:rPr>
          <w:rFonts w:ascii="宋体" w:hAnsi="宋体" w:cs="??_GB2312"/>
          <w:color w:val="000000"/>
          <w:spacing w:val="30"/>
          <w:sz w:val="36"/>
          <w:szCs w:val="36"/>
        </w:rPr>
        <w:t>2023</w:t>
      </w:r>
      <w:r w:rsidRPr="00D24E98">
        <w:rPr>
          <w:rFonts w:ascii="宋体" w:hAnsi="宋体" w:cs="??_GB2312" w:hint="eastAsia"/>
          <w:color w:val="000000"/>
          <w:spacing w:val="30"/>
          <w:sz w:val="36"/>
          <w:szCs w:val="36"/>
        </w:rPr>
        <w:t>年基本支出</w:t>
      </w:r>
      <w:r w:rsidRPr="00D24E98">
        <w:rPr>
          <w:rFonts w:ascii="宋体" w:hAnsi="宋体" w:cs="Calibri"/>
          <w:color w:val="000000"/>
          <w:spacing w:val="30"/>
          <w:sz w:val="36"/>
          <w:szCs w:val="36"/>
        </w:rPr>
        <w:t>1794.83</w:t>
      </w:r>
      <w:r w:rsidRPr="00D24E98">
        <w:rPr>
          <w:rFonts w:ascii="宋体" w:hAnsi="宋体" w:cs="??_GB2312" w:hint="eastAsia"/>
          <w:color w:val="000000"/>
          <w:spacing w:val="30"/>
          <w:sz w:val="36"/>
          <w:szCs w:val="36"/>
        </w:rPr>
        <w:t>万元，较上年增加</w:t>
      </w:r>
      <w:r w:rsidRPr="00D24E98">
        <w:rPr>
          <w:rFonts w:ascii="宋体" w:hAnsi="宋体" w:cs="Calibri"/>
          <w:color w:val="000000"/>
          <w:spacing w:val="30"/>
          <w:sz w:val="36"/>
          <w:szCs w:val="36"/>
        </w:rPr>
        <w:t>643.27</w:t>
      </w:r>
      <w:r w:rsidRPr="00D24E98">
        <w:rPr>
          <w:rFonts w:ascii="宋体" w:hAnsi="宋体" w:cs="??_GB2312" w:hint="eastAsia"/>
          <w:color w:val="000000"/>
          <w:spacing w:val="30"/>
          <w:sz w:val="36"/>
          <w:szCs w:val="36"/>
        </w:rPr>
        <w:t>万元。基本支出中人员经费</w:t>
      </w:r>
      <w:r w:rsidRPr="00D24E98">
        <w:rPr>
          <w:rFonts w:ascii="宋体" w:hAnsi="宋体" w:cs="??_GB2312"/>
          <w:color w:val="000000"/>
          <w:spacing w:val="30"/>
          <w:sz w:val="36"/>
          <w:szCs w:val="36"/>
        </w:rPr>
        <w:t>1542.60</w:t>
      </w:r>
      <w:r w:rsidRPr="00D24E98">
        <w:rPr>
          <w:rFonts w:ascii="宋体" w:hAnsi="宋体" w:cs="??_GB2312" w:hint="eastAsia"/>
          <w:color w:val="000000"/>
          <w:spacing w:val="30"/>
          <w:sz w:val="36"/>
          <w:szCs w:val="36"/>
        </w:rPr>
        <w:t>万元，占基本支出的</w:t>
      </w:r>
      <w:r w:rsidRPr="00D24E98">
        <w:rPr>
          <w:rFonts w:ascii="宋体" w:hAnsi="宋体" w:cs="Calibri"/>
          <w:color w:val="000000"/>
          <w:spacing w:val="30"/>
          <w:sz w:val="36"/>
          <w:szCs w:val="36"/>
        </w:rPr>
        <w:t>86%</w:t>
      </w:r>
      <w:r w:rsidRPr="00D24E98">
        <w:rPr>
          <w:rFonts w:ascii="宋体" w:hAnsi="宋体" w:cs="??_GB2312" w:hint="eastAsia"/>
          <w:color w:val="000000"/>
          <w:spacing w:val="30"/>
          <w:sz w:val="36"/>
          <w:szCs w:val="36"/>
        </w:rPr>
        <w:t>，与上年基本持平；商品及服务支出</w:t>
      </w:r>
      <w:r w:rsidRPr="00D24E98">
        <w:rPr>
          <w:rFonts w:ascii="宋体" w:hAnsi="宋体" w:cs="??_GB2312"/>
          <w:color w:val="000000"/>
          <w:spacing w:val="30"/>
          <w:sz w:val="36"/>
          <w:szCs w:val="36"/>
        </w:rPr>
        <w:t>131.12</w:t>
      </w:r>
      <w:r w:rsidRPr="00D24E98">
        <w:rPr>
          <w:rFonts w:ascii="宋体" w:hAnsi="宋体" w:cs="??_GB2312" w:hint="eastAsia"/>
          <w:color w:val="000000"/>
          <w:spacing w:val="30"/>
          <w:sz w:val="36"/>
          <w:szCs w:val="36"/>
        </w:rPr>
        <w:t>万元，占基本支出的</w:t>
      </w:r>
      <w:r w:rsidRPr="00D24E98">
        <w:rPr>
          <w:rFonts w:ascii="宋体" w:hAnsi="宋体" w:cs="Calibri"/>
          <w:color w:val="000000"/>
          <w:spacing w:val="30"/>
          <w:sz w:val="36"/>
          <w:szCs w:val="36"/>
        </w:rPr>
        <w:t>7%</w:t>
      </w:r>
      <w:r w:rsidRPr="00D24E98">
        <w:rPr>
          <w:rFonts w:ascii="宋体" w:hAnsi="宋体" w:cs="??_GB2312" w:hint="eastAsia"/>
          <w:color w:val="000000"/>
          <w:spacing w:val="30"/>
          <w:sz w:val="36"/>
          <w:szCs w:val="36"/>
        </w:rPr>
        <w:t>，较上年下降</w:t>
      </w:r>
      <w:r w:rsidRPr="00D24E98">
        <w:rPr>
          <w:rFonts w:ascii="宋体" w:hAnsi="宋体" w:cs="??_GB2312"/>
          <w:color w:val="000000"/>
          <w:spacing w:val="30"/>
          <w:sz w:val="36"/>
          <w:szCs w:val="36"/>
        </w:rPr>
        <w:t>4</w:t>
      </w:r>
      <w:r w:rsidRPr="00D24E98">
        <w:rPr>
          <w:rFonts w:ascii="宋体" w:hAnsi="宋体" w:cs="Calibri"/>
          <w:color w:val="000000"/>
          <w:spacing w:val="30"/>
          <w:sz w:val="36"/>
          <w:szCs w:val="36"/>
        </w:rPr>
        <w:t>%</w:t>
      </w:r>
      <w:r w:rsidRPr="00D24E98">
        <w:rPr>
          <w:rFonts w:ascii="宋体" w:hAnsi="宋体" w:cs="??_GB2312" w:hint="eastAsia"/>
          <w:color w:val="000000"/>
          <w:spacing w:val="30"/>
          <w:sz w:val="36"/>
          <w:szCs w:val="36"/>
        </w:rPr>
        <w:t>，主要原因是疫情后压减非重点、刚性支出要求，保证教职员工福利待遇，我单位厉行节约、严格把关，严控三公经费支出，大力压减公用经费支出。</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Style w:val="Strong"/>
          <w:rFonts w:ascii="宋体" w:hAnsi="宋体" w:cs="??_GB2312" w:hint="eastAsia"/>
          <w:color w:val="000000"/>
          <w:spacing w:val="30"/>
          <w:sz w:val="36"/>
          <w:szCs w:val="36"/>
        </w:rPr>
        <w:t>（二）项目支出情况</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_GB2312" w:hint="eastAsia"/>
          <w:color w:val="000000"/>
          <w:spacing w:val="30"/>
          <w:sz w:val="36"/>
          <w:szCs w:val="36"/>
        </w:rPr>
        <w:t>项目支出系我</w:t>
      </w:r>
      <w:r w:rsidRPr="00D24E98">
        <w:rPr>
          <w:rFonts w:ascii="宋体" w:hAnsi="宋体" w:cs="??_GB2312"/>
          <w:color w:val="000000"/>
          <w:spacing w:val="30"/>
          <w:sz w:val="36"/>
          <w:szCs w:val="36"/>
        </w:rPr>
        <w:t>,</w:t>
      </w:r>
      <w:r w:rsidRPr="00D24E98">
        <w:rPr>
          <w:rFonts w:ascii="宋体" w:hAnsi="宋体" w:cs="??_GB2312" w:hint="eastAsia"/>
          <w:color w:val="000000"/>
          <w:spacing w:val="30"/>
          <w:sz w:val="36"/>
          <w:szCs w:val="36"/>
        </w:rPr>
        <w:t>校为完成财政财务管理工作而发生的支出，包括行业务工作经费和运行维护经费。业务工作经费支出主要用于部门预决算编制、非税收入稽查、财政投资评审、政府采购等全省财政系统信息网络建设和维护以及机关大院房屋设备维修维护等方面。</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黑体" w:hint="eastAsia"/>
          <w:color w:val="000000"/>
          <w:spacing w:val="30"/>
          <w:sz w:val="36"/>
          <w:szCs w:val="36"/>
        </w:rPr>
        <w:t>三、部门整体支出绩效情况</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olor w:val="000000"/>
          <w:spacing w:val="30"/>
          <w:sz w:val="36"/>
          <w:szCs w:val="36"/>
        </w:rPr>
        <w:t>202</w:t>
      </w:r>
      <w:r w:rsidRPr="00D24E98">
        <w:rPr>
          <w:rFonts w:ascii="宋体" w:hAnsi="宋体" w:cs="宋体"/>
          <w:color w:val="000000"/>
          <w:spacing w:val="30"/>
          <w:sz w:val="36"/>
          <w:szCs w:val="36"/>
        </w:rPr>
        <w:t>3</w:t>
      </w:r>
      <w:r w:rsidRPr="00D24E98">
        <w:rPr>
          <w:rFonts w:ascii="宋体" w:hAnsi="宋体" w:cs="??_GB2312" w:hint="eastAsia"/>
          <w:color w:val="000000"/>
          <w:spacing w:val="30"/>
          <w:sz w:val="36"/>
          <w:szCs w:val="36"/>
        </w:rPr>
        <w:t>年是极不平凡、极其不易的一年。新冠肺炎疫情后的第一年，我校在区委、区政府的坚强领导下，迎难而上、砥砺奋进，推动财政收入触底反弹、持续好转。全年预算执行总体良好，各项工作任务圆满完成，使财政收支预算执行都得了良好的制度保障和实施效果。经过一年得努力，我校教学成绩斐然，</w:t>
      </w:r>
      <w:r w:rsidRPr="00D24E98">
        <w:rPr>
          <w:rFonts w:ascii="宋体" w:hAnsi="宋体" w:cs="??_GB2312"/>
          <w:color w:val="000000"/>
          <w:spacing w:val="30"/>
          <w:sz w:val="36"/>
          <w:szCs w:val="36"/>
        </w:rPr>
        <w:t>2023</w:t>
      </w:r>
      <w:r w:rsidRPr="00D24E98">
        <w:rPr>
          <w:rFonts w:ascii="宋体" w:hAnsi="宋体" w:cs="??_GB2312" w:hint="eastAsia"/>
          <w:color w:val="000000"/>
          <w:spacing w:val="30"/>
          <w:sz w:val="36"/>
          <w:szCs w:val="36"/>
        </w:rPr>
        <w:t>年中考，初三人均分比上年高</w:t>
      </w:r>
      <w:r w:rsidRPr="00D24E98">
        <w:rPr>
          <w:rFonts w:ascii="宋体" w:hAnsi="宋体" w:cs="??_GB2312"/>
          <w:color w:val="000000"/>
          <w:spacing w:val="30"/>
          <w:sz w:val="36"/>
          <w:szCs w:val="36"/>
        </w:rPr>
        <w:t>60</w:t>
      </w:r>
      <w:r w:rsidRPr="00D24E98">
        <w:rPr>
          <w:rFonts w:ascii="宋体" w:hAnsi="宋体" w:cs="??_GB2312" w:hint="eastAsia"/>
          <w:color w:val="000000"/>
          <w:spacing w:val="30"/>
          <w:sz w:val="36"/>
          <w:szCs w:val="36"/>
        </w:rPr>
        <w:t>余分，有</w:t>
      </w:r>
      <w:r w:rsidRPr="00D24E98">
        <w:rPr>
          <w:rFonts w:ascii="宋体" w:hAnsi="宋体" w:cs="??_GB2312"/>
          <w:color w:val="000000"/>
          <w:spacing w:val="30"/>
          <w:sz w:val="36"/>
          <w:szCs w:val="36"/>
        </w:rPr>
        <w:t>50</w:t>
      </w:r>
      <w:r w:rsidRPr="00D24E98">
        <w:rPr>
          <w:rFonts w:ascii="宋体" w:hAnsi="宋体" w:cs="??_GB2312" w:hint="eastAsia"/>
          <w:color w:val="000000"/>
          <w:spacing w:val="30"/>
          <w:sz w:val="36"/>
          <w:szCs w:val="36"/>
        </w:rPr>
        <w:t>余名学生被重点高中录取得向全区人民交出一份满意答卷。按照学校建设规划，学校项目建设有序推进，教学楼改造、学生宿舍维修完成并投入使用，校园环境优美，硬件一流；学校安全大局稳定，没有出现重大的安全事故。</w:t>
      </w:r>
    </w:p>
    <w:p w:rsidR="00570E95" w:rsidRPr="00D24E98" w:rsidRDefault="00570E95" w:rsidP="00D24E98">
      <w:pPr>
        <w:pStyle w:val="NormalWeb"/>
        <w:widowControl/>
        <w:spacing w:before="75" w:beforeAutospacing="0" w:after="75" w:afterAutospacing="0" w:line="600" w:lineRule="atLeast"/>
        <w:ind w:firstLineChars="200" w:firstLine="31680"/>
        <w:rPr>
          <w:rFonts w:ascii="宋体" w:cs="微软雅黑"/>
          <w:color w:val="000000"/>
          <w:spacing w:val="30"/>
          <w:sz w:val="36"/>
          <w:szCs w:val="36"/>
        </w:rPr>
      </w:pPr>
      <w:r w:rsidRPr="00D24E98">
        <w:rPr>
          <w:rFonts w:ascii="宋体" w:hAnsi="宋体" w:cs="黑体" w:hint="eastAsia"/>
          <w:color w:val="000000"/>
          <w:spacing w:val="30"/>
          <w:sz w:val="36"/>
          <w:szCs w:val="36"/>
        </w:rPr>
        <w:t>四、存在的问题及原因分析</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_GB2312" w:hint="eastAsia"/>
          <w:color w:val="000000"/>
          <w:spacing w:val="30"/>
          <w:sz w:val="36"/>
          <w:szCs w:val="36"/>
        </w:rPr>
        <w:t>通过前述对我校整体支出情况的分析，反映出目前整体支出主要在预算执行方面还存在一些问题和不足：</w:t>
      </w:r>
    </w:p>
    <w:p w:rsidR="00570E95" w:rsidRPr="00EB1CC9"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Style w:val="Strong"/>
          <w:rFonts w:ascii="宋体" w:hAnsi="宋体" w:cs="??_GB2312" w:hint="eastAsia"/>
          <w:color w:val="000000"/>
          <w:spacing w:val="30"/>
          <w:sz w:val="36"/>
          <w:szCs w:val="36"/>
        </w:rPr>
        <w:t>（</w:t>
      </w:r>
      <w:r w:rsidRPr="00EB1CC9">
        <w:rPr>
          <w:rStyle w:val="Strong"/>
          <w:rFonts w:ascii="宋体" w:hAnsi="宋体" w:cs="??_GB2312" w:hint="eastAsia"/>
          <w:b w:val="0"/>
          <w:color w:val="000000"/>
          <w:spacing w:val="30"/>
          <w:sz w:val="36"/>
          <w:szCs w:val="36"/>
        </w:rPr>
        <w:t>一）部分项目完成度有待提升。</w:t>
      </w:r>
    </w:p>
    <w:p w:rsidR="00570E95" w:rsidRPr="00EB1CC9"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EB1CC9">
        <w:rPr>
          <w:rFonts w:ascii="宋体" w:hAnsi="宋体" w:cs="仿宋" w:hint="eastAsia"/>
          <w:color w:val="000000"/>
          <w:spacing w:val="30"/>
          <w:sz w:val="36"/>
          <w:szCs w:val="36"/>
        </w:rPr>
        <w:t>从单位预算收支情况看：年初预算与部门决算仍存在偏差，在预算执行过程中，由于各种客观原因存在指标没有专款专用的现象，内部控制制度还待于进一步完善。</w:t>
      </w:r>
      <w:r w:rsidRPr="00EB1CC9">
        <w:rPr>
          <w:rFonts w:ascii="宋体" w:cs="??_GB2312"/>
          <w:color w:val="000000"/>
          <w:spacing w:val="30"/>
          <w:sz w:val="36"/>
          <w:szCs w:val="36"/>
        </w:rPr>
        <w:t> </w:t>
      </w:r>
    </w:p>
    <w:p w:rsidR="00570E95" w:rsidRPr="00EB1CC9" w:rsidRDefault="00570E95">
      <w:pPr>
        <w:pStyle w:val="NormalWeb"/>
        <w:widowControl/>
        <w:spacing w:before="75" w:beforeAutospacing="0" w:after="75" w:afterAutospacing="0" w:line="600" w:lineRule="atLeast"/>
        <w:ind w:firstLine="645"/>
        <w:rPr>
          <w:rFonts w:ascii="宋体" w:cs="微软雅黑"/>
          <w:b/>
          <w:color w:val="000000"/>
          <w:spacing w:val="30"/>
          <w:sz w:val="36"/>
          <w:szCs w:val="36"/>
        </w:rPr>
      </w:pPr>
      <w:r w:rsidRPr="00EB1CC9">
        <w:rPr>
          <w:rStyle w:val="Strong"/>
          <w:rFonts w:ascii="宋体" w:hAnsi="宋体" w:cs="??_GB2312" w:hint="eastAsia"/>
          <w:b w:val="0"/>
          <w:color w:val="000000"/>
          <w:spacing w:val="30"/>
          <w:sz w:val="36"/>
          <w:szCs w:val="36"/>
        </w:rPr>
        <w:t>（二）部分项目实施与预算执行存在脱节。</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_GB2312" w:hint="eastAsia"/>
          <w:color w:val="000000"/>
          <w:spacing w:val="30"/>
          <w:sz w:val="36"/>
          <w:szCs w:val="36"/>
        </w:rPr>
        <w:t>疫情后冲击，部分项目启动较晚，实施周期相对较长，导致项目验收晚，预算执行进度偏慢，相对比较集中。我们已予以重视，督促项目实施，对符合条件的项目按照项目进度支付相关款项。</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黑体" w:hint="eastAsia"/>
          <w:color w:val="000000"/>
          <w:spacing w:val="30"/>
          <w:sz w:val="36"/>
          <w:szCs w:val="36"/>
        </w:rPr>
        <w:t>五、下一步改进措施</w:t>
      </w:r>
    </w:p>
    <w:p w:rsidR="00570E95" w:rsidRPr="00D24E98" w:rsidRDefault="00570E95">
      <w:pPr>
        <w:pStyle w:val="NormalWeb"/>
        <w:widowControl/>
        <w:spacing w:before="75" w:beforeAutospacing="0" w:after="75" w:afterAutospacing="0" w:line="600" w:lineRule="atLeast"/>
        <w:ind w:firstLine="645"/>
        <w:rPr>
          <w:rFonts w:ascii="宋体" w:cs="微软雅黑"/>
          <w:color w:val="000000"/>
          <w:spacing w:val="30"/>
          <w:sz w:val="36"/>
          <w:szCs w:val="36"/>
        </w:rPr>
      </w:pPr>
      <w:r w:rsidRPr="00D24E98">
        <w:rPr>
          <w:rFonts w:ascii="宋体" w:hAnsi="宋体" w:cs="仿宋" w:hint="eastAsia"/>
          <w:color w:val="000000"/>
          <w:spacing w:val="30"/>
          <w:sz w:val="36"/>
          <w:szCs w:val="36"/>
        </w:rPr>
        <w:t>针对上述存在的问题，拟采取以下改进措施：</w:t>
      </w:r>
    </w:p>
    <w:p w:rsidR="00570E95" w:rsidRPr="00D24E98" w:rsidRDefault="00570E95">
      <w:pPr>
        <w:pStyle w:val="NormalWeb"/>
        <w:widowControl/>
        <w:spacing w:beforeAutospacing="0" w:after="75" w:afterAutospacing="0" w:line="600" w:lineRule="atLeast"/>
        <w:ind w:firstLine="375"/>
        <w:rPr>
          <w:rFonts w:ascii="宋体" w:cs="微软雅黑"/>
          <w:color w:val="000000"/>
          <w:spacing w:val="30"/>
          <w:sz w:val="36"/>
          <w:szCs w:val="36"/>
        </w:rPr>
      </w:pPr>
      <w:r w:rsidRPr="00D24E98">
        <w:rPr>
          <w:rFonts w:ascii="宋体" w:hAnsi="宋体" w:cs="仿宋" w:hint="eastAsia"/>
          <w:color w:val="000000"/>
          <w:spacing w:val="30"/>
          <w:sz w:val="36"/>
          <w:szCs w:val="36"/>
        </w:rPr>
        <w:t>（一）进一步建立健全财务制度，规范财务管理，细化预算编制工作，加强单位内部机构各股室的预算管理意识，优先保障固定性的、相对刚性的费用支出项目，尽量压缩变动性的、有控制空间的费用项目，提高预算编制的科学性、严谨性和可控性。</w:t>
      </w:r>
    </w:p>
    <w:p w:rsidR="00570E95" w:rsidRPr="00D24E98" w:rsidRDefault="00570E95">
      <w:pPr>
        <w:pStyle w:val="NormalWeb"/>
        <w:widowControl/>
        <w:spacing w:beforeAutospacing="0" w:after="75" w:afterAutospacing="0" w:line="600" w:lineRule="atLeast"/>
        <w:ind w:firstLine="375"/>
        <w:rPr>
          <w:rFonts w:ascii="宋体" w:cs="微软雅黑"/>
          <w:color w:val="000000"/>
          <w:spacing w:val="30"/>
          <w:sz w:val="36"/>
          <w:szCs w:val="36"/>
        </w:rPr>
      </w:pPr>
      <w:r w:rsidRPr="00D24E98">
        <w:rPr>
          <w:rFonts w:ascii="宋体" w:hAnsi="宋体" w:cs="仿宋" w:hint="eastAsia"/>
          <w:color w:val="000000"/>
          <w:spacing w:val="30"/>
          <w:sz w:val="36"/>
          <w:szCs w:val="36"/>
        </w:rPr>
        <w:t>（二）强化绩效管理意识，进一步强化绩效理念，将绩效管理理念贯穿于资金分配到资金使用全过程，加大资金整合力度，强化专项资金管理，把有限的资金用在刀刃上，提高财政资金使用效益。</w:t>
      </w:r>
    </w:p>
    <w:p w:rsidR="00570E95" w:rsidRPr="00D24E98" w:rsidRDefault="00570E95">
      <w:pPr>
        <w:pStyle w:val="NormalWeb"/>
        <w:widowControl/>
        <w:spacing w:beforeAutospacing="0" w:after="75" w:afterAutospacing="0" w:line="600" w:lineRule="atLeast"/>
        <w:ind w:firstLine="375"/>
        <w:rPr>
          <w:rFonts w:ascii="宋体" w:cs="微软雅黑"/>
          <w:color w:val="000000"/>
          <w:spacing w:val="30"/>
          <w:sz w:val="36"/>
          <w:szCs w:val="36"/>
        </w:rPr>
      </w:pPr>
      <w:r w:rsidRPr="00D24E98">
        <w:rPr>
          <w:rFonts w:ascii="宋体" w:hAnsi="宋体" w:cs="仿宋" w:hint="eastAsia"/>
          <w:color w:val="000000"/>
          <w:spacing w:val="30"/>
          <w:sz w:val="36"/>
          <w:szCs w:val="36"/>
        </w:rPr>
        <w:t>（三）规范教育教学行为，提高教育教学质量，加强校园文化建设，加强学校廉政建设。</w:t>
      </w:r>
    </w:p>
    <w:p w:rsidR="00570E95" w:rsidRPr="00D24E98" w:rsidRDefault="00570E95">
      <w:pPr>
        <w:rPr>
          <w:rFonts w:ascii="宋体"/>
          <w:sz w:val="36"/>
          <w:szCs w:val="36"/>
        </w:rPr>
      </w:pPr>
    </w:p>
    <w:sectPr w:rsidR="00570E95" w:rsidRPr="00D24E98" w:rsidSect="00D50CA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E95" w:rsidRDefault="00570E95">
      <w:r>
        <w:separator/>
      </w:r>
    </w:p>
  </w:endnote>
  <w:endnote w:type="continuationSeparator" w:id="0">
    <w:p w:rsidR="00570E95" w:rsidRDefault="00570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Times New Roman"/>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auto"/>
    <w:notTrueType/>
    <w:pitch w:val="default"/>
    <w:sig w:usb0="00000003" w:usb1="00000000" w:usb2="00000000" w:usb3="00000000" w:csb0="00000001"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95" w:rsidRDefault="00570E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95" w:rsidRDefault="00570E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95" w:rsidRDefault="00570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E95" w:rsidRDefault="00570E95">
      <w:r>
        <w:separator/>
      </w:r>
    </w:p>
  </w:footnote>
  <w:footnote w:type="continuationSeparator" w:id="0">
    <w:p w:rsidR="00570E95" w:rsidRDefault="00570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95" w:rsidRDefault="00570E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95" w:rsidRDefault="00570E95" w:rsidP="00A14BD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95" w:rsidRDefault="00570E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50666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2E05AE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332DE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0583A8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15ABEC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B3A23F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1B4250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DE293E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266CA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B4939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582878"/>
    <w:rsid w:val="00063BE0"/>
    <w:rsid w:val="0009225F"/>
    <w:rsid w:val="00234BD7"/>
    <w:rsid w:val="00364457"/>
    <w:rsid w:val="003C6CC9"/>
    <w:rsid w:val="004E2DBF"/>
    <w:rsid w:val="00570E95"/>
    <w:rsid w:val="005B46E1"/>
    <w:rsid w:val="00637C03"/>
    <w:rsid w:val="00642949"/>
    <w:rsid w:val="007F0BEB"/>
    <w:rsid w:val="00946DCF"/>
    <w:rsid w:val="00A14BDC"/>
    <w:rsid w:val="00C46151"/>
    <w:rsid w:val="00D24E98"/>
    <w:rsid w:val="00D50CAA"/>
    <w:rsid w:val="00DE7253"/>
    <w:rsid w:val="00E14C81"/>
    <w:rsid w:val="00E66099"/>
    <w:rsid w:val="00EB1CC9"/>
    <w:rsid w:val="00EB654B"/>
    <w:rsid w:val="205828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CA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50CAA"/>
    <w:pPr>
      <w:spacing w:beforeAutospacing="1" w:afterAutospacing="1"/>
      <w:jc w:val="left"/>
    </w:pPr>
    <w:rPr>
      <w:kern w:val="0"/>
      <w:sz w:val="24"/>
    </w:rPr>
  </w:style>
  <w:style w:type="character" w:styleId="Strong">
    <w:name w:val="Strong"/>
    <w:basedOn w:val="DefaultParagraphFont"/>
    <w:uiPriority w:val="99"/>
    <w:qFormat/>
    <w:rsid w:val="00D50CAA"/>
    <w:rPr>
      <w:rFonts w:cs="Times New Roman"/>
      <w:b/>
    </w:rPr>
  </w:style>
  <w:style w:type="paragraph" w:styleId="Header">
    <w:name w:val="header"/>
    <w:basedOn w:val="Normal"/>
    <w:link w:val="HeaderChar"/>
    <w:uiPriority w:val="99"/>
    <w:rsid w:val="007F0B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46151"/>
    <w:rPr>
      <w:rFonts w:ascii="Calibri" w:hAnsi="Calibri" w:cs="Times New Roman"/>
      <w:sz w:val="18"/>
      <w:szCs w:val="18"/>
    </w:rPr>
  </w:style>
  <w:style w:type="paragraph" w:styleId="Footer">
    <w:name w:val="footer"/>
    <w:basedOn w:val="Normal"/>
    <w:link w:val="FooterChar"/>
    <w:uiPriority w:val="99"/>
    <w:rsid w:val="007F0B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46151"/>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5</Pages>
  <Words>244</Words>
  <Characters>1392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南岳区第二中学2022年度部门整体支出绩效评价报告</dc:title>
  <dc:subject/>
  <dc:creator>Administrator</dc:creator>
  <cp:keywords/>
  <dc:description/>
  <cp:lastModifiedBy>微软用户</cp:lastModifiedBy>
  <cp:revision>6</cp:revision>
  <dcterms:created xsi:type="dcterms:W3CDTF">2024-04-28T10:00:00Z</dcterms:created>
  <dcterms:modified xsi:type="dcterms:W3CDTF">2024-04-29T01:27:00Z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