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7E" w:rsidRDefault="0037147E" w:rsidP="00922FF5">
      <w:pPr>
        <w:widowControl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南岳区政务服务中心</w:t>
      </w:r>
    </w:p>
    <w:p w:rsidR="00922FF5" w:rsidRDefault="00922FF5" w:rsidP="00922FF5">
      <w:pPr>
        <w:widowControl/>
        <w:jc w:val="center"/>
        <w:rPr>
          <w:rFonts w:eastAsia="方正小标宋_GBK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 w:rsidR="0037147E">
        <w:rPr>
          <w:rFonts w:ascii="方正小标宋简体" w:eastAsia="方正小标宋简体" w:hAnsi="方正小标宋简体" w:cs="方正小标宋简体" w:hint="eastAsia"/>
          <w:sz w:val="36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年度部门整体支出绩效评价报告</w:t>
      </w:r>
    </w:p>
    <w:p w:rsidR="00922FF5" w:rsidRDefault="00922FF5" w:rsidP="00922FF5">
      <w:pPr>
        <w:spacing w:line="60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根据《中共中央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国务院关于全面实施预算绩效管理的意见》的文件精神，我</w:t>
      </w:r>
      <w:r w:rsidR="0037147E">
        <w:rPr>
          <w:rFonts w:eastAsia="仿宋_GB2312" w:hint="eastAsia"/>
          <w:sz w:val="32"/>
          <w:szCs w:val="32"/>
        </w:rPr>
        <w:t>中心</w:t>
      </w:r>
      <w:r>
        <w:rPr>
          <w:rFonts w:eastAsia="仿宋_GB2312"/>
          <w:sz w:val="32"/>
          <w:szCs w:val="32"/>
        </w:rPr>
        <w:t>对部门整体支出进行了绩效评价，现报告如下：</w:t>
      </w:r>
    </w:p>
    <w:p w:rsidR="00922FF5" w:rsidRDefault="00922FF5" w:rsidP="00922FF5">
      <w:pPr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一、部门（单位）基本情况</w:t>
      </w:r>
    </w:p>
    <w:p w:rsidR="00922FF5" w:rsidRDefault="00922FF5" w:rsidP="00922FF5">
      <w:pPr>
        <w:widowControl/>
        <w:spacing w:line="600" w:lineRule="exact"/>
        <w:ind w:firstLineChars="196" w:firstLine="630"/>
        <w:jc w:val="left"/>
        <w:rPr>
          <w:rFonts w:eastAsia="楷体_GB2312"/>
          <w:b/>
          <w:snapToGrid w:val="0"/>
          <w:kern w:val="0"/>
          <w:sz w:val="32"/>
          <w:szCs w:val="32"/>
        </w:rPr>
      </w:pPr>
      <w:r>
        <w:rPr>
          <w:rFonts w:eastAsia="楷体_GB2312"/>
          <w:b/>
          <w:snapToGrid w:val="0"/>
          <w:kern w:val="0"/>
          <w:sz w:val="32"/>
          <w:szCs w:val="32"/>
        </w:rPr>
        <w:t>（一）部门职能职责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、组织、协调、指导和规范全区行政审批服务工作。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、组织、协调全区行政审批制度改革工作。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、负责对进驻单位窗口审批办证、收费的日常监管、登记备案、信息统计工作；负责组织协调涉及两个以上部门的审批办证事项并联审批工作；负责组织、管理进驻单位窗口审批办证、收费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"</w:t>
      </w:r>
      <w:proofErr w:type="gramStart"/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一单清</w:t>
      </w:r>
      <w:proofErr w:type="gramEnd"/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"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工作。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、负责对中心大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中心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窗口工作人员的考勤、考核和学习培训工作；负责对进驻中心单位窗口的工作效能、服务质量、公示承诺兑现等情况进行监督。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、负责行政审批事项网上受理、</w:t>
      </w:r>
      <w:proofErr w:type="gramStart"/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网上审批</w:t>
      </w:r>
      <w:proofErr w:type="gramEnd"/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和电子监察系统建设工作的组织协调。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、负责对乡镇（街道）便民服务中心进行监管和业务指导。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、负责受理投资者及社会各界对行政服务的投诉，并配合区纪检监察部门进行查处。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、负责对全区公共资源交易中心工作的协调、监管。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9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、负责完成</w:t>
      </w:r>
      <w:proofErr w:type="gramStart"/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区深化</w:t>
      </w:r>
      <w:proofErr w:type="gramEnd"/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改革领导小组布置的改革任务。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负责社会公共信息资源共享的协调管理；负责建立全区电子政务骨干网；组织协调跨部门，跨行业、跨领域的数字化应用；承担南岳党政门户网站及集约化体系的建设与管理；为各部门子网站提供网站平台和技术支持；建立电子政务信息员制度和信息采集、报送、更新、维护机制。</w:t>
      </w:r>
    </w:p>
    <w:p w:rsidR="0037147E" w:rsidRPr="00947F40" w:rsidRDefault="0037147E" w:rsidP="0037147E">
      <w:pPr>
        <w:pStyle w:val="a5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11</w:t>
      </w:r>
      <w:r w:rsidRPr="00947F40">
        <w:rPr>
          <w:rFonts w:ascii="Times New Roman" w:eastAsia="仿宋_GB2312" w:hAnsi="Times New Roman" w:cs="Times New Roman" w:hint="eastAsia"/>
          <w:sz w:val="32"/>
          <w:szCs w:val="32"/>
        </w:rPr>
        <w:t>、承办区人民政府交办的其它事项。</w:t>
      </w:r>
    </w:p>
    <w:p w:rsidR="00922FF5" w:rsidRDefault="00922FF5" w:rsidP="00922FF5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（二）机构设置情况</w:t>
      </w:r>
    </w:p>
    <w:p w:rsidR="00922FF5" w:rsidRDefault="00922FF5" w:rsidP="00922FF5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</w:t>
      </w:r>
      <w:r w:rsidR="0037147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年末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，我</w:t>
      </w:r>
      <w:r w:rsidR="0037147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中心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内设处室</w:t>
      </w:r>
      <w:r w:rsidR="0037147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个。</w:t>
      </w:r>
    </w:p>
    <w:p w:rsidR="0037147E" w:rsidRDefault="0037147E" w:rsidP="0037147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内设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股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室分别是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办公室、政务</w:t>
      </w:r>
      <w:proofErr w:type="gramStart"/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服务股</w:t>
      </w:r>
      <w:proofErr w:type="gramEnd"/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和电子政务股。</w:t>
      </w:r>
    </w:p>
    <w:p w:rsidR="00922FF5" w:rsidRDefault="00922FF5" w:rsidP="00922FF5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（三）人员编制情况</w:t>
      </w:r>
    </w:p>
    <w:p w:rsidR="00922FF5" w:rsidRDefault="00922FF5" w:rsidP="00922FF5">
      <w:pPr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</w:t>
      </w:r>
      <w:r w:rsidR="0037147E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年末，我单位共有编制</w:t>
      </w:r>
      <w:r w:rsidR="0037147E">
        <w:rPr>
          <w:rFonts w:eastAsia="仿宋_GB2312" w:hint="eastAsia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人，其中行政编制</w:t>
      </w:r>
      <w:r>
        <w:rPr>
          <w:rFonts w:eastAsia="仿宋_GB2312" w:hint="eastAsia"/>
          <w:sz w:val="32"/>
          <w:szCs w:val="32"/>
        </w:rPr>
        <w:t xml:space="preserve"> </w:t>
      </w:r>
      <w:r w:rsidR="0037147E"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人，事业编制</w:t>
      </w:r>
      <w:r w:rsidR="0037147E">
        <w:rPr>
          <w:rFonts w:eastAsia="仿宋_GB2312" w:hint="eastAsia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人。年末实有在职人员</w:t>
      </w:r>
      <w:r w:rsidR="0037147E">
        <w:rPr>
          <w:rFonts w:eastAsia="仿宋_GB2312" w:hint="eastAsia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人，离休人员</w:t>
      </w:r>
      <w:r w:rsidR="0037147E"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人。</w:t>
      </w:r>
    </w:p>
    <w:p w:rsidR="00922FF5" w:rsidRDefault="00922FF5" w:rsidP="00922FF5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一般公共预算支出情况</w:t>
      </w:r>
    </w:p>
    <w:p w:rsidR="00922FF5" w:rsidRDefault="00922FF5" w:rsidP="00922FF5">
      <w:pPr>
        <w:widowControl/>
        <w:spacing w:line="60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t>（一）基本支出情况</w:t>
      </w:r>
    </w:p>
    <w:p w:rsidR="00922FF5" w:rsidRDefault="00922FF5" w:rsidP="00922FF5">
      <w:pPr>
        <w:tabs>
          <w:tab w:val="left" w:pos="2296"/>
        </w:tabs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基本支出</w:t>
      </w:r>
      <w:proofErr w:type="gramStart"/>
      <w:r>
        <w:rPr>
          <w:rFonts w:eastAsia="仿宋_GB2312"/>
          <w:sz w:val="32"/>
          <w:szCs w:val="32"/>
        </w:rPr>
        <w:t>系保障</w:t>
      </w:r>
      <w:proofErr w:type="gramEnd"/>
      <w:r>
        <w:rPr>
          <w:rFonts w:eastAsia="仿宋_GB2312"/>
          <w:sz w:val="32"/>
          <w:szCs w:val="32"/>
        </w:rPr>
        <w:t>我</w:t>
      </w:r>
      <w:r w:rsidR="0037147E">
        <w:rPr>
          <w:rFonts w:eastAsia="仿宋_GB2312"/>
          <w:sz w:val="32"/>
          <w:szCs w:val="32"/>
        </w:rPr>
        <w:t>中心</w:t>
      </w:r>
      <w:r>
        <w:rPr>
          <w:rFonts w:eastAsia="仿宋_GB2312"/>
          <w:sz w:val="32"/>
          <w:szCs w:val="32"/>
        </w:rPr>
        <w:t>机构正常运转、完成日常工作任务而发生的各项支出，包括用于在职和离退休人员基本工资、津贴补贴等人员经费以及办公费、印刷费、水电费、办公设备购置等日常公用经费。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</w:t>
      </w:r>
      <w:r w:rsidR="0037147E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年基本支出</w:t>
      </w:r>
      <w:r w:rsidR="0037147E">
        <w:rPr>
          <w:rFonts w:eastAsia="仿宋_GB2312" w:hint="eastAsia"/>
          <w:sz w:val="32"/>
          <w:szCs w:val="32"/>
        </w:rPr>
        <w:t>223.57</w:t>
      </w:r>
      <w:r>
        <w:rPr>
          <w:rFonts w:eastAsia="仿宋_GB2312"/>
          <w:sz w:val="32"/>
          <w:szCs w:val="32"/>
        </w:rPr>
        <w:t>万元，较上年</w:t>
      </w:r>
      <w:r>
        <w:rPr>
          <w:rFonts w:eastAsia="仿宋_GB2312" w:hint="eastAsia"/>
          <w:sz w:val="32"/>
          <w:szCs w:val="32"/>
        </w:rPr>
        <w:t>减少</w:t>
      </w:r>
      <w:r w:rsidR="0037147E">
        <w:rPr>
          <w:rFonts w:eastAsia="仿宋_GB2312" w:hint="eastAsia"/>
          <w:sz w:val="32"/>
          <w:szCs w:val="32"/>
        </w:rPr>
        <w:t>28.51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color w:val="000000"/>
          <w:sz w:val="32"/>
          <w:szCs w:val="32"/>
        </w:rPr>
        <w:t>基本支出中人员经费</w:t>
      </w:r>
      <w:r w:rsidR="0037147E">
        <w:rPr>
          <w:rFonts w:eastAsia="仿宋_GB2312" w:hint="eastAsia"/>
          <w:color w:val="000000"/>
          <w:sz w:val="32"/>
          <w:szCs w:val="32"/>
        </w:rPr>
        <w:t>178.05</w:t>
      </w:r>
      <w:r>
        <w:rPr>
          <w:rFonts w:eastAsia="仿宋_GB2312"/>
          <w:color w:val="000000"/>
          <w:sz w:val="32"/>
          <w:szCs w:val="32"/>
        </w:rPr>
        <w:t>万元，</w:t>
      </w:r>
      <w:proofErr w:type="gramStart"/>
      <w:r>
        <w:rPr>
          <w:rFonts w:eastAsia="仿宋_GB2312"/>
          <w:color w:val="000000"/>
          <w:sz w:val="32"/>
          <w:szCs w:val="32"/>
        </w:rPr>
        <w:t>占基本</w:t>
      </w:r>
      <w:proofErr w:type="gramEnd"/>
      <w:r>
        <w:rPr>
          <w:rFonts w:eastAsia="仿宋_GB2312"/>
          <w:color w:val="000000"/>
          <w:sz w:val="32"/>
          <w:szCs w:val="32"/>
        </w:rPr>
        <w:t>支出的</w:t>
      </w:r>
      <w:r w:rsidR="0037147E">
        <w:rPr>
          <w:rFonts w:eastAsia="仿宋_GB2312" w:hint="eastAsia"/>
          <w:color w:val="000000"/>
          <w:sz w:val="32"/>
          <w:szCs w:val="32"/>
        </w:rPr>
        <w:t>80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/>
          <w:color w:val="000000"/>
          <w:sz w:val="32"/>
          <w:szCs w:val="32"/>
        </w:rPr>
        <w:t>，</w:t>
      </w:r>
      <w:r w:rsidR="00437FBF">
        <w:rPr>
          <w:rFonts w:eastAsia="仿宋_GB2312"/>
          <w:color w:val="000000"/>
          <w:sz w:val="32"/>
          <w:szCs w:val="32"/>
        </w:rPr>
        <w:t>较上年</w:t>
      </w:r>
      <w:r w:rsidR="00437FBF">
        <w:rPr>
          <w:rFonts w:eastAsia="仿宋_GB2312" w:hint="eastAsia"/>
          <w:color w:val="000000"/>
          <w:sz w:val="32"/>
          <w:szCs w:val="32"/>
        </w:rPr>
        <w:t>下降</w:t>
      </w:r>
      <w:r w:rsidR="00437FBF">
        <w:rPr>
          <w:rFonts w:eastAsia="仿宋_GB2312" w:hint="eastAsia"/>
          <w:color w:val="000000"/>
          <w:sz w:val="32"/>
          <w:szCs w:val="32"/>
        </w:rPr>
        <w:t>19</w:t>
      </w:r>
      <w:r w:rsidR="00437FBF"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 w:hint="eastAsia"/>
          <w:color w:val="000000"/>
          <w:sz w:val="32"/>
          <w:szCs w:val="32"/>
        </w:rPr>
        <w:t>；</w:t>
      </w:r>
      <w:r>
        <w:rPr>
          <w:rFonts w:eastAsia="仿宋_GB2312"/>
          <w:color w:val="000000"/>
          <w:sz w:val="32"/>
          <w:szCs w:val="32"/>
        </w:rPr>
        <w:t>日常公用经费</w:t>
      </w:r>
      <w:r w:rsidR="0037147E">
        <w:rPr>
          <w:rFonts w:eastAsia="仿宋_GB2312" w:hint="eastAsia"/>
          <w:color w:val="000000"/>
          <w:sz w:val="32"/>
          <w:szCs w:val="32"/>
        </w:rPr>
        <w:t>45.52</w:t>
      </w:r>
      <w:r>
        <w:rPr>
          <w:rFonts w:eastAsia="仿宋_GB2312"/>
          <w:color w:val="000000"/>
          <w:sz w:val="32"/>
          <w:szCs w:val="32"/>
        </w:rPr>
        <w:t>万元，</w:t>
      </w:r>
      <w:proofErr w:type="gramStart"/>
      <w:r>
        <w:rPr>
          <w:rFonts w:eastAsia="仿宋_GB2312"/>
          <w:color w:val="000000"/>
          <w:sz w:val="32"/>
          <w:szCs w:val="32"/>
        </w:rPr>
        <w:t>占基本</w:t>
      </w:r>
      <w:proofErr w:type="gramEnd"/>
      <w:r>
        <w:rPr>
          <w:rFonts w:eastAsia="仿宋_GB2312"/>
          <w:color w:val="000000"/>
          <w:sz w:val="32"/>
          <w:szCs w:val="32"/>
        </w:rPr>
        <w:t>支出的</w:t>
      </w:r>
      <w:r w:rsidR="00437FBF">
        <w:rPr>
          <w:rFonts w:eastAsia="仿宋_GB2312" w:hint="eastAsia"/>
          <w:color w:val="000000"/>
          <w:sz w:val="32"/>
          <w:szCs w:val="32"/>
        </w:rPr>
        <w:t>20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/>
          <w:color w:val="000000"/>
          <w:sz w:val="32"/>
          <w:szCs w:val="32"/>
        </w:rPr>
        <w:t>，较上年</w:t>
      </w:r>
      <w:r w:rsidR="00437FBF">
        <w:rPr>
          <w:rFonts w:eastAsia="仿宋_GB2312" w:hint="eastAsia"/>
          <w:color w:val="000000"/>
          <w:sz w:val="32"/>
          <w:szCs w:val="32"/>
        </w:rPr>
        <w:t>增长</w:t>
      </w:r>
      <w:r w:rsidR="00437FBF">
        <w:rPr>
          <w:rFonts w:eastAsia="仿宋_GB2312" w:hint="eastAsia"/>
          <w:color w:val="000000"/>
          <w:sz w:val="32"/>
          <w:szCs w:val="32"/>
        </w:rPr>
        <w:t>45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 w:hint="eastAsia"/>
          <w:color w:val="000000"/>
          <w:sz w:val="32"/>
          <w:szCs w:val="32"/>
        </w:rPr>
        <w:t>，主要原因是</w:t>
      </w:r>
      <w:r w:rsidR="00437FBF">
        <w:rPr>
          <w:rFonts w:eastAsia="仿宋_GB2312" w:hint="eastAsia"/>
          <w:color w:val="000000"/>
          <w:sz w:val="32"/>
          <w:szCs w:val="32"/>
        </w:rPr>
        <w:t>12345</w:t>
      </w:r>
      <w:r w:rsidR="00437FBF">
        <w:rPr>
          <w:rFonts w:eastAsia="仿宋_GB2312" w:hint="eastAsia"/>
          <w:color w:val="000000"/>
          <w:sz w:val="32"/>
          <w:szCs w:val="32"/>
        </w:rPr>
        <w:t>热线管理中心由设在区旅游服务中心调整为设在区政务服</w:t>
      </w:r>
      <w:r w:rsidR="00437FBF">
        <w:rPr>
          <w:rFonts w:eastAsia="仿宋_GB2312" w:hint="eastAsia"/>
          <w:color w:val="000000"/>
          <w:sz w:val="32"/>
          <w:szCs w:val="32"/>
        </w:rPr>
        <w:lastRenderedPageBreak/>
        <w:t>务中心</w:t>
      </w:r>
      <w:r>
        <w:rPr>
          <w:rFonts w:eastAsia="仿宋_GB2312" w:hint="eastAsia"/>
          <w:color w:val="000000"/>
          <w:sz w:val="32"/>
          <w:szCs w:val="32"/>
        </w:rPr>
        <w:t>。</w:t>
      </w:r>
    </w:p>
    <w:p w:rsidR="00922FF5" w:rsidRDefault="00922FF5" w:rsidP="00922FF5">
      <w:pPr>
        <w:widowControl/>
        <w:spacing w:line="60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t>（二）</w:t>
      </w:r>
      <w:r>
        <w:rPr>
          <w:rFonts w:ascii="楷体_GB2312" w:eastAsia="楷体_GB2312" w:hAnsi="Times New Roman" w:cs="Times New Roman"/>
          <w:b/>
          <w:sz w:val="32"/>
          <w:szCs w:val="32"/>
        </w:rPr>
        <w:t>项目支出情况</w:t>
      </w:r>
    </w:p>
    <w:p w:rsidR="00922FF5" w:rsidRDefault="00922FF5" w:rsidP="00922FF5">
      <w:pPr>
        <w:tabs>
          <w:tab w:val="left" w:pos="2296"/>
        </w:tabs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项目支出系我</w:t>
      </w:r>
      <w:r w:rsidR="0037147E">
        <w:rPr>
          <w:rFonts w:eastAsia="仿宋_GB2312"/>
          <w:sz w:val="32"/>
          <w:szCs w:val="32"/>
        </w:rPr>
        <w:t>中心</w:t>
      </w:r>
      <w:r>
        <w:rPr>
          <w:rFonts w:eastAsia="仿宋_GB2312"/>
          <w:sz w:val="32"/>
          <w:szCs w:val="32"/>
        </w:rPr>
        <w:t>为完成</w:t>
      </w:r>
      <w:r w:rsidR="000F5AB1">
        <w:rPr>
          <w:rFonts w:eastAsia="仿宋_GB2312" w:hint="eastAsia"/>
          <w:sz w:val="32"/>
          <w:szCs w:val="32"/>
        </w:rPr>
        <w:t>特点行政</w:t>
      </w:r>
      <w:r>
        <w:rPr>
          <w:rFonts w:eastAsia="仿宋_GB2312"/>
          <w:sz w:val="32"/>
          <w:szCs w:val="32"/>
        </w:rPr>
        <w:t>工作而发生的支出，包括</w:t>
      </w:r>
      <w:r w:rsidR="000F5AB1" w:rsidRPr="00C34CAE">
        <w:rPr>
          <w:rFonts w:eastAsia="仿宋_GB2312" w:hint="eastAsia"/>
          <w:sz w:val="32"/>
          <w:szCs w:val="32"/>
        </w:rPr>
        <w:t>政府办公厅（室）及相关机构事务</w:t>
      </w:r>
      <w:r w:rsidR="000F5AB1" w:rsidRPr="00B8651A">
        <w:rPr>
          <w:rFonts w:eastAsia="仿宋_GB2312" w:hint="eastAsia"/>
          <w:sz w:val="32"/>
          <w:szCs w:val="32"/>
        </w:rPr>
        <w:t>、</w:t>
      </w:r>
      <w:r w:rsidR="000F5AB1" w:rsidRPr="00C34CAE">
        <w:rPr>
          <w:rFonts w:eastAsia="仿宋_GB2312" w:hint="eastAsia"/>
          <w:sz w:val="32"/>
          <w:szCs w:val="32"/>
        </w:rPr>
        <w:t>统计信息事务</w:t>
      </w:r>
      <w:r w:rsidR="000F5AB1" w:rsidRPr="00B8651A">
        <w:rPr>
          <w:rFonts w:eastAsia="仿宋_GB2312" w:hint="eastAsia"/>
          <w:sz w:val="32"/>
          <w:szCs w:val="32"/>
        </w:rPr>
        <w:t>、基本建设支出等</w:t>
      </w:r>
      <w:r w:rsidR="000F5AB1">
        <w:rPr>
          <w:rFonts w:eastAsia="仿宋_GB2312"/>
          <w:sz w:val="32"/>
          <w:szCs w:val="32"/>
        </w:rPr>
        <w:t>。</w:t>
      </w:r>
      <w:r w:rsidR="000F5AB1">
        <w:rPr>
          <w:rFonts w:eastAsia="仿宋_GB2312" w:hint="eastAsia"/>
          <w:sz w:val="32"/>
          <w:szCs w:val="32"/>
        </w:rPr>
        <w:t>专项业务费</w:t>
      </w:r>
      <w:r w:rsidR="000F5AB1">
        <w:rPr>
          <w:rFonts w:eastAsia="仿宋_GB2312"/>
          <w:sz w:val="32"/>
          <w:szCs w:val="32"/>
        </w:rPr>
        <w:t>支出主要用于</w:t>
      </w:r>
      <w:r w:rsidR="000F5AB1" w:rsidRPr="00B8651A">
        <w:rPr>
          <w:rFonts w:eastAsia="仿宋_GB2312" w:hint="eastAsia"/>
          <w:sz w:val="32"/>
          <w:szCs w:val="32"/>
        </w:rPr>
        <w:t>大厅运行管理</w:t>
      </w:r>
      <w:r w:rsidR="000F5AB1">
        <w:rPr>
          <w:rFonts w:eastAsia="仿宋_GB2312"/>
          <w:sz w:val="32"/>
          <w:szCs w:val="32"/>
        </w:rPr>
        <w:t>、</w:t>
      </w:r>
      <w:r w:rsidR="000F5AB1" w:rsidRPr="00B8651A">
        <w:rPr>
          <w:rFonts w:eastAsia="仿宋_GB2312" w:hint="eastAsia"/>
          <w:sz w:val="32"/>
          <w:szCs w:val="32"/>
        </w:rPr>
        <w:t>政务大厅正常运行、政务大厅人员管理</w:t>
      </w:r>
      <w:r w:rsidR="000F5AB1">
        <w:rPr>
          <w:rFonts w:eastAsia="仿宋_GB2312"/>
          <w:sz w:val="32"/>
          <w:szCs w:val="32"/>
        </w:rPr>
        <w:t>、</w:t>
      </w:r>
      <w:r w:rsidR="000F5AB1" w:rsidRPr="00B8651A">
        <w:rPr>
          <w:rFonts w:eastAsia="仿宋_GB2312" w:hint="eastAsia"/>
          <w:sz w:val="32"/>
          <w:szCs w:val="32"/>
        </w:rPr>
        <w:t>网络运行、防病毒</w:t>
      </w:r>
      <w:r w:rsidR="000F5AB1">
        <w:rPr>
          <w:rFonts w:eastAsia="仿宋_GB2312"/>
          <w:sz w:val="32"/>
          <w:szCs w:val="32"/>
        </w:rPr>
        <w:t>等方面。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</w:t>
      </w:r>
      <w:r w:rsidR="000F5AB1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年项目支出</w:t>
      </w:r>
      <w:r w:rsidR="000F5AB1">
        <w:rPr>
          <w:rFonts w:eastAsia="仿宋_GB2312" w:hint="eastAsia"/>
          <w:sz w:val="32"/>
          <w:szCs w:val="32"/>
        </w:rPr>
        <w:t>573.17</w:t>
      </w:r>
      <w:r>
        <w:rPr>
          <w:rFonts w:eastAsia="仿宋_GB2312"/>
          <w:sz w:val="32"/>
          <w:szCs w:val="32"/>
        </w:rPr>
        <w:t>万元，比上年</w:t>
      </w:r>
      <w:r w:rsidR="000F5AB1">
        <w:rPr>
          <w:rFonts w:eastAsia="仿宋_GB2312" w:hint="eastAsia"/>
          <w:sz w:val="32"/>
          <w:szCs w:val="32"/>
        </w:rPr>
        <w:t>增加</w:t>
      </w:r>
      <w:r w:rsidR="000F5AB1">
        <w:rPr>
          <w:rFonts w:eastAsia="仿宋_GB2312" w:hint="eastAsia"/>
          <w:sz w:val="32"/>
          <w:szCs w:val="32"/>
        </w:rPr>
        <w:t>367.72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其中</w:t>
      </w:r>
      <w:r w:rsidR="002644C0">
        <w:rPr>
          <w:rFonts w:eastAsia="仿宋_GB2312" w:hint="eastAsia"/>
          <w:sz w:val="32"/>
          <w:szCs w:val="32"/>
        </w:rPr>
        <w:t>一般公共服务</w:t>
      </w:r>
      <w:r>
        <w:rPr>
          <w:rFonts w:eastAsia="仿宋_GB2312"/>
          <w:sz w:val="32"/>
          <w:szCs w:val="32"/>
        </w:rPr>
        <w:t>支出</w:t>
      </w:r>
      <w:r w:rsidR="002644C0">
        <w:rPr>
          <w:rFonts w:eastAsia="仿宋_GB2312" w:hint="eastAsia"/>
          <w:sz w:val="32"/>
          <w:szCs w:val="32"/>
        </w:rPr>
        <w:t>221.00</w:t>
      </w:r>
      <w:r>
        <w:rPr>
          <w:rFonts w:eastAsia="仿宋_GB2312"/>
          <w:sz w:val="32"/>
          <w:szCs w:val="32"/>
        </w:rPr>
        <w:t>万元，比上年</w:t>
      </w:r>
      <w:r w:rsidR="00803BA7">
        <w:rPr>
          <w:rFonts w:eastAsia="仿宋_GB2312" w:hint="eastAsia"/>
          <w:sz w:val="32"/>
          <w:szCs w:val="32"/>
        </w:rPr>
        <w:t>增加</w:t>
      </w:r>
      <w:r w:rsidR="00803BA7">
        <w:rPr>
          <w:rFonts w:eastAsia="仿宋_GB2312" w:hint="eastAsia"/>
          <w:sz w:val="32"/>
          <w:szCs w:val="32"/>
        </w:rPr>
        <w:t>87.96</w:t>
      </w:r>
      <w:r>
        <w:rPr>
          <w:rFonts w:eastAsia="仿宋_GB2312"/>
          <w:sz w:val="32"/>
          <w:szCs w:val="32"/>
        </w:rPr>
        <w:t>万元，主要是</w:t>
      </w:r>
      <w:r w:rsidR="00803BA7">
        <w:rPr>
          <w:rFonts w:eastAsia="仿宋_GB2312" w:hint="eastAsia"/>
          <w:sz w:val="32"/>
          <w:szCs w:val="32"/>
        </w:rPr>
        <w:t>由于本年完成并支付上年相关项目后续费用</w:t>
      </w:r>
      <w:r>
        <w:rPr>
          <w:rFonts w:eastAsia="仿宋_GB2312"/>
          <w:sz w:val="32"/>
          <w:szCs w:val="32"/>
        </w:rPr>
        <w:t>；</w:t>
      </w:r>
      <w:r w:rsidR="002644C0" w:rsidRPr="00C34CAE">
        <w:rPr>
          <w:rFonts w:eastAsia="仿宋_GB2312" w:hint="eastAsia"/>
          <w:sz w:val="32"/>
          <w:szCs w:val="32"/>
        </w:rPr>
        <w:t>科学技术</w:t>
      </w:r>
      <w:r>
        <w:rPr>
          <w:rFonts w:eastAsia="仿宋_GB2312"/>
          <w:sz w:val="32"/>
          <w:szCs w:val="32"/>
        </w:rPr>
        <w:t>支出</w:t>
      </w:r>
      <w:r w:rsidR="002644C0">
        <w:rPr>
          <w:rFonts w:eastAsia="仿宋_GB2312" w:hint="eastAsia"/>
          <w:sz w:val="32"/>
          <w:szCs w:val="32"/>
        </w:rPr>
        <w:t>155.12</w:t>
      </w:r>
      <w:r>
        <w:rPr>
          <w:rFonts w:eastAsia="仿宋_GB2312"/>
          <w:sz w:val="32"/>
          <w:szCs w:val="32"/>
        </w:rPr>
        <w:t>万元，比上年</w:t>
      </w:r>
      <w:r w:rsidR="002644C0">
        <w:rPr>
          <w:rFonts w:eastAsia="仿宋_GB2312" w:hint="eastAsia"/>
          <w:sz w:val="32"/>
          <w:szCs w:val="32"/>
        </w:rPr>
        <w:t>增加</w:t>
      </w:r>
      <w:r w:rsidR="00803BA7">
        <w:rPr>
          <w:rFonts w:eastAsia="仿宋_GB2312" w:hint="eastAsia"/>
          <w:sz w:val="32"/>
          <w:szCs w:val="32"/>
        </w:rPr>
        <w:t>82.71</w:t>
      </w:r>
      <w:r>
        <w:rPr>
          <w:rFonts w:eastAsia="仿宋_GB2312"/>
          <w:sz w:val="32"/>
          <w:szCs w:val="32"/>
        </w:rPr>
        <w:t>万元，</w:t>
      </w:r>
      <w:r w:rsidR="00803BA7">
        <w:rPr>
          <w:rFonts w:eastAsia="仿宋_GB2312" w:hint="eastAsia"/>
          <w:sz w:val="32"/>
          <w:szCs w:val="32"/>
        </w:rPr>
        <w:t>增长</w:t>
      </w:r>
      <w:r w:rsidR="00803BA7">
        <w:rPr>
          <w:rFonts w:eastAsia="仿宋_GB2312" w:hint="eastAsia"/>
          <w:sz w:val="32"/>
          <w:szCs w:val="32"/>
        </w:rPr>
        <w:t>62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，主要是</w:t>
      </w:r>
      <w:r>
        <w:rPr>
          <w:rFonts w:eastAsia="仿宋_GB2312" w:hint="eastAsia"/>
          <w:sz w:val="32"/>
          <w:szCs w:val="32"/>
        </w:rPr>
        <w:t>由于</w:t>
      </w:r>
      <w:r w:rsidR="002644C0">
        <w:rPr>
          <w:rFonts w:eastAsia="仿宋_GB2312" w:hint="eastAsia"/>
          <w:sz w:val="32"/>
          <w:szCs w:val="32"/>
        </w:rPr>
        <w:t>本年完成并支付上年相关</w:t>
      </w:r>
      <w:r>
        <w:rPr>
          <w:rFonts w:eastAsia="仿宋_GB2312" w:hint="eastAsia"/>
          <w:sz w:val="32"/>
          <w:szCs w:val="32"/>
        </w:rPr>
        <w:t>项目后续费用</w:t>
      </w:r>
      <w:r w:rsidR="002644C0">
        <w:rPr>
          <w:rFonts w:eastAsia="仿宋_GB2312"/>
          <w:sz w:val="32"/>
          <w:szCs w:val="32"/>
        </w:rPr>
        <w:t>；</w:t>
      </w:r>
      <w:r w:rsidR="002644C0" w:rsidRPr="002644C0">
        <w:rPr>
          <w:rFonts w:eastAsia="仿宋_GB2312" w:hint="eastAsia"/>
          <w:sz w:val="32"/>
          <w:szCs w:val="32"/>
        </w:rPr>
        <w:t>其他国有资本经营预算支出</w:t>
      </w:r>
      <w:r w:rsidR="002644C0">
        <w:rPr>
          <w:rFonts w:eastAsia="仿宋_GB2312" w:hint="eastAsia"/>
          <w:sz w:val="32"/>
          <w:szCs w:val="32"/>
        </w:rPr>
        <w:t>33.75</w:t>
      </w:r>
      <w:r w:rsidR="002644C0">
        <w:rPr>
          <w:rFonts w:eastAsia="仿宋_GB2312"/>
          <w:sz w:val="32"/>
          <w:szCs w:val="32"/>
        </w:rPr>
        <w:t>万元，比上年</w:t>
      </w:r>
      <w:r w:rsidR="00803BA7">
        <w:rPr>
          <w:rFonts w:eastAsia="仿宋_GB2312" w:hint="eastAsia"/>
          <w:sz w:val="32"/>
          <w:szCs w:val="32"/>
        </w:rPr>
        <w:t>增加</w:t>
      </w:r>
      <w:r w:rsidR="00803BA7">
        <w:rPr>
          <w:rFonts w:eastAsia="仿宋_GB2312" w:hint="eastAsia"/>
          <w:sz w:val="32"/>
          <w:szCs w:val="32"/>
        </w:rPr>
        <w:t>33.75</w:t>
      </w:r>
      <w:r w:rsidR="00803BA7">
        <w:rPr>
          <w:rFonts w:eastAsia="仿宋_GB2312"/>
          <w:sz w:val="32"/>
          <w:szCs w:val="32"/>
        </w:rPr>
        <w:t>万元</w:t>
      </w:r>
      <w:r w:rsidR="002644C0">
        <w:rPr>
          <w:rFonts w:eastAsia="仿宋_GB2312"/>
          <w:sz w:val="32"/>
          <w:szCs w:val="32"/>
        </w:rPr>
        <w:t>，主要是</w:t>
      </w:r>
      <w:r w:rsidR="002644C0">
        <w:rPr>
          <w:rFonts w:eastAsia="仿宋_GB2312" w:hint="eastAsia"/>
          <w:sz w:val="32"/>
          <w:szCs w:val="32"/>
        </w:rPr>
        <w:t>由于本年完成并支付上年相关项目后续费用</w:t>
      </w:r>
      <w:r w:rsidR="002644C0">
        <w:rPr>
          <w:rFonts w:eastAsia="仿宋_GB2312"/>
          <w:sz w:val="32"/>
          <w:szCs w:val="32"/>
        </w:rPr>
        <w:t>；</w:t>
      </w:r>
      <w:r w:rsidR="002644C0" w:rsidRPr="002644C0">
        <w:rPr>
          <w:rFonts w:eastAsia="仿宋_GB2312" w:hint="eastAsia"/>
          <w:sz w:val="32"/>
          <w:szCs w:val="32"/>
        </w:rPr>
        <w:t>其他支出</w:t>
      </w:r>
      <w:r w:rsidR="002644C0">
        <w:rPr>
          <w:rFonts w:eastAsia="仿宋_GB2312" w:hint="eastAsia"/>
          <w:sz w:val="32"/>
          <w:szCs w:val="32"/>
        </w:rPr>
        <w:t>5.27</w:t>
      </w:r>
      <w:r w:rsidR="002644C0">
        <w:rPr>
          <w:rFonts w:eastAsia="仿宋_GB2312"/>
          <w:sz w:val="32"/>
          <w:szCs w:val="32"/>
        </w:rPr>
        <w:t>万元，比上年</w:t>
      </w:r>
      <w:r w:rsidR="00803BA7">
        <w:rPr>
          <w:rFonts w:eastAsia="仿宋_GB2312" w:hint="eastAsia"/>
          <w:sz w:val="32"/>
          <w:szCs w:val="32"/>
        </w:rPr>
        <w:t>增加</w:t>
      </w:r>
      <w:r w:rsidR="00803BA7">
        <w:rPr>
          <w:rFonts w:eastAsia="仿宋_GB2312" w:hint="eastAsia"/>
          <w:sz w:val="32"/>
          <w:szCs w:val="32"/>
        </w:rPr>
        <w:t>5.27</w:t>
      </w:r>
      <w:r w:rsidR="00803BA7">
        <w:rPr>
          <w:rFonts w:eastAsia="仿宋_GB2312"/>
          <w:sz w:val="32"/>
          <w:szCs w:val="32"/>
        </w:rPr>
        <w:t>万元</w:t>
      </w:r>
      <w:r w:rsidR="002644C0">
        <w:rPr>
          <w:rFonts w:eastAsia="仿宋_GB2312"/>
          <w:sz w:val="32"/>
          <w:szCs w:val="32"/>
        </w:rPr>
        <w:t>，主要是</w:t>
      </w:r>
      <w:r w:rsidR="00803BA7">
        <w:rPr>
          <w:rFonts w:eastAsia="仿宋_GB2312" w:hint="eastAsia"/>
          <w:sz w:val="32"/>
          <w:szCs w:val="32"/>
        </w:rPr>
        <w:t>由于本年完成并支付上年相关项目后续费用</w:t>
      </w:r>
      <w:r w:rsidR="002644C0">
        <w:rPr>
          <w:rFonts w:eastAsia="仿宋_GB2312"/>
          <w:sz w:val="32"/>
          <w:szCs w:val="32"/>
        </w:rPr>
        <w:t>；</w:t>
      </w:r>
      <w:r w:rsidR="002644C0" w:rsidRPr="002644C0">
        <w:rPr>
          <w:rFonts w:eastAsia="仿宋_GB2312" w:hint="eastAsia"/>
          <w:sz w:val="32"/>
          <w:szCs w:val="32"/>
        </w:rPr>
        <w:t>一般行政管理事务</w:t>
      </w:r>
      <w:r w:rsidR="002644C0">
        <w:rPr>
          <w:rFonts w:eastAsia="仿宋_GB2312" w:hint="eastAsia"/>
          <w:sz w:val="32"/>
          <w:szCs w:val="32"/>
        </w:rPr>
        <w:t>158.03</w:t>
      </w:r>
      <w:r w:rsidR="002644C0">
        <w:rPr>
          <w:rFonts w:eastAsia="仿宋_GB2312"/>
          <w:sz w:val="32"/>
          <w:szCs w:val="32"/>
        </w:rPr>
        <w:t>万元，比上年</w:t>
      </w:r>
      <w:r w:rsidR="00803BA7">
        <w:rPr>
          <w:rFonts w:eastAsia="仿宋_GB2312" w:hint="eastAsia"/>
          <w:sz w:val="32"/>
          <w:szCs w:val="32"/>
        </w:rPr>
        <w:t>增加</w:t>
      </w:r>
      <w:r w:rsidR="00803BA7">
        <w:rPr>
          <w:rFonts w:eastAsia="仿宋_GB2312" w:hint="eastAsia"/>
          <w:sz w:val="32"/>
          <w:szCs w:val="32"/>
        </w:rPr>
        <w:t>158.03</w:t>
      </w:r>
      <w:r w:rsidR="00803BA7">
        <w:rPr>
          <w:rFonts w:eastAsia="仿宋_GB2312"/>
          <w:sz w:val="32"/>
          <w:szCs w:val="32"/>
        </w:rPr>
        <w:t>万元</w:t>
      </w:r>
      <w:r w:rsidR="002644C0">
        <w:rPr>
          <w:rFonts w:eastAsia="仿宋_GB2312"/>
          <w:sz w:val="32"/>
          <w:szCs w:val="32"/>
        </w:rPr>
        <w:t>，主要是</w:t>
      </w:r>
      <w:r w:rsidR="00803BA7">
        <w:rPr>
          <w:rFonts w:eastAsia="仿宋_GB2312" w:hint="eastAsia"/>
          <w:sz w:val="32"/>
          <w:szCs w:val="32"/>
        </w:rPr>
        <w:t>由于本年完成并支付上年相关项目后续费用</w:t>
      </w:r>
      <w:r>
        <w:rPr>
          <w:rFonts w:eastAsia="仿宋_GB2312" w:hint="eastAsia"/>
          <w:sz w:val="32"/>
          <w:szCs w:val="32"/>
        </w:rPr>
        <w:t>。</w:t>
      </w:r>
    </w:p>
    <w:p w:rsidR="00922FF5" w:rsidRDefault="00922FF5" w:rsidP="00922FF5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三、</w:t>
      </w:r>
      <w:r>
        <w:rPr>
          <w:rFonts w:ascii="Times New Roman" w:eastAsia="黑体" w:hAnsi="Times New Roman" w:cs="Times New Roman"/>
          <w:sz w:val="32"/>
          <w:szCs w:val="32"/>
        </w:rPr>
        <w:t>部门整体支出绩效情况</w:t>
      </w:r>
    </w:p>
    <w:p w:rsidR="00922FF5" w:rsidRPr="004D71C5" w:rsidRDefault="00922FF5" w:rsidP="004D71C5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 w:rsidR="004D71C5"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年是极不平凡、极其不易的一年。受新冠肺炎疫情的严重冲击，全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财政收入大幅下滑，收支矛盾异常突出。大战大考面前，全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财政系统在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委、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政府的坚强领导下，迎难而上、砥砺奋进，推动财政收入自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月起触底反弹、持续好转。全年预算执行总体良好，各项工作任务圆满完成，</w:t>
      </w:r>
      <w:r>
        <w:rPr>
          <w:rFonts w:ascii="Times New Roman" w:eastAsia="仿宋_GB2312" w:hAnsi="Times New Roman"/>
          <w:sz w:val="32"/>
          <w:szCs w:val="32"/>
        </w:rPr>
        <w:lastRenderedPageBreak/>
        <w:t>向全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人民交出了一份统筹疫情防控和经济社会发展的满意答卷。</w:t>
      </w:r>
    </w:p>
    <w:p w:rsidR="00922FF5" w:rsidRDefault="00922FF5" w:rsidP="00922FF5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四、</w:t>
      </w:r>
      <w:r>
        <w:rPr>
          <w:rFonts w:ascii="Times New Roman" w:eastAsia="黑体" w:hAnsi="Times New Roman" w:cs="Times New Roman"/>
          <w:sz w:val="32"/>
          <w:szCs w:val="32"/>
        </w:rPr>
        <w:t>存在的问题及原因分析</w:t>
      </w:r>
    </w:p>
    <w:p w:rsidR="00922FF5" w:rsidRDefault="00922FF5" w:rsidP="00922FF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通过前述对我</w:t>
      </w:r>
      <w:r w:rsidR="0037147E">
        <w:rPr>
          <w:rFonts w:eastAsia="仿宋_GB2312"/>
          <w:sz w:val="32"/>
          <w:szCs w:val="32"/>
        </w:rPr>
        <w:t>中心</w:t>
      </w:r>
      <w:r>
        <w:rPr>
          <w:rFonts w:eastAsia="仿宋_GB2312"/>
          <w:sz w:val="32"/>
          <w:szCs w:val="32"/>
        </w:rPr>
        <w:t>整体支出情况的分析，反映出目前整体支出主要在预算执行方面还存在一些问题和不足：</w:t>
      </w:r>
    </w:p>
    <w:p w:rsidR="00922FF5" w:rsidRDefault="00922FF5" w:rsidP="00922FF5">
      <w:pPr>
        <w:spacing w:line="600" w:lineRule="exact"/>
        <w:ind w:firstLineChars="200" w:firstLine="643"/>
        <w:rPr>
          <w:rFonts w:ascii="Calibri" w:eastAsia="楷体_GB2312" w:hAnsi="Calibri" w:cs="Times New Roman"/>
          <w:b/>
          <w:sz w:val="32"/>
          <w:szCs w:val="32"/>
        </w:rPr>
      </w:pPr>
      <w:r>
        <w:rPr>
          <w:rFonts w:ascii="Calibri" w:eastAsia="楷体_GB2312" w:hAnsi="Calibri" w:cs="Times New Roman" w:hint="eastAsia"/>
          <w:b/>
          <w:sz w:val="32"/>
          <w:szCs w:val="32"/>
        </w:rPr>
        <w:t>（一）部分项目完成度有待提升。</w:t>
      </w:r>
    </w:p>
    <w:p w:rsidR="00922FF5" w:rsidRDefault="00922FF5" w:rsidP="00922FF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由于疫情冲击影响的客观因素，以及牢固树立过紧日子思想，主动压缩非重点、刚性支出的主观因素，导致部分预算项目执行情况不理想。我们将在</w:t>
      </w:r>
      <w:r>
        <w:rPr>
          <w:rFonts w:eastAsia="仿宋_GB2312"/>
          <w:sz w:val="32"/>
          <w:szCs w:val="32"/>
        </w:rPr>
        <w:t>下年加以重视，</w:t>
      </w:r>
      <w:r>
        <w:rPr>
          <w:rFonts w:eastAsia="仿宋_GB2312" w:hint="eastAsia"/>
          <w:sz w:val="32"/>
          <w:szCs w:val="32"/>
        </w:rPr>
        <w:t>提前谋划，科学编制项目预算，进一步提高预算编制的精确性。</w:t>
      </w:r>
      <w:r>
        <w:rPr>
          <w:rFonts w:eastAsia="仿宋_GB2312" w:hint="eastAsia"/>
          <w:sz w:val="32"/>
          <w:szCs w:val="32"/>
        </w:rPr>
        <w:t xml:space="preserve">    </w:t>
      </w:r>
    </w:p>
    <w:p w:rsidR="00922FF5" w:rsidRDefault="00922FF5" w:rsidP="00922FF5">
      <w:pPr>
        <w:spacing w:line="600" w:lineRule="exact"/>
        <w:ind w:firstLineChars="200" w:firstLine="643"/>
        <w:rPr>
          <w:rFonts w:ascii="Calibri" w:eastAsia="楷体_GB2312" w:hAnsi="Calibri" w:cs="Times New Roman"/>
          <w:b/>
          <w:sz w:val="32"/>
          <w:szCs w:val="32"/>
        </w:rPr>
      </w:pPr>
      <w:r>
        <w:rPr>
          <w:rFonts w:ascii="Calibri" w:eastAsia="楷体_GB2312" w:hAnsi="Calibri" w:cs="Times New Roman" w:hint="eastAsia"/>
          <w:b/>
          <w:sz w:val="32"/>
          <w:szCs w:val="32"/>
        </w:rPr>
        <w:t>（二）部分项目实施与预算执行存在脱节。</w:t>
      </w:r>
    </w:p>
    <w:p w:rsidR="00922FF5" w:rsidRDefault="00922FF5" w:rsidP="00922FF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受疫情影响，部分项目启动较晚，实施周期相对较长，导致项目验收晚，预算执行进度偏慢，相对比较集中。我们将在下年予以重视，督促项目实施单位早启动、早实施、早验收，对符合条件的项目按照项目进度支付相关款项。</w:t>
      </w:r>
    </w:p>
    <w:p w:rsidR="00922FF5" w:rsidRDefault="00922FF5" w:rsidP="00922FF5">
      <w:pPr>
        <w:widowControl/>
        <w:numPr>
          <w:ilvl w:val="0"/>
          <w:numId w:val="2"/>
        </w:num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下一步改进措施</w:t>
      </w:r>
    </w:p>
    <w:p w:rsidR="00922FF5" w:rsidRDefault="00922FF5" w:rsidP="00922FF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针对上述存在的问题，拟采取以下改进措施：</w:t>
      </w:r>
    </w:p>
    <w:p w:rsidR="00B3343A" w:rsidRPr="004D71C5" w:rsidRDefault="00922FF5" w:rsidP="004D71C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强化预算管理，定期开展预算执行分析。</w:t>
      </w:r>
      <w:r>
        <w:rPr>
          <w:rFonts w:eastAsia="仿宋_GB2312" w:hint="eastAsia"/>
          <w:sz w:val="32"/>
          <w:szCs w:val="32"/>
        </w:rPr>
        <w:t>通过定期对项目实施和预算执行情况进行梳理，及时掌握项目进度，督促项目实施单位早启动、早实施、早验收，对符合条件的项目按照项目进度支付相关款项，将预算资金管理贯穿于项目实施全过程中。对未启动项目及时分析原因，根据资金使用情况调整下年预算安排。</w:t>
      </w:r>
    </w:p>
    <w:sectPr w:rsidR="00B3343A" w:rsidRPr="004D71C5" w:rsidSect="002D06A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637" w:rsidRDefault="00F03637" w:rsidP="00922FF5">
      <w:r>
        <w:separator/>
      </w:r>
    </w:p>
  </w:endnote>
  <w:endnote w:type="continuationSeparator" w:id="0">
    <w:p w:rsidR="00F03637" w:rsidRDefault="00F03637" w:rsidP="00922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6AF" w:rsidRDefault="00214B4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2D06AF" w:rsidRDefault="00214B49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81297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D71C5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637" w:rsidRDefault="00F03637" w:rsidP="00922FF5">
      <w:r>
        <w:separator/>
      </w:r>
    </w:p>
  </w:footnote>
  <w:footnote w:type="continuationSeparator" w:id="0">
    <w:p w:rsidR="00F03637" w:rsidRDefault="00F03637" w:rsidP="00922F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39CCF1"/>
    <w:multiLevelType w:val="singleLevel"/>
    <w:tmpl w:val="F639CCF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2A871F"/>
    <w:multiLevelType w:val="singleLevel"/>
    <w:tmpl w:val="692A871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2FF5"/>
    <w:rsid w:val="000F5AB1"/>
    <w:rsid w:val="00214B49"/>
    <w:rsid w:val="002644C0"/>
    <w:rsid w:val="0037147E"/>
    <w:rsid w:val="00437FBF"/>
    <w:rsid w:val="004D71C5"/>
    <w:rsid w:val="00606DF8"/>
    <w:rsid w:val="00803BA7"/>
    <w:rsid w:val="00812972"/>
    <w:rsid w:val="00922FF5"/>
    <w:rsid w:val="00B3343A"/>
    <w:rsid w:val="00F03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22FF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2F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2FF5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922F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2FF5"/>
    <w:rPr>
      <w:sz w:val="18"/>
      <w:szCs w:val="18"/>
    </w:rPr>
  </w:style>
  <w:style w:type="paragraph" w:styleId="a5">
    <w:name w:val="Normal (Web)"/>
    <w:basedOn w:val="a"/>
    <w:autoRedefine/>
    <w:qFormat/>
    <w:rsid w:val="00922F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305</Words>
  <Characters>1741</Characters>
  <Application>Microsoft Office Word</Application>
  <DocSecurity>0</DocSecurity>
  <Lines>14</Lines>
  <Paragraphs>4</Paragraphs>
  <ScaleCrop>false</ScaleCrop>
  <Company>Microsoft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2024-03-27T08:46:00Z</dcterms:created>
  <dcterms:modified xsi:type="dcterms:W3CDTF">2024-04-26T01:46:00Z</dcterms:modified>
</cp:coreProperties>
</file>