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jc w:val="left"/>
        <w:rPr>
          <w:rFonts w:hint="eastAsia" w:ascii="仿宋" w:hAnsi="仿宋" w:eastAsia="仿宋" w:cs="仿宋"/>
          <w:b w:val="0"/>
          <w:bCs w:val="0"/>
          <w:sz w:val="30"/>
          <w:szCs w:val="30"/>
        </w:rPr>
      </w:pPr>
      <w:r>
        <w:rPr>
          <w:rFonts w:hint="eastAsia" w:ascii="仿宋" w:hAnsi="仿宋" w:eastAsia="仿宋" w:cs="仿宋"/>
          <w:b w:val="0"/>
          <w:bCs w:val="0"/>
          <w:sz w:val="30"/>
          <w:szCs w:val="30"/>
        </w:rPr>
        <w:t>根据</w:t>
      </w:r>
      <w:r>
        <w:rPr>
          <w:rFonts w:hint="eastAsia" w:ascii="仿宋" w:hAnsi="仿宋" w:eastAsia="仿宋" w:cs="仿宋"/>
          <w:b w:val="0"/>
          <w:bCs w:val="0"/>
          <w:sz w:val="30"/>
          <w:szCs w:val="30"/>
          <w:lang w:val="en-US" w:eastAsia="zh-CN"/>
        </w:rPr>
        <w:t>南岳区财政局</w:t>
      </w:r>
      <w:r>
        <w:rPr>
          <w:rFonts w:hint="eastAsia" w:ascii="仿宋" w:hAnsi="仿宋" w:eastAsia="仿宋" w:cs="仿宋"/>
          <w:b w:val="0"/>
          <w:bCs w:val="0"/>
          <w:sz w:val="30"/>
          <w:szCs w:val="30"/>
        </w:rPr>
        <w:t>《</w:t>
      </w:r>
      <w:r>
        <w:rPr>
          <w:rFonts w:hint="eastAsia" w:ascii="仿宋" w:hAnsi="仿宋" w:eastAsia="仿宋" w:cs="仿宋"/>
          <w:b w:val="0"/>
          <w:bCs w:val="0"/>
          <w:sz w:val="30"/>
          <w:szCs w:val="30"/>
          <w:lang w:eastAsia="zh-CN"/>
        </w:rPr>
        <w:t>关于对</w:t>
      </w:r>
      <w:r>
        <w:rPr>
          <w:rFonts w:hint="eastAsia" w:ascii="仿宋" w:hAnsi="仿宋" w:eastAsia="仿宋" w:cs="仿宋"/>
          <w:b w:val="0"/>
          <w:bCs w:val="0"/>
          <w:sz w:val="30"/>
          <w:szCs w:val="30"/>
          <w:lang w:val="en-US" w:eastAsia="zh-CN"/>
        </w:rPr>
        <w:t>2023年部门专项资金绩效自评的</w:t>
      </w:r>
      <w:r>
        <w:rPr>
          <w:rFonts w:hint="eastAsia" w:ascii="仿宋" w:hAnsi="仿宋" w:eastAsia="仿宋" w:cs="仿宋"/>
          <w:b w:val="0"/>
          <w:bCs w:val="0"/>
          <w:sz w:val="30"/>
          <w:szCs w:val="30"/>
          <w:lang w:eastAsia="zh-CN"/>
        </w:rPr>
        <w:t>通知</w:t>
      </w:r>
      <w:r>
        <w:rPr>
          <w:rFonts w:hint="eastAsia" w:ascii="仿宋" w:hAnsi="仿宋" w:eastAsia="仿宋" w:cs="仿宋"/>
          <w:b w:val="0"/>
          <w:bCs w:val="0"/>
          <w:sz w:val="30"/>
          <w:szCs w:val="30"/>
        </w:rPr>
        <w:t>》及相关文件精神，我单位组织专人对202</w:t>
      </w:r>
      <w:r>
        <w:rPr>
          <w:rFonts w:hint="eastAsia" w:ascii="仿宋" w:hAnsi="仿宋" w:eastAsia="仿宋" w:cs="仿宋"/>
          <w:b w:val="0"/>
          <w:bCs w:val="0"/>
          <w:sz w:val="30"/>
          <w:szCs w:val="30"/>
          <w:lang w:val="en-US" w:eastAsia="zh-CN"/>
        </w:rPr>
        <w:t>3</w:t>
      </w:r>
      <w:r>
        <w:rPr>
          <w:rFonts w:hint="eastAsia" w:ascii="仿宋" w:hAnsi="仿宋" w:eastAsia="仿宋" w:cs="仿宋"/>
          <w:b w:val="0"/>
          <w:bCs w:val="0"/>
          <w:sz w:val="30"/>
          <w:szCs w:val="30"/>
        </w:rPr>
        <w:t>年</w:t>
      </w:r>
      <w:r>
        <w:rPr>
          <w:rFonts w:hint="eastAsia" w:ascii="仿宋" w:hAnsi="仿宋" w:eastAsia="仿宋" w:cs="仿宋"/>
          <w:b w:val="0"/>
          <w:bCs w:val="0"/>
          <w:sz w:val="30"/>
          <w:szCs w:val="30"/>
          <w:lang w:val="en-US" w:eastAsia="zh-CN"/>
        </w:rPr>
        <w:t>儿童福利</w:t>
      </w:r>
      <w:r>
        <w:rPr>
          <w:rFonts w:hint="eastAsia" w:ascii="仿宋" w:hAnsi="仿宋" w:eastAsia="仿宋" w:cs="仿宋"/>
          <w:b w:val="0"/>
          <w:bCs w:val="0"/>
          <w:sz w:val="30"/>
          <w:szCs w:val="30"/>
        </w:rPr>
        <w:t>专项资金绩效情况进行了自评工作，现将专项资金自评情况报告如下：</w:t>
      </w:r>
    </w:p>
    <w:p>
      <w:pPr>
        <w:pStyle w:val="2"/>
        <w:keepNext w:val="0"/>
        <w:keepLines w:val="0"/>
        <w:widowControl/>
        <w:suppressLineNumbers w:val="0"/>
        <w:ind w:left="0" w:firstLine="640"/>
        <w:rPr>
          <w:rFonts w:hint="eastAsia" w:ascii="仿宋" w:hAnsi="仿宋" w:eastAsia="仿宋" w:cs="仿宋"/>
          <w:b w:val="0"/>
          <w:bCs w:val="0"/>
          <w:sz w:val="30"/>
          <w:szCs w:val="30"/>
        </w:rPr>
      </w:pPr>
      <w:r>
        <w:rPr>
          <w:rFonts w:hint="eastAsia" w:ascii="仿宋" w:hAnsi="仿宋" w:eastAsia="仿宋" w:cs="仿宋"/>
          <w:b w:val="0"/>
          <w:bCs w:val="0"/>
          <w:sz w:val="30"/>
          <w:szCs w:val="30"/>
        </w:rPr>
        <w:t>一、预算支出概况</w:t>
      </w:r>
    </w:p>
    <w:p>
      <w:pPr>
        <w:pStyle w:val="2"/>
        <w:keepNext w:val="0"/>
        <w:keepLines w:val="0"/>
        <w:widowControl/>
        <w:suppressLineNumbers w:val="0"/>
        <w:ind w:left="0" w:firstLine="640"/>
        <w:rPr>
          <w:rFonts w:hint="eastAsia" w:ascii="仿宋" w:hAnsi="仿宋" w:eastAsia="仿宋" w:cs="仿宋"/>
          <w:b w:val="0"/>
          <w:bCs w:val="0"/>
          <w:sz w:val="30"/>
          <w:szCs w:val="30"/>
        </w:rPr>
      </w:pPr>
      <w:r>
        <w:rPr>
          <w:rFonts w:hint="eastAsia" w:ascii="仿宋" w:hAnsi="仿宋" w:eastAsia="仿宋" w:cs="仿宋"/>
          <w:b w:val="0"/>
          <w:bCs w:val="0"/>
          <w:sz w:val="30"/>
          <w:szCs w:val="30"/>
        </w:rPr>
        <w:t>（一）项目实施单位基本情况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5" w:beforeAutospacing="0" w:after="150" w:afterAutospacing="0" w:line="375" w:lineRule="atLeast"/>
        <w:ind w:left="0" w:right="0" w:firstLine="420"/>
        <w:jc w:val="both"/>
        <w:rPr>
          <w:rFonts w:hint="eastAsia" w:ascii="仿宋" w:hAnsi="仿宋" w:eastAsia="仿宋" w:cs="仿宋"/>
          <w:b w:val="0"/>
          <w:bCs w:val="0"/>
          <w:sz w:val="30"/>
          <w:szCs w:val="30"/>
        </w:rPr>
      </w:pPr>
      <w:r>
        <w:rPr>
          <w:rFonts w:hint="eastAsia" w:ascii="仿宋" w:hAnsi="仿宋" w:eastAsia="仿宋" w:cs="仿宋"/>
          <w:b w:val="0"/>
          <w:bCs w:val="0"/>
          <w:i w:val="0"/>
          <w:iCs w:val="0"/>
          <w:caps w:val="0"/>
          <w:color w:val="666666"/>
          <w:spacing w:val="0"/>
          <w:sz w:val="30"/>
          <w:szCs w:val="30"/>
          <w:shd w:val="clear" w:color="auto" w:fill="FFFFFF"/>
        </w:rPr>
        <w:t>南岳区民政局是全额拨款的行政单位，</w:t>
      </w:r>
      <w:r>
        <w:rPr>
          <w:rFonts w:hint="eastAsia" w:ascii="仿宋" w:hAnsi="仿宋" w:eastAsia="仿宋" w:cs="仿宋"/>
          <w:b w:val="0"/>
          <w:bCs w:val="0"/>
          <w:i w:val="0"/>
          <w:iCs w:val="0"/>
          <w:caps w:val="0"/>
          <w:color w:val="666666"/>
          <w:spacing w:val="0"/>
          <w:sz w:val="30"/>
          <w:szCs w:val="30"/>
          <w:shd w:val="clear" w:color="auto" w:fill="FFFFFF"/>
          <w:lang w:val="en-US" w:eastAsia="zh-CN"/>
        </w:rPr>
        <w:t>下属两个事业编制机构</w:t>
      </w:r>
      <w:r>
        <w:rPr>
          <w:rFonts w:hint="eastAsia" w:ascii="仿宋" w:hAnsi="仿宋" w:eastAsia="仿宋" w:cs="仿宋"/>
          <w:b w:val="0"/>
          <w:bCs w:val="0"/>
          <w:i w:val="0"/>
          <w:iCs w:val="0"/>
          <w:caps w:val="0"/>
          <w:color w:val="666666"/>
          <w:spacing w:val="0"/>
          <w:sz w:val="30"/>
          <w:szCs w:val="30"/>
          <w:shd w:val="clear" w:color="auto" w:fill="FFFFFF"/>
        </w:rPr>
        <w:t>，我局内设股室5个，分别是办公室、社会组织和社会事务股、基层政权和行政区划股、养老服务和社会福利股、社会组织综合党委。</w:t>
      </w:r>
      <w:r>
        <w:rPr>
          <w:rFonts w:hint="eastAsia" w:ascii="仿宋" w:hAnsi="仿宋" w:eastAsia="仿宋" w:cs="仿宋"/>
          <w:b w:val="0"/>
          <w:bCs w:val="0"/>
          <w:sz w:val="30"/>
          <w:szCs w:val="30"/>
        </w:rPr>
        <w:t>主要职责：负责全区的城乡低保、临时救助、特困供养、养老服务、基层政权建设、社区建设、社会组织管理、区划地名管理、社会事务、慈善募捐、社会福利和流浪乞讨人员救助、婚姻登记、福利彩票销售等工作等。</w:t>
      </w:r>
    </w:p>
    <w:p>
      <w:pPr>
        <w:pStyle w:val="2"/>
        <w:keepNext w:val="0"/>
        <w:keepLines w:val="0"/>
        <w:widowControl/>
        <w:suppressLineNumbers w:val="0"/>
        <w:ind w:left="0" w:firstLine="640"/>
        <w:rPr>
          <w:rFonts w:hint="eastAsia" w:ascii="仿宋" w:hAnsi="仿宋" w:eastAsia="仿宋" w:cs="仿宋"/>
          <w:b w:val="0"/>
          <w:bCs w:val="0"/>
          <w:sz w:val="30"/>
          <w:szCs w:val="30"/>
        </w:rPr>
      </w:pPr>
      <w:r>
        <w:rPr>
          <w:rFonts w:hint="eastAsia" w:ascii="仿宋" w:hAnsi="仿宋" w:eastAsia="仿宋" w:cs="仿宋"/>
          <w:b w:val="0"/>
          <w:bCs w:val="0"/>
          <w:sz w:val="30"/>
          <w:szCs w:val="30"/>
        </w:rPr>
        <w:t>（二）预算资金基本情况</w:t>
      </w:r>
    </w:p>
    <w:p>
      <w:pPr>
        <w:pStyle w:val="2"/>
        <w:keepNext w:val="0"/>
        <w:keepLines w:val="0"/>
        <w:widowControl/>
        <w:suppressLineNumbers w:val="0"/>
        <w:ind w:left="0" w:firstLine="640"/>
        <w:rPr>
          <w:rFonts w:hint="default" w:ascii="仿宋" w:hAnsi="仿宋" w:eastAsia="仿宋" w:cs="仿宋"/>
          <w:b w:val="0"/>
          <w:bCs w:val="0"/>
          <w:color w:val="000000"/>
          <w:sz w:val="30"/>
          <w:szCs w:val="30"/>
          <w:lang w:val="en-US" w:eastAsia="zh-CN"/>
        </w:rPr>
      </w:pPr>
      <w:r>
        <w:rPr>
          <w:rFonts w:hint="eastAsia" w:ascii="仿宋" w:hAnsi="仿宋" w:eastAsia="仿宋" w:cs="仿宋"/>
          <w:b w:val="0"/>
          <w:bCs w:val="0"/>
          <w:sz w:val="30"/>
          <w:szCs w:val="30"/>
          <w:lang w:val="en-US" w:eastAsia="zh-CN"/>
        </w:rPr>
        <w:t>南岳区民政局2023年儿童福利专项资金总计51.36万元，</w:t>
      </w:r>
      <w:r>
        <w:rPr>
          <w:rFonts w:hint="eastAsia" w:ascii="仿宋" w:hAnsi="仿宋" w:eastAsia="仿宋" w:cs="仿宋"/>
          <w:b w:val="0"/>
          <w:bCs w:val="0"/>
          <w:color w:val="000000"/>
          <w:sz w:val="30"/>
          <w:szCs w:val="30"/>
          <w:lang w:val="en-US" w:eastAsia="zh-CN"/>
        </w:rPr>
        <w:t>皆为上级补助资金。</w:t>
      </w:r>
    </w:p>
    <w:p>
      <w:pPr>
        <w:pStyle w:val="2"/>
        <w:keepNext w:val="0"/>
        <w:keepLines w:val="0"/>
        <w:widowControl/>
        <w:suppressLineNumbers w:val="0"/>
        <w:ind w:left="0" w:firstLine="640"/>
        <w:rPr>
          <w:rFonts w:hint="eastAsia" w:ascii="仿宋" w:hAnsi="仿宋" w:eastAsia="仿宋" w:cs="仿宋"/>
          <w:b w:val="0"/>
          <w:bCs w:val="0"/>
          <w:sz w:val="30"/>
          <w:szCs w:val="30"/>
        </w:rPr>
      </w:pPr>
      <w:r>
        <w:rPr>
          <w:rFonts w:hint="eastAsia" w:ascii="仿宋" w:hAnsi="仿宋" w:eastAsia="仿宋" w:cs="仿宋"/>
          <w:b w:val="0"/>
          <w:bCs w:val="0"/>
          <w:sz w:val="30"/>
          <w:szCs w:val="30"/>
        </w:rPr>
        <w:t>（三）预算资金绩效目标</w:t>
      </w:r>
    </w:p>
    <w:p>
      <w:pPr>
        <w:pStyle w:val="2"/>
        <w:keepNext w:val="0"/>
        <w:keepLines w:val="0"/>
        <w:widowControl/>
        <w:suppressLineNumbers w:val="0"/>
        <w:ind w:left="0" w:firstLine="640"/>
        <w:rPr>
          <w:rFonts w:hint="eastAsia" w:ascii="仿宋" w:hAnsi="仿宋" w:eastAsia="仿宋" w:cs="仿宋"/>
          <w:b w:val="0"/>
          <w:bCs w:val="0"/>
          <w:sz w:val="30"/>
          <w:szCs w:val="30"/>
          <w:lang w:val="en-US" w:eastAsia="zh-CN"/>
        </w:rPr>
      </w:pPr>
      <w:r>
        <w:rPr>
          <w:rFonts w:hint="eastAsia" w:ascii="仿宋" w:hAnsi="仿宋" w:eastAsia="仿宋" w:cs="仿宋"/>
          <w:b w:val="0"/>
          <w:bCs w:val="0"/>
          <w:color w:val="000000"/>
          <w:sz w:val="30"/>
          <w:szCs w:val="30"/>
          <w:lang w:val="en-US" w:eastAsia="zh-CN"/>
        </w:rPr>
        <w:t>完成2023年孤生生活费补贴发放工作，对留守儿童、困境儿童提供保护及适当慰问，及时掌握补助对象的变动信息，足额发放补贴，严格遵守相关规定。</w:t>
      </w:r>
    </w:p>
    <w:p>
      <w:pPr>
        <w:pStyle w:val="2"/>
        <w:keepNext w:val="0"/>
        <w:keepLines w:val="0"/>
        <w:widowControl/>
        <w:suppressLineNumbers w:val="0"/>
        <w:ind w:left="0" w:firstLine="640"/>
        <w:rPr>
          <w:rFonts w:hint="eastAsia" w:ascii="仿宋" w:hAnsi="仿宋" w:eastAsia="仿宋" w:cs="仿宋"/>
          <w:b w:val="0"/>
          <w:bCs w:val="0"/>
          <w:sz w:val="30"/>
          <w:szCs w:val="30"/>
        </w:rPr>
      </w:pPr>
      <w:r>
        <w:rPr>
          <w:rFonts w:hint="eastAsia" w:ascii="仿宋" w:hAnsi="仿宋" w:eastAsia="仿宋" w:cs="仿宋"/>
          <w:b w:val="0"/>
          <w:bCs w:val="0"/>
          <w:sz w:val="30"/>
          <w:szCs w:val="30"/>
        </w:rPr>
        <w:t>二、预算资金使用及管理情况</w:t>
      </w:r>
    </w:p>
    <w:p>
      <w:pPr>
        <w:pStyle w:val="2"/>
        <w:keepNext w:val="0"/>
        <w:keepLines w:val="0"/>
        <w:widowControl/>
        <w:suppressLineNumbers w:val="0"/>
        <w:ind w:left="0" w:firstLine="640"/>
        <w:rPr>
          <w:rFonts w:hint="eastAsia" w:ascii="仿宋" w:hAnsi="仿宋" w:eastAsia="仿宋" w:cs="仿宋"/>
          <w:b w:val="0"/>
          <w:bCs w:val="0"/>
          <w:sz w:val="30"/>
          <w:szCs w:val="30"/>
        </w:rPr>
      </w:pPr>
      <w:r>
        <w:rPr>
          <w:rFonts w:hint="eastAsia" w:ascii="仿宋" w:hAnsi="仿宋" w:eastAsia="仿宋" w:cs="仿宋"/>
          <w:b w:val="0"/>
          <w:bCs w:val="0"/>
          <w:sz w:val="30"/>
          <w:szCs w:val="30"/>
        </w:rPr>
        <w:t>（一）预算资金及自筹资金的安排落实、总投入情况。</w:t>
      </w:r>
    </w:p>
    <w:p>
      <w:pPr>
        <w:pStyle w:val="2"/>
        <w:keepNext w:val="0"/>
        <w:keepLines w:val="0"/>
        <w:widowControl/>
        <w:suppressLineNumbers w:val="0"/>
        <w:ind w:left="0" w:firstLine="640"/>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val="en-US" w:eastAsia="zh-CN"/>
        </w:rPr>
        <w:t>专项资金</w:t>
      </w:r>
      <w:r>
        <w:rPr>
          <w:rFonts w:hint="eastAsia" w:ascii="仿宋" w:hAnsi="仿宋" w:eastAsia="仿宋" w:cs="仿宋"/>
          <w:b w:val="0"/>
          <w:bCs w:val="0"/>
          <w:sz w:val="30"/>
          <w:szCs w:val="30"/>
        </w:rPr>
        <w:t>预算下拨</w:t>
      </w:r>
      <w:r>
        <w:rPr>
          <w:rFonts w:hint="eastAsia" w:ascii="仿宋" w:hAnsi="仿宋" w:eastAsia="仿宋" w:cs="仿宋"/>
          <w:b w:val="0"/>
          <w:bCs w:val="0"/>
          <w:sz w:val="30"/>
          <w:szCs w:val="30"/>
          <w:lang w:val="en-US" w:eastAsia="zh-CN"/>
        </w:rPr>
        <w:t>总计51.36</w:t>
      </w:r>
      <w:r>
        <w:rPr>
          <w:rFonts w:hint="eastAsia" w:ascii="仿宋" w:hAnsi="仿宋" w:eastAsia="仿宋" w:cs="仿宋"/>
          <w:b w:val="0"/>
          <w:bCs w:val="0"/>
          <w:sz w:val="30"/>
          <w:szCs w:val="30"/>
        </w:rPr>
        <w:t>万元，</w:t>
      </w:r>
      <w:r>
        <w:rPr>
          <w:rFonts w:hint="eastAsia" w:ascii="仿宋" w:hAnsi="仿宋" w:eastAsia="仿宋" w:cs="仿宋"/>
          <w:b w:val="0"/>
          <w:bCs w:val="0"/>
          <w:sz w:val="30"/>
          <w:szCs w:val="30"/>
          <w:lang w:val="en-US" w:eastAsia="zh-CN"/>
        </w:rPr>
        <w:t>上级</w:t>
      </w:r>
      <w:r>
        <w:rPr>
          <w:rFonts w:hint="eastAsia" w:ascii="仿宋" w:hAnsi="仿宋" w:eastAsia="仿宋" w:cs="仿宋"/>
          <w:b w:val="0"/>
          <w:bCs w:val="0"/>
          <w:color w:val="000000"/>
          <w:sz w:val="30"/>
          <w:szCs w:val="30"/>
          <w:lang w:val="en-US" w:eastAsia="zh-CN"/>
        </w:rPr>
        <w:t>补助资金51.36万元，</w:t>
      </w:r>
      <w:r>
        <w:rPr>
          <w:rFonts w:hint="eastAsia" w:ascii="仿宋" w:hAnsi="仿宋" w:eastAsia="仿宋" w:cs="仿宋"/>
          <w:b w:val="0"/>
          <w:bCs w:val="0"/>
          <w:sz w:val="30"/>
          <w:szCs w:val="30"/>
          <w:lang w:val="en-US" w:eastAsia="zh-CN"/>
        </w:rPr>
        <w:t>用于发放孤儿、事实无人抚养儿童基本生活费，节日慰问留守儿童、困境儿童，对儿童主任进行业务培训</w:t>
      </w:r>
      <w:r>
        <w:rPr>
          <w:rFonts w:hint="eastAsia" w:ascii="仿宋" w:hAnsi="仿宋" w:eastAsia="仿宋" w:cs="仿宋"/>
          <w:b w:val="0"/>
          <w:bCs w:val="0"/>
          <w:sz w:val="30"/>
          <w:szCs w:val="30"/>
          <w:lang w:eastAsia="zh-CN"/>
        </w:rPr>
        <w:t>。</w:t>
      </w:r>
    </w:p>
    <w:p>
      <w:pPr>
        <w:pStyle w:val="2"/>
        <w:keepNext w:val="0"/>
        <w:keepLines w:val="0"/>
        <w:widowControl/>
        <w:suppressLineNumbers w:val="0"/>
        <w:ind w:left="0" w:firstLine="640"/>
        <w:rPr>
          <w:rFonts w:hint="eastAsia" w:ascii="仿宋" w:hAnsi="仿宋" w:eastAsia="仿宋" w:cs="仿宋"/>
          <w:b w:val="0"/>
          <w:bCs w:val="0"/>
          <w:sz w:val="30"/>
          <w:szCs w:val="30"/>
        </w:rPr>
      </w:pPr>
      <w:r>
        <w:rPr>
          <w:rFonts w:hint="eastAsia" w:ascii="仿宋" w:hAnsi="仿宋" w:eastAsia="仿宋" w:cs="仿宋"/>
          <w:b w:val="0"/>
          <w:bCs w:val="0"/>
          <w:sz w:val="30"/>
          <w:szCs w:val="30"/>
        </w:rPr>
        <w:t>预算资金实际使用情况。</w:t>
      </w:r>
    </w:p>
    <w:p>
      <w:pPr>
        <w:pStyle w:val="2"/>
        <w:keepNext w:val="0"/>
        <w:keepLines w:val="0"/>
        <w:widowControl/>
        <w:suppressLineNumbers w:val="0"/>
        <w:spacing w:before="0" w:beforeAutospacing="1" w:after="0" w:afterAutospacing="1"/>
        <w:ind w:left="0" w:right="0" w:firstLine="640"/>
        <w:rPr>
          <w:rFonts w:hint="default" w:ascii="仿宋" w:hAnsi="仿宋" w:eastAsia="仿宋" w:cs="仿宋"/>
          <w:b w:val="0"/>
          <w:bCs w:val="0"/>
          <w:sz w:val="30"/>
          <w:szCs w:val="30"/>
          <w:lang w:val="en-US" w:eastAsia="zh-CN"/>
        </w:rPr>
      </w:pPr>
      <w:r>
        <w:rPr>
          <w:rFonts w:hint="eastAsia" w:ascii="仿宋" w:hAnsi="仿宋" w:eastAsia="仿宋" w:cs="仿宋"/>
          <w:b w:val="0"/>
          <w:bCs w:val="0"/>
          <w:sz w:val="30"/>
          <w:szCs w:val="30"/>
        </w:rPr>
        <w:t xml:space="preserve">    </w:t>
      </w:r>
      <w:r>
        <w:rPr>
          <w:rFonts w:hint="eastAsia" w:ascii="仿宋" w:hAnsi="仿宋" w:eastAsia="仿宋" w:cs="仿宋"/>
          <w:b w:val="0"/>
          <w:bCs w:val="0"/>
          <w:sz w:val="30"/>
          <w:szCs w:val="30"/>
          <w:lang w:val="en-US" w:eastAsia="zh-CN"/>
        </w:rPr>
        <w:t>儿童福利项目专项资金51.36万元，其中一是孤儿、事实无人抚养儿童基本生活费39.08万元，根据每月审核的发放名单及金额将专项资金拨付给财政乡财局一卡通系统，通过一卡通系统发放给个人；二是对留守儿童、困境儿童</w:t>
      </w:r>
      <w:r>
        <w:rPr>
          <w:rFonts w:hint="eastAsia" w:ascii="仿宋" w:hAnsi="仿宋" w:eastAsia="仿宋" w:cs="仿宋"/>
          <w:sz w:val="30"/>
          <w:szCs w:val="30"/>
        </w:rPr>
        <w:t>春节期间慰问88人，送上慰问金26400元，慰问物资酸奶、牛奶共37提，食用油共58桶</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三是对村儿童主任业务培训，进行了五次防溺水宣传。</w:t>
      </w:r>
    </w:p>
    <w:p>
      <w:pPr>
        <w:pStyle w:val="2"/>
        <w:keepNext w:val="0"/>
        <w:keepLines w:val="0"/>
        <w:widowControl/>
        <w:suppressLineNumbers w:val="0"/>
        <w:spacing w:before="0" w:beforeAutospacing="1" w:after="0" w:afterAutospacing="1"/>
        <w:ind w:left="0" w:right="0" w:firstLine="480"/>
        <w:rPr>
          <w:rFonts w:hint="eastAsia" w:ascii="仿宋" w:hAnsi="仿宋" w:eastAsia="仿宋" w:cs="仿宋"/>
          <w:b w:val="0"/>
          <w:bCs w:val="0"/>
          <w:sz w:val="30"/>
          <w:szCs w:val="30"/>
        </w:rPr>
      </w:pPr>
      <w:r>
        <w:rPr>
          <w:rFonts w:hint="eastAsia" w:ascii="仿宋" w:hAnsi="仿宋" w:eastAsia="仿宋" w:cs="仿宋"/>
          <w:b w:val="0"/>
          <w:bCs w:val="0"/>
          <w:sz w:val="30"/>
          <w:szCs w:val="30"/>
        </w:rPr>
        <w:t>（三）预算资金管理情况</w:t>
      </w:r>
    </w:p>
    <w:p>
      <w:pPr>
        <w:pStyle w:val="2"/>
        <w:keepNext w:val="0"/>
        <w:keepLines w:val="0"/>
        <w:widowControl/>
        <w:suppressLineNumbers w:val="0"/>
        <w:ind w:left="0" w:firstLine="640"/>
        <w:rPr>
          <w:rFonts w:hint="eastAsia" w:ascii="仿宋" w:hAnsi="仿宋" w:eastAsia="仿宋" w:cs="仿宋"/>
          <w:b w:val="0"/>
          <w:bCs w:val="0"/>
          <w:sz w:val="30"/>
          <w:szCs w:val="30"/>
        </w:rPr>
      </w:pPr>
      <w:r>
        <w:rPr>
          <w:rFonts w:hint="eastAsia" w:ascii="仿宋" w:hAnsi="仿宋" w:eastAsia="仿宋" w:cs="仿宋"/>
          <w:b w:val="0"/>
          <w:bCs w:val="0"/>
          <w:sz w:val="30"/>
          <w:szCs w:val="30"/>
        </w:rPr>
        <w:t>严格按照专项资金管理制度，实行专人专账管理，</w:t>
      </w:r>
      <w:r>
        <w:rPr>
          <w:rFonts w:hint="eastAsia" w:ascii="仿宋" w:hAnsi="仿宋" w:eastAsia="仿宋" w:cs="仿宋"/>
          <w:b w:val="0"/>
          <w:bCs w:val="0"/>
          <w:sz w:val="30"/>
          <w:szCs w:val="30"/>
          <w:lang w:val="en-US" w:eastAsia="zh-CN"/>
        </w:rPr>
        <w:t>专项</w:t>
      </w:r>
      <w:r>
        <w:rPr>
          <w:rFonts w:hint="eastAsia" w:ascii="仿宋" w:hAnsi="仿宋" w:eastAsia="仿宋" w:cs="仿宋"/>
          <w:b w:val="0"/>
          <w:bCs w:val="0"/>
          <w:sz w:val="30"/>
          <w:szCs w:val="30"/>
        </w:rPr>
        <w:t>资金到位后，全部</w:t>
      </w:r>
      <w:r>
        <w:rPr>
          <w:rFonts w:hint="eastAsia" w:ascii="仿宋" w:hAnsi="仿宋" w:eastAsia="仿宋" w:cs="仿宋"/>
          <w:b w:val="0"/>
          <w:bCs w:val="0"/>
          <w:sz w:val="30"/>
          <w:szCs w:val="30"/>
          <w:lang w:val="en-US" w:eastAsia="zh-CN"/>
        </w:rPr>
        <w:t>用于儿童福利项目支出</w:t>
      </w:r>
      <w:r>
        <w:rPr>
          <w:rFonts w:hint="eastAsia" w:ascii="仿宋" w:hAnsi="仿宋" w:eastAsia="仿宋" w:cs="仿宋"/>
          <w:b w:val="0"/>
          <w:bCs w:val="0"/>
          <w:sz w:val="30"/>
          <w:szCs w:val="30"/>
        </w:rPr>
        <w:t>，无节流、无占用、无挪用等情况。</w:t>
      </w:r>
    </w:p>
    <w:p>
      <w:pPr>
        <w:pStyle w:val="2"/>
        <w:keepNext w:val="0"/>
        <w:keepLines w:val="0"/>
        <w:widowControl/>
        <w:suppressLineNumbers w:val="0"/>
        <w:ind w:left="0" w:firstLine="640"/>
        <w:rPr>
          <w:rFonts w:hint="eastAsia" w:ascii="仿宋" w:hAnsi="仿宋" w:eastAsia="仿宋" w:cs="仿宋"/>
          <w:b w:val="0"/>
          <w:bCs w:val="0"/>
          <w:sz w:val="30"/>
          <w:szCs w:val="30"/>
        </w:rPr>
      </w:pPr>
      <w:r>
        <w:rPr>
          <w:rFonts w:hint="eastAsia" w:ascii="仿宋" w:hAnsi="仿宋" w:eastAsia="仿宋" w:cs="仿宋"/>
          <w:b w:val="0"/>
          <w:bCs w:val="0"/>
          <w:sz w:val="30"/>
          <w:szCs w:val="30"/>
        </w:rPr>
        <w:t>四、预算支出绩效情况</w:t>
      </w:r>
    </w:p>
    <w:p>
      <w:pPr>
        <w:pStyle w:val="2"/>
        <w:keepNext w:val="0"/>
        <w:keepLines w:val="0"/>
        <w:widowControl/>
        <w:suppressLineNumbers w:val="0"/>
        <w:ind w:left="0" w:firstLine="640"/>
        <w:rPr>
          <w:rFonts w:hint="eastAsia" w:ascii="仿宋" w:hAnsi="仿宋" w:eastAsia="仿宋" w:cs="仿宋"/>
          <w:b w:val="0"/>
          <w:bCs w:val="0"/>
          <w:sz w:val="30"/>
          <w:szCs w:val="30"/>
        </w:rPr>
      </w:pPr>
      <w:r>
        <w:rPr>
          <w:rFonts w:hint="eastAsia" w:ascii="仿宋" w:hAnsi="仿宋" w:eastAsia="仿宋" w:cs="仿宋"/>
          <w:b w:val="0"/>
          <w:bCs w:val="0"/>
          <w:sz w:val="30"/>
          <w:szCs w:val="30"/>
        </w:rPr>
        <w:t>对所有的预算支出决策、过程、产出等</w:t>
      </w:r>
      <w:r>
        <w:rPr>
          <w:rFonts w:hint="eastAsia" w:ascii="仿宋" w:hAnsi="仿宋" w:eastAsia="仿宋" w:cs="仿宋"/>
          <w:b w:val="0"/>
          <w:bCs w:val="0"/>
          <w:sz w:val="30"/>
          <w:szCs w:val="30"/>
          <w:lang w:val="en-US" w:eastAsia="zh-CN"/>
        </w:rPr>
        <w:t>南岳区民政局</w:t>
      </w:r>
      <w:r>
        <w:rPr>
          <w:rFonts w:hint="eastAsia" w:ascii="仿宋" w:hAnsi="仿宋" w:eastAsia="仿宋" w:cs="仿宋"/>
          <w:b w:val="0"/>
          <w:bCs w:val="0"/>
          <w:sz w:val="30"/>
          <w:szCs w:val="30"/>
        </w:rPr>
        <w:t>建立完善的资格确认、资金管理、资金发放、社会监督的运行机制，确保</w:t>
      </w:r>
      <w:r>
        <w:rPr>
          <w:rFonts w:hint="eastAsia" w:ascii="仿宋" w:hAnsi="仿宋" w:eastAsia="仿宋" w:cs="仿宋"/>
          <w:b w:val="0"/>
          <w:bCs w:val="0"/>
          <w:sz w:val="30"/>
          <w:szCs w:val="30"/>
          <w:lang w:val="en-US" w:eastAsia="zh-CN"/>
        </w:rPr>
        <w:t>享受补贴的残疾人资格</w:t>
      </w:r>
      <w:r>
        <w:rPr>
          <w:rFonts w:hint="eastAsia" w:ascii="仿宋" w:hAnsi="仿宋" w:eastAsia="仿宋" w:cs="仿宋"/>
          <w:b w:val="0"/>
          <w:bCs w:val="0"/>
          <w:sz w:val="30"/>
          <w:szCs w:val="30"/>
        </w:rPr>
        <w:t>确认准确，资金拨付及时且发放到位，资金使用合法合规。</w:t>
      </w:r>
    </w:p>
    <w:p>
      <w:pPr>
        <w:pStyle w:val="2"/>
        <w:keepNext w:val="0"/>
        <w:keepLines w:val="0"/>
        <w:widowControl/>
        <w:suppressLineNumbers w:val="0"/>
        <w:ind w:left="0" w:firstLine="640"/>
        <w:rPr>
          <w:rFonts w:hint="eastAsia" w:ascii="仿宋" w:hAnsi="仿宋" w:eastAsia="仿宋" w:cs="仿宋"/>
          <w:b w:val="0"/>
          <w:bCs w:val="0"/>
          <w:sz w:val="30"/>
          <w:szCs w:val="30"/>
        </w:rPr>
      </w:pPr>
      <w:r>
        <w:rPr>
          <w:rFonts w:hint="eastAsia" w:ascii="仿宋" w:hAnsi="仿宋" w:eastAsia="仿宋" w:cs="仿宋"/>
          <w:b w:val="0"/>
          <w:bCs w:val="0"/>
          <w:sz w:val="30"/>
          <w:szCs w:val="30"/>
        </w:rPr>
        <w:t>预算支出效益方面：</w:t>
      </w:r>
    </w:p>
    <w:p>
      <w:pPr>
        <w:pStyle w:val="2"/>
        <w:keepNext w:val="0"/>
        <w:keepLines w:val="0"/>
        <w:widowControl/>
        <w:suppressLineNumbers w:val="0"/>
        <w:spacing w:before="0" w:beforeAutospacing="1" w:after="0" w:afterAutospacing="1"/>
        <w:ind w:left="0" w:right="0" w:firstLine="640"/>
        <w:rPr>
          <w:rFonts w:hint="eastAsia" w:ascii="仿宋" w:hAnsi="仿宋" w:eastAsia="仿宋" w:cs="仿宋"/>
          <w:sz w:val="30"/>
          <w:szCs w:val="30"/>
        </w:rPr>
      </w:pPr>
      <w:r>
        <w:rPr>
          <w:rFonts w:hint="eastAsia" w:ascii="仿宋" w:hAnsi="仿宋" w:eastAsia="仿宋" w:cs="仿宋"/>
          <w:sz w:val="30"/>
          <w:szCs w:val="30"/>
        </w:rPr>
        <w:t>2023年，对辖区内孤儿、事实无人抚养儿童进行全面排查，认定准确率100%，共计发放孤儿生活补贴197100元，事实无人抚养儿童基本生活补贴193653.66元；开展“福彩圆梦 孤儿助学工程”项目，为在校孤儿开展助学资助，资助标准为每人每学年1万元；春节期间慰问留守困境儿童88人，送上慰问金26400元，慰问物资酸奶、牛奶共37提，食用油共58桶；发放防溺水宣传资料8000余份，开展防溺水安全知识讲座5次，宣讲防溺水知识230人次，切实为未成年人生命安全保驾护航。</w:t>
      </w:r>
    </w:p>
    <w:p>
      <w:pPr>
        <w:pStyle w:val="2"/>
        <w:keepNext w:val="0"/>
        <w:keepLines w:val="0"/>
        <w:widowControl/>
        <w:suppressLineNumbers w:val="0"/>
        <w:spacing w:before="0" w:beforeAutospacing="1" w:after="0" w:afterAutospacing="1"/>
        <w:ind w:left="0" w:right="0" w:firstLine="640"/>
        <w:rPr>
          <w:rFonts w:hint="eastAsia" w:ascii="方正仿宋简体" w:hAnsi="方正仿宋简体" w:eastAsia="方正仿宋简体" w:cs="方正仿宋简体"/>
          <w:sz w:val="32"/>
          <w:szCs w:val="32"/>
        </w:rPr>
      </w:pPr>
      <w:r>
        <w:rPr>
          <w:rFonts w:hint="eastAsia" w:ascii="仿宋" w:hAnsi="仿宋" w:eastAsia="仿宋" w:cs="仿宋"/>
          <w:sz w:val="30"/>
          <w:szCs w:val="30"/>
        </w:rPr>
        <w:t>加强未成年人保护工作统筹协调，召开南岳区未成年人保护工作领导小组全体会议，部署推进未成年人保护有关工作，加强工作会商和专题协调；组织开展2023年儿童主任和儿童督导员业务培训，提升基层儿童工作队伍能力建设。</w:t>
      </w:r>
      <w:bookmarkStart w:id="0" w:name="_GoBack"/>
      <w:bookmarkEnd w:id="0"/>
    </w:p>
    <w:p>
      <w:pPr>
        <w:pStyle w:val="2"/>
        <w:keepNext w:val="0"/>
        <w:keepLines w:val="0"/>
        <w:widowControl/>
        <w:suppressLineNumbers w:val="0"/>
        <w:spacing w:before="0" w:beforeAutospacing="1" w:after="0" w:afterAutospacing="1"/>
        <w:ind w:left="0" w:right="0" w:firstLine="640"/>
        <w:rPr>
          <w:rFonts w:hint="eastAsia" w:ascii="仿宋" w:hAnsi="仿宋" w:eastAsia="仿宋" w:cs="仿宋"/>
          <w:b w:val="0"/>
          <w:bCs w:val="0"/>
          <w:sz w:val="30"/>
          <w:szCs w:val="30"/>
        </w:rPr>
      </w:pPr>
      <w:r>
        <w:rPr>
          <w:rFonts w:hint="eastAsia" w:ascii="仿宋" w:hAnsi="仿宋" w:eastAsia="仿宋" w:cs="仿宋"/>
          <w:b w:val="0"/>
          <w:bCs w:val="0"/>
          <w:sz w:val="30"/>
          <w:szCs w:val="30"/>
        </w:rPr>
        <w:t>五、绩效自评结果</w:t>
      </w:r>
    </w:p>
    <w:p>
      <w:pPr>
        <w:rPr>
          <w:rFonts w:hint="eastAsia" w:ascii="仿宋" w:hAnsi="仿宋" w:eastAsia="仿宋" w:cs="仿宋"/>
          <w:b w:val="0"/>
          <w:bCs w:val="0"/>
          <w:sz w:val="30"/>
          <w:szCs w:val="30"/>
        </w:rPr>
      </w:pPr>
      <w:r>
        <w:rPr>
          <w:rFonts w:hint="eastAsia" w:ascii="仿宋" w:hAnsi="仿宋" w:eastAsia="仿宋" w:cs="仿宋"/>
          <w:b w:val="0"/>
          <w:bCs w:val="0"/>
          <w:sz w:val="30"/>
          <w:szCs w:val="30"/>
        </w:rPr>
        <w:t>我们对照绩效评评的指标体系和具体要求，认真调阅相关资料台账和财务账目资料，深入项目实地走访，核实资金到位、使用情况，扎实开展自评工作。通过实事求是、客观公正的自我评价，总体认为我单位专项资金总体绩效自评为：优，自评得分：</w:t>
      </w:r>
      <w:r>
        <w:rPr>
          <w:rFonts w:hint="eastAsia" w:ascii="仿宋" w:hAnsi="仿宋" w:eastAsia="仿宋" w:cs="仿宋"/>
          <w:b w:val="0"/>
          <w:bCs w:val="0"/>
          <w:color w:val="000000"/>
          <w:sz w:val="30"/>
          <w:szCs w:val="30"/>
        </w:rPr>
        <w:t>98分。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auto"/>
    <w:pitch w:val="default"/>
    <w:sig w:usb0="800002BF" w:usb1="38CF7CFA" w:usb2="00000016" w:usb3="00000000" w:csb0="00040001" w:csb1="00000000"/>
  </w:font>
  <w:font w:name="方正仿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4ZDBjMGExYzE5NGU3MzkxOWI4YzY5NDFmZTg1ODMifQ=="/>
    <w:docVar w:name="KSO_WPS_MARK_KEY" w:val="70694d85-6576-4ba1-b0c2-63175fd16c31"/>
  </w:docVars>
  <w:rsids>
    <w:rsidRoot w:val="00000000"/>
    <w:rsid w:val="04730898"/>
    <w:rsid w:val="23D60046"/>
    <w:rsid w:val="61274B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1203</Words>
  <Characters>1266</Characters>
  <Lines>0</Lines>
  <Paragraphs>0</Paragraphs>
  <TotalTime>3</TotalTime>
  <ScaleCrop>false</ScaleCrop>
  <LinksUpToDate>false</LinksUpToDate>
  <CharactersWithSpaces>1271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2024-05-13T02:51:00Z</dcterms:created>
  <dc:creator>Administrator</dc:creator>
  <cp:lastModifiedBy>东慕</cp:lastModifiedBy>
  <dcterms:modified xsi:type="dcterms:W3CDTF">2024-05-14T00:49:13Z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C49588C4F1DA42B5A08294991366EE80</vt:lpwstr>
  </property>
</Properties>
</file>