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44"/>
          <w:szCs w:val="44"/>
          <w:lang w:val="en-US" w:eastAsia="zh-CN"/>
        </w:rPr>
        <w:t>南岳区医疗保障局</w:t>
      </w:r>
      <w:r>
        <w:rPr>
          <w:rFonts w:hint="eastAsia"/>
          <w:sz w:val="44"/>
          <w:szCs w:val="44"/>
          <w:lang w:val="en-US" w:eastAsia="zh-CN"/>
        </w:rPr>
        <w:t>2023年南岳区公职人员补充医疗保险</w:t>
      </w:r>
      <w:r>
        <w:rPr>
          <w:sz w:val="44"/>
          <w:szCs w:val="44"/>
        </w:rPr>
        <w:t>绩效自评报告</w:t>
      </w:r>
    </w:p>
    <w:p>
      <w:pPr>
        <w:pStyle w:val="4"/>
        <w:keepNext w:val="0"/>
        <w:keepLines w:val="0"/>
        <w:widowControl/>
        <w:suppressLineNumbers w:val="0"/>
      </w:pPr>
      <w:r>
        <w:rPr>
          <w:rFonts w:hint="default" w:ascii="Times New Roman" w:hAnsi="Times New Roman" w:cs="Times New Roman"/>
          <w:sz w:val="32"/>
          <w:szCs w:val="32"/>
        </w:rPr>
        <w:t>   </w:t>
      </w:r>
      <w:r>
        <w:rPr>
          <w:rFonts w:hint="eastAsia" w:ascii="Times New Roman" w:hAnsi="Times New Roman" w:cs="Times New Roman"/>
          <w:sz w:val="32"/>
          <w:szCs w:val="32"/>
          <w:lang w:val="en-US" w:eastAsia="zh-CN"/>
        </w:rPr>
        <w:t xml:space="preserve">  </w:t>
      </w:r>
      <w:r>
        <w:rPr>
          <w:rFonts w:ascii="仿宋" w:hAnsi="仿宋" w:eastAsia="仿宋" w:cs="仿宋"/>
          <w:sz w:val="32"/>
          <w:szCs w:val="32"/>
        </w:rPr>
        <w:t>根据《湖南省</w:t>
      </w:r>
      <w:r>
        <w:rPr>
          <w:rFonts w:hint="eastAsia" w:ascii="仿宋" w:hAnsi="仿宋" w:eastAsia="仿宋" w:cs="仿宋"/>
          <w:sz w:val="32"/>
          <w:szCs w:val="32"/>
          <w:lang w:val="en-US" w:eastAsia="zh-CN"/>
        </w:rPr>
        <w:t>医疗保障局</w:t>
      </w:r>
      <w:r>
        <w:rPr>
          <w:rFonts w:ascii="仿宋" w:hAnsi="仿宋" w:eastAsia="仿宋" w:cs="仿宋"/>
          <w:sz w:val="32"/>
          <w:szCs w:val="32"/>
        </w:rPr>
        <w:t>关于开展202</w:t>
      </w:r>
      <w:r>
        <w:rPr>
          <w:rFonts w:hint="eastAsia" w:ascii="仿宋" w:hAnsi="仿宋" w:eastAsia="仿宋" w:cs="仿宋"/>
          <w:sz w:val="32"/>
          <w:szCs w:val="32"/>
          <w:lang w:val="en-US" w:eastAsia="zh-CN"/>
        </w:rPr>
        <w:t>3</w:t>
      </w:r>
      <w:r>
        <w:rPr>
          <w:rFonts w:ascii="仿宋" w:hAnsi="仿宋" w:eastAsia="仿宋" w:cs="仿宋"/>
          <w:sz w:val="32"/>
          <w:szCs w:val="32"/>
        </w:rPr>
        <w:t>年度省级专项资金绩效评价工作的通知》及相关文件精神，按照省、市</w:t>
      </w:r>
      <w:r>
        <w:rPr>
          <w:rFonts w:hint="eastAsia" w:ascii="仿宋" w:hAnsi="仿宋" w:eastAsia="仿宋" w:cs="仿宋"/>
          <w:sz w:val="32"/>
          <w:szCs w:val="32"/>
          <w:lang w:val="en-US" w:eastAsia="zh-CN"/>
        </w:rPr>
        <w:t>医保局</w:t>
      </w:r>
      <w:r>
        <w:rPr>
          <w:rFonts w:ascii="仿宋" w:hAnsi="仿宋" w:eastAsia="仿宋" w:cs="仿宋"/>
          <w:sz w:val="32"/>
          <w:szCs w:val="32"/>
        </w:rPr>
        <w:t>的统一安排布署，在</w:t>
      </w:r>
      <w:r>
        <w:rPr>
          <w:rFonts w:hint="eastAsia" w:ascii="仿宋" w:hAnsi="仿宋" w:eastAsia="仿宋" w:cs="仿宋"/>
          <w:sz w:val="32"/>
          <w:szCs w:val="32"/>
          <w:lang w:val="en-US" w:eastAsia="zh-CN"/>
        </w:rPr>
        <w:t>南岳区区</w:t>
      </w:r>
      <w:r>
        <w:rPr>
          <w:rFonts w:ascii="仿宋" w:hAnsi="仿宋" w:eastAsia="仿宋" w:cs="仿宋"/>
          <w:sz w:val="32"/>
          <w:szCs w:val="32"/>
        </w:rPr>
        <w:t>财政局的指导下，我单位组织专人对202</w:t>
      </w:r>
      <w:r>
        <w:rPr>
          <w:rFonts w:hint="eastAsia" w:ascii="仿宋" w:hAnsi="仿宋" w:eastAsia="仿宋" w:cs="仿宋"/>
          <w:sz w:val="32"/>
          <w:szCs w:val="32"/>
          <w:lang w:val="en-US" w:eastAsia="zh-CN"/>
        </w:rPr>
        <w:t>3</w:t>
      </w:r>
      <w:r>
        <w:rPr>
          <w:rFonts w:ascii="仿宋" w:hAnsi="仿宋" w:eastAsia="仿宋" w:cs="仿宋"/>
          <w:sz w:val="32"/>
          <w:szCs w:val="32"/>
        </w:rPr>
        <w:t>年</w:t>
      </w:r>
      <w:r>
        <w:rPr>
          <w:rFonts w:hint="eastAsia" w:ascii="仿宋" w:hAnsi="仿宋" w:eastAsia="仿宋" w:cs="仿宋"/>
          <w:sz w:val="32"/>
          <w:szCs w:val="32"/>
          <w:lang w:val="en-US" w:eastAsia="zh-CN"/>
        </w:rPr>
        <w:t>区</w:t>
      </w:r>
      <w:r>
        <w:rPr>
          <w:rFonts w:ascii="仿宋" w:hAnsi="仿宋" w:eastAsia="仿宋" w:cs="仿宋"/>
          <w:sz w:val="32"/>
          <w:szCs w:val="32"/>
        </w:rPr>
        <w:t>财政补助</w:t>
      </w:r>
      <w:r>
        <w:rPr>
          <w:rFonts w:hint="eastAsia" w:ascii="仿宋" w:hAnsi="仿宋" w:eastAsia="仿宋" w:cs="仿宋"/>
          <w:sz w:val="32"/>
          <w:szCs w:val="32"/>
          <w:lang w:val="en-US" w:eastAsia="zh-CN"/>
        </w:rPr>
        <w:t>城乡居民医保基金配套经费</w:t>
      </w:r>
      <w:r>
        <w:rPr>
          <w:rFonts w:ascii="仿宋" w:hAnsi="仿宋" w:eastAsia="仿宋" w:cs="仿宋"/>
          <w:sz w:val="32"/>
          <w:szCs w:val="32"/>
        </w:rPr>
        <w:t>绩效情况进行了自评工作，现将专项资金自评情况报告如下：</w:t>
      </w:r>
    </w:p>
    <w:p>
      <w:pPr>
        <w:pStyle w:val="4"/>
        <w:keepNext w:val="0"/>
        <w:keepLines w:val="0"/>
        <w:widowControl/>
        <w:suppressLineNumbers w:val="0"/>
        <w:ind w:left="0" w:firstLine="640"/>
      </w:pPr>
      <w:r>
        <w:rPr>
          <w:rFonts w:hint="default" w:ascii="Times New Roman" w:hAnsi="Times New Roman" w:cs="Times New Roman"/>
          <w:sz w:val="32"/>
          <w:szCs w:val="32"/>
        </w:rPr>
        <w:t>一、预算支出概况</w:t>
      </w:r>
    </w:p>
    <w:p>
      <w:pPr>
        <w:pStyle w:val="4"/>
        <w:keepNext w:val="0"/>
        <w:keepLines w:val="0"/>
        <w:widowControl/>
        <w:suppressLineNumbers w:val="0"/>
        <w:ind w:left="0" w:firstLine="640"/>
      </w:pPr>
      <w:r>
        <w:rPr>
          <w:rFonts w:hint="eastAsia" w:ascii="仿宋" w:hAnsi="仿宋" w:eastAsia="仿宋" w:cs="仿宋"/>
          <w:b/>
          <w:bCs/>
          <w:sz w:val="32"/>
          <w:szCs w:val="32"/>
        </w:rPr>
        <w:t>（一）项目实施单位基本情况</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pPr>
      <w:r>
        <w:rPr>
          <w:rFonts w:hint="eastAsia" w:ascii="仿宋" w:hAnsi="仿宋" w:eastAsia="仿宋" w:cs="仿宋"/>
          <w:sz w:val="32"/>
          <w:szCs w:val="32"/>
          <w:lang w:val="en-US" w:eastAsia="zh-CN"/>
        </w:rPr>
        <w:t>南岳区医疗保障局</w:t>
      </w:r>
      <w:r>
        <w:rPr>
          <w:rFonts w:hint="eastAsia" w:ascii="仿宋" w:hAnsi="仿宋" w:eastAsia="仿宋" w:cs="仿宋"/>
          <w:sz w:val="32"/>
          <w:szCs w:val="32"/>
        </w:rPr>
        <w:t>是20</w:t>
      </w:r>
      <w:r>
        <w:rPr>
          <w:rFonts w:hint="eastAsia" w:ascii="仿宋" w:hAnsi="仿宋" w:eastAsia="仿宋" w:cs="仿宋"/>
          <w:sz w:val="32"/>
          <w:szCs w:val="32"/>
          <w:lang w:val="en-US" w:eastAsia="zh-CN"/>
        </w:rPr>
        <w:t>19</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月成立的</w:t>
      </w:r>
      <w:r>
        <w:rPr>
          <w:rFonts w:ascii="仿宋_GB2312" w:hAnsi="仿宋_GB2312" w:eastAsia="仿宋_GB2312" w:cs="仿宋_GB2312"/>
          <w:color w:val="000000"/>
          <w:kern w:val="0"/>
          <w:sz w:val="32"/>
          <w:szCs w:val="32"/>
          <w:lang w:val="en-US" w:eastAsia="zh-CN" w:bidi="ar"/>
        </w:rPr>
        <w:t>全额拨款的行政单位。根据编办核定， 我单位内设股室 4 个，分别是办公室（组织人事股）、规划财务 和法规股（基金监管股）、待遇保障股、医疗价格服务管理股。</w:t>
      </w:r>
      <w:r>
        <w:rPr>
          <w:rFonts w:hint="eastAsia" w:ascii="仿宋" w:hAnsi="仿宋" w:eastAsia="仿宋" w:cs="仿宋"/>
          <w:sz w:val="32"/>
          <w:szCs w:val="32"/>
        </w:rPr>
        <w:t>主要职责：</w:t>
      </w:r>
      <w:r>
        <w:rPr>
          <w:rFonts w:hint="eastAsia" w:ascii="仿宋" w:hAnsi="仿宋" w:eastAsia="仿宋" w:cs="仿宋"/>
          <w:sz w:val="32"/>
          <w:szCs w:val="32"/>
          <w:lang w:val="en-US" w:eastAsia="zh-CN"/>
        </w:rPr>
        <w:t>城镇职工、城乡居民医保基金征缴</w:t>
      </w:r>
      <w:r>
        <w:rPr>
          <w:rFonts w:hint="eastAsia" w:ascii="仿宋" w:hAnsi="仿宋" w:eastAsia="仿宋" w:cs="仿宋"/>
          <w:sz w:val="32"/>
          <w:szCs w:val="32"/>
        </w:rPr>
        <w:t>、</w:t>
      </w:r>
      <w:r>
        <w:rPr>
          <w:rFonts w:hint="eastAsia" w:ascii="仿宋" w:hAnsi="仿宋" w:eastAsia="仿宋" w:cs="仿宋"/>
          <w:sz w:val="32"/>
          <w:szCs w:val="32"/>
          <w:lang w:val="en-US" w:eastAsia="zh-CN"/>
        </w:rPr>
        <w:t>医保政策的宣传</w:t>
      </w:r>
      <w:r>
        <w:rPr>
          <w:rFonts w:hint="eastAsia" w:ascii="仿宋" w:hAnsi="仿宋" w:eastAsia="仿宋" w:cs="仿宋"/>
          <w:sz w:val="32"/>
          <w:szCs w:val="32"/>
        </w:rPr>
        <w:t>、</w:t>
      </w:r>
      <w:r>
        <w:rPr>
          <w:rFonts w:hint="eastAsia" w:ascii="仿宋" w:hAnsi="仿宋" w:eastAsia="仿宋" w:cs="仿宋"/>
          <w:sz w:val="32"/>
          <w:szCs w:val="32"/>
          <w:lang w:val="en-US" w:eastAsia="zh-CN"/>
        </w:rPr>
        <w:t>医保基金监管</w:t>
      </w:r>
      <w:r>
        <w:rPr>
          <w:rFonts w:hint="eastAsia" w:ascii="仿宋" w:hAnsi="仿宋" w:eastAsia="仿宋" w:cs="仿宋"/>
          <w:sz w:val="32"/>
          <w:szCs w:val="32"/>
        </w:rPr>
        <w:t>、</w:t>
      </w:r>
      <w:r>
        <w:rPr>
          <w:rFonts w:hint="eastAsia" w:ascii="仿宋" w:hAnsi="仿宋" w:eastAsia="仿宋" w:cs="仿宋"/>
          <w:sz w:val="32"/>
          <w:szCs w:val="32"/>
          <w:lang w:val="en-US" w:eastAsia="zh-CN"/>
        </w:rPr>
        <w:t>医疗保障待遇的落实</w:t>
      </w:r>
      <w:r>
        <w:rPr>
          <w:rFonts w:hint="eastAsia" w:ascii="仿宋" w:hAnsi="仿宋" w:eastAsia="仿宋" w:cs="仿宋"/>
          <w:sz w:val="32"/>
          <w:szCs w:val="32"/>
        </w:rPr>
        <w:t>、</w:t>
      </w:r>
      <w:r>
        <w:rPr>
          <w:rFonts w:hint="eastAsia" w:ascii="仿宋" w:hAnsi="仿宋" w:eastAsia="仿宋" w:cs="仿宋"/>
          <w:sz w:val="32"/>
          <w:szCs w:val="32"/>
          <w:lang w:val="en-US" w:eastAsia="zh-CN"/>
        </w:rPr>
        <w:t>医疗救助</w:t>
      </w:r>
      <w:r>
        <w:rPr>
          <w:rFonts w:hint="eastAsia" w:ascii="仿宋" w:hAnsi="仿宋" w:eastAsia="仿宋" w:cs="仿宋"/>
          <w:sz w:val="32"/>
          <w:szCs w:val="32"/>
        </w:rPr>
        <w:t>等。</w:t>
      </w:r>
    </w:p>
    <w:p>
      <w:pPr>
        <w:pStyle w:val="4"/>
        <w:keepNext w:val="0"/>
        <w:keepLines w:val="0"/>
        <w:widowControl/>
        <w:suppressLineNumbers w:val="0"/>
        <w:ind w:left="0" w:firstLine="640"/>
      </w:pPr>
      <w:r>
        <w:rPr>
          <w:rFonts w:hint="eastAsia" w:ascii="仿宋" w:hAnsi="仿宋" w:eastAsia="仿宋" w:cs="仿宋"/>
          <w:b/>
          <w:bCs/>
          <w:sz w:val="32"/>
          <w:szCs w:val="32"/>
        </w:rPr>
        <w:t>（二）预算资金基本情况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根据《关于调整市直公务与医疗补助待遇的通知》（衡人社发[2017]19号）、《南岳区人民政府常务会议纪要第四十四期，关于实施研究行政事业单位补充医疗保险政策有关工作》</w:t>
      </w:r>
      <w:r>
        <w:rPr>
          <w:rFonts w:hint="eastAsia" w:ascii="仿宋_GB2312" w:hAnsi="仿宋_GB2312" w:eastAsia="仿宋_GB2312" w:cs="仿宋_GB2312"/>
          <w:color w:val="000000"/>
          <w:kern w:val="0"/>
          <w:sz w:val="32"/>
          <w:szCs w:val="32"/>
          <w:lang w:val="en-US" w:eastAsia="zh-CN" w:bidi="ar"/>
        </w:rPr>
        <w:t>，年中按实际参保人数由医保局向财政申请补助资金。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（三）预算资金绩效目标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对全区财政供养的行政事业单位的所有在编干部职工和离退休人员进行补充医疗补助，减轻干部职工就医经济压力，缓解部分困难职工因病致贫问题。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640" w:firstLineChars="200"/>
        <w:jc w:val="both"/>
      </w:pPr>
      <w:r>
        <w:rPr>
          <w:rFonts w:hint="default" w:ascii="Times New Roman" w:hAnsi="Times New Roman" w:cs="Times New Roman"/>
          <w:sz w:val="32"/>
          <w:szCs w:val="32"/>
        </w:rPr>
        <w:t>二、预算资金使用及管理情况</w:t>
      </w:r>
    </w:p>
    <w:p>
      <w:pPr>
        <w:pStyle w:val="4"/>
        <w:keepNext w:val="0"/>
        <w:keepLines w:val="0"/>
        <w:widowControl/>
        <w:suppressLineNumbers w:val="0"/>
        <w:ind w:left="0" w:firstLine="640"/>
      </w:pPr>
      <w:r>
        <w:rPr>
          <w:rFonts w:hint="eastAsia" w:ascii="仿宋" w:hAnsi="仿宋" w:eastAsia="仿宋" w:cs="仿宋"/>
          <w:b/>
          <w:bCs/>
          <w:sz w:val="32"/>
          <w:szCs w:val="32"/>
        </w:rPr>
        <w:t>（一）预算资金及自筹资金的安排落实、总投入情况。</w:t>
      </w:r>
    </w:p>
    <w:p>
      <w:pPr>
        <w:pStyle w:val="4"/>
        <w:keepNext w:val="0"/>
        <w:keepLines w:val="0"/>
        <w:widowControl/>
        <w:suppressLineNumbers w:val="0"/>
        <w:ind w:left="0" w:firstLine="640"/>
      </w:pPr>
      <w:r>
        <w:rPr>
          <w:rFonts w:hint="eastAsia" w:ascii="仿宋_GB2312" w:hAnsi="仿宋_GB2312" w:eastAsia="仿宋_GB2312" w:cs="仿宋_GB2312"/>
          <w:color w:val="000000"/>
          <w:kern w:val="0"/>
          <w:sz w:val="32"/>
          <w:szCs w:val="32"/>
          <w:lang w:val="en-US" w:eastAsia="zh-CN" w:bidi="ar"/>
        </w:rPr>
        <w:t>根据国务院办公厅批复《劳动保障部、财政部关于实行国家公务员医疗补助的意见》（国发[2000]37号）提出了“公务员参加医疗保险后原有医疗待遇水平不降低，随着经济发展有所提高”的要求，按照湘医保发[2021]8号、衡人社发[2017]19号等相关文件，2022年南岳区启动了行政事业单位补充医疗保险制度，以保费形式交付给中标的商业保险公司，对全区财政供养的行政事业单位的在职在编干部职工（2022年2457人）、离退休人员（2022年1225人）补充医疗补助，委托保险公司承保，保费标准为在职在编正式工850元/人/年、退休人员900元/人/年。因邀请几家保险公司竞争，中标者进行打折，财政按280万元预算包干给医保局委托保险公司实施。②自2022年1月1日起南岳区实施行政事业单位公职人员补充医疗保险政策，保障标准按照市直公务员医疗补助待遇标准执行。</w:t>
      </w:r>
    </w:p>
    <w:p>
      <w:pPr>
        <w:pStyle w:val="4"/>
        <w:keepNext w:val="0"/>
        <w:keepLines w:val="0"/>
        <w:widowControl/>
        <w:numPr>
          <w:numId w:val="0"/>
        </w:numPr>
        <w:suppressLineNumbers w:val="0"/>
        <w:ind w:left="640" w:leftChars="0" w:right="0" w:rightChars="0"/>
        <w:rPr>
          <w:rFonts w:hint="eastAsia" w:ascii="仿宋" w:hAnsi="仿宋" w:eastAsia="仿宋" w:cs="仿宋"/>
          <w:sz w:val="32"/>
          <w:szCs w:val="32"/>
          <w:lang w:val="en-US" w:eastAsia="zh-CN"/>
        </w:rPr>
      </w:pPr>
    </w:p>
    <w:p>
      <w:pPr>
        <w:pStyle w:val="4"/>
        <w:keepNext w:val="0"/>
        <w:keepLines w:val="0"/>
        <w:widowControl/>
        <w:suppressLineNumbers w:val="0"/>
        <w:ind w:left="0" w:firstLine="640"/>
      </w:pPr>
      <w:r>
        <w:rPr>
          <w:rFonts w:hint="default" w:ascii="Times New Roman" w:hAnsi="Times New Roman" w:cs="Times New Roman"/>
          <w:sz w:val="32"/>
          <w:szCs w:val="32"/>
        </w:rPr>
        <w:t>预算资金实际使用情况。</w:t>
      </w:r>
    </w:p>
    <w:p>
      <w:pPr>
        <w:pStyle w:val="4"/>
        <w:keepNext w:val="0"/>
        <w:keepLines w:val="0"/>
        <w:widowControl/>
        <w:suppressLineNumbers w:val="0"/>
        <w:spacing w:before="0" w:beforeAutospacing="1" w:after="0" w:afterAutospacing="1"/>
        <w:ind w:left="0" w:right="0" w:firstLine="48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南岳区根据衡阳市衡人社发[2015]50号《关于调整市直公务员医疗补助政策的通知》和衡人社发[2017]19号 《关于调整市直公务员医疗补助待遇的通知》以及南岳区人民政府常务会议纪要第四十四期《关于实施研究行政事业单位补充医疗保险政策有关工作》通过公开招标方式与太平洋财产保险公司南岳支公司签订服务协议。根据协议规定：1、住院起付线补助60%（如二级医疗机构为800元的起付线，这一项报销480元）；2、住院政策范围内除去起付线后个人自付部分补助标准为50周岁以下人员补助60%，50周岁以上补助70%。同时南岳区医疗保障局也将定期、不定期对保险公司进行日常监督检查。</w:t>
      </w:r>
    </w:p>
    <w:p>
      <w:pPr>
        <w:pStyle w:val="4"/>
        <w:keepNext w:val="0"/>
        <w:keepLines w:val="0"/>
        <w:widowControl/>
        <w:suppressLineNumbers w:val="0"/>
        <w:spacing w:before="0" w:beforeAutospacing="1" w:after="0" w:afterAutospacing="1"/>
        <w:ind w:left="0" w:right="0" w:firstLine="480"/>
      </w:pPr>
      <w:r>
        <w:rPr>
          <w:rFonts w:hint="eastAsia" w:ascii="仿宋" w:hAnsi="仿宋" w:eastAsia="仿宋" w:cs="仿宋"/>
          <w:sz w:val="32"/>
          <w:szCs w:val="32"/>
        </w:rPr>
        <w:t>（三）</w:t>
      </w:r>
      <w:r>
        <w:rPr>
          <w:rFonts w:hint="default" w:ascii="Times New Roman" w:hAnsi="Times New Roman" w:cs="Times New Roman"/>
          <w:sz w:val="32"/>
          <w:szCs w:val="32"/>
        </w:rPr>
        <w:t>预算资金管理情况</w:t>
      </w:r>
    </w:p>
    <w:p>
      <w:pPr>
        <w:pStyle w:val="4"/>
        <w:keepNext w:val="0"/>
        <w:keepLines w:val="0"/>
        <w:widowControl/>
        <w:suppressLineNumbers w:val="0"/>
        <w:ind w:left="0" w:firstLine="640"/>
        <w:rPr>
          <w:rFonts w:hint="eastAsia" w:ascii="仿宋" w:hAnsi="仿宋" w:eastAsia="仿宋" w:cs="仿宋"/>
          <w:sz w:val="32"/>
          <w:szCs w:val="32"/>
        </w:rPr>
      </w:pPr>
      <w:r>
        <w:rPr>
          <w:rFonts w:hint="eastAsia" w:ascii="仿宋" w:hAnsi="仿宋" w:eastAsia="仿宋" w:cs="仿宋"/>
          <w:sz w:val="32"/>
          <w:szCs w:val="32"/>
        </w:rPr>
        <w:t>严格按照专项资金管理制度，实行专人专账管理，上级拨付资金及自筹资金到位后，</w:t>
      </w:r>
      <w:r>
        <w:rPr>
          <w:rFonts w:hint="eastAsia" w:ascii="仿宋" w:hAnsi="仿宋" w:eastAsia="仿宋" w:cs="仿宋"/>
          <w:sz w:val="32"/>
          <w:szCs w:val="32"/>
          <w:lang w:val="en-US" w:eastAsia="zh-CN"/>
        </w:rPr>
        <w:t>用于缴纳公职人员医疗补助，按在职在编正式工850元/人年的保费，退休900元/人年的保费再进行打折计算。区财政按总额280万元预算包干由医保局给中标的保险公司承保，</w:t>
      </w:r>
      <w:r>
        <w:rPr>
          <w:rFonts w:hint="eastAsia" w:ascii="仿宋" w:hAnsi="仿宋" w:eastAsia="仿宋" w:cs="仿宋"/>
          <w:sz w:val="32"/>
          <w:szCs w:val="32"/>
        </w:rPr>
        <w:t>全部支付用于各专项项目，无节流、无占用、无挪用等情况。</w:t>
      </w:r>
    </w:p>
    <w:p>
      <w:pPr>
        <w:pStyle w:val="4"/>
        <w:keepNext w:val="0"/>
        <w:keepLines w:val="0"/>
        <w:widowControl/>
        <w:suppressLineNumbers w:val="0"/>
        <w:spacing w:before="0" w:beforeAutospacing="1" w:after="0" w:afterAutospacing="1"/>
        <w:ind w:left="0" w:right="0"/>
        <w:rPr>
          <w:rFonts w:hint="eastAsia" w:eastAsiaTheme="minorEastAsia"/>
          <w:lang w:eastAsia="zh-CN"/>
        </w:rPr>
      </w:pPr>
      <w:r>
        <w:rPr>
          <w:rFonts w:hint="default" w:ascii="Times New Roman" w:hAnsi="Times New Roman" w:cs="Times New Roman"/>
          <w:sz w:val="32"/>
          <w:szCs w:val="32"/>
        </w:rPr>
        <w:t>预算支出组织实施情况</w:t>
      </w:r>
      <w:r>
        <w:rPr>
          <w:rFonts w:hint="eastAsia" w:ascii="Times New Roman" w:hAnsi="Times New Roman" w:cs="Times New Roman"/>
          <w:sz w:val="32"/>
          <w:szCs w:val="32"/>
          <w:lang w:eastAsia="zh-CN"/>
        </w:rPr>
        <w:t>：</w:t>
      </w:r>
    </w:p>
    <w:p>
      <w:pPr>
        <w:pStyle w:val="4"/>
        <w:keepNext w:val="0"/>
        <w:keepLines w:val="0"/>
        <w:widowControl/>
        <w:suppressLineNumbers w:val="0"/>
      </w:pP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 </w:t>
      </w:r>
      <w:r>
        <w:rPr>
          <w:rFonts w:hint="eastAsia" w:ascii="仿宋" w:hAnsi="仿宋" w:eastAsia="仿宋" w:cs="仿宋"/>
          <w:sz w:val="32"/>
          <w:szCs w:val="32"/>
        </w:rPr>
        <w:t>按照专项整治的内容要求，逐项对照检查。领导高度重视，确保专款专用；经常开展自查，随时监测资金使用动态及进度。</w:t>
      </w:r>
    </w:p>
    <w:p>
      <w:pPr>
        <w:pStyle w:val="4"/>
        <w:keepNext w:val="0"/>
        <w:keepLines w:val="0"/>
        <w:widowControl/>
        <w:numPr>
          <w:ilvl w:val="0"/>
          <w:numId w:val="1"/>
        </w:numPr>
        <w:suppressLineNumbers w:val="0"/>
        <w:ind w:firstLine="640" w:firstLineChars="200"/>
        <w:rPr>
          <w:rFonts w:hint="default" w:ascii="仿宋" w:hAnsi="仿宋" w:eastAsia="仿宋" w:cs="仿宋"/>
          <w:sz w:val="32"/>
          <w:szCs w:val="32"/>
        </w:rPr>
      </w:pPr>
      <w:r>
        <w:rPr>
          <w:rFonts w:hint="default" w:ascii="仿宋" w:hAnsi="仿宋" w:eastAsia="仿宋" w:cs="仿宋"/>
          <w:sz w:val="32"/>
          <w:szCs w:val="32"/>
        </w:rPr>
        <w:t>预算支出绩效情况</w:t>
      </w:r>
    </w:p>
    <w:p>
      <w:pPr>
        <w:pStyle w:val="4"/>
        <w:keepNext w:val="0"/>
        <w:keepLines w:val="0"/>
        <w:widowControl/>
        <w:suppressLineNumbers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2022年在职在编正式工2457人，退休1225人，共3682人计算，按在职在编正式工850元/人年的保费，退休900元/人年的保费再进行打折计算。区财政按总额280万元预算包干由医保局给中标的保险公司承保，为财政供养的党政机关、人民团体，以及事业单位的所有干部、离退休人员缴纳补充医疗保险，减轻财政供养人员医疗负担。</w:t>
      </w:r>
    </w:p>
    <w:p>
      <w:pPr>
        <w:pStyle w:val="4"/>
        <w:keepNext w:val="0"/>
        <w:keepLines w:val="0"/>
        <w:widowControl/>
        <w:suppressLineNumbers w:val="0"/>
        <w:spacing w:before="0" w:beforeAutospacing="1" w:after="0" w:afterAutospacing="1"/>
        <w:ind w:left="0" w:right="0" w:firstLine="640"/>
      </w:pPr>
      <w:r>
        <w:rPr>
          <w:rFonts w:hint="eastAsia" w:ascii="仿宋" w:hAnsi="仿宋" w:eastAsia="仿宋" w:cs="仿宋"/>
          <w:b/>
          <w:bCs/>
          <w:sz w:val="32"/>
          <w:szCs w:val="32"/>
        </w:rPr>
        <w:t>五、绩效自评结果</w:t>
      </w:r>
    </w:p>
    <w:p>
      <w:pPr>
        <w:pStyle w:val="4"/>
        <w:keepNext w:val="0"/>
        <w:keepLines w:val="0"/>
        <w:widowControl/>
        <w:suppressLineNumbers w:val="0"/>
        <w:spacing w:before="0" w:beforeAutospacing="1" w:after="0" w:afterAutospacing="1"/>
        <w:ind w:left="0" w:right="0" w:firstLine="640"/>
      </w:pPr>
      <w:r>
        <w:rPr>
          <w:rFonts w:hint="eastAsia" w:ascii="仿宋" w:hAnsi="仿宋" w:eastAsia="仿宋" w:cs="仿宋"/>
          <w:sz w:val="32"/>
          <w:szCs w:val="32"/>
        </w:rPr>
        <w:t>我们对照绩效评评的指标体系和具体要求，认真调阅相关资料台账和财务账目资料，深入项目实地走访，核实资金到位、使用情况，扎实开展自评工作。通过实事求是、客观公正的自我评价，总体认为我单位专项资金</w:t>
      </w:r>
      <w:r>
        <w:rPr>
          <w:rFonts w:hint="eastAsia" w:ascii="仿宋" w:hAnsi="仿宋" w:eastAsia="仿宋" w:cs="仿宋"/>
          <w:b/>
          <w:bCs/>
          <w:sz w:val="32"/>
          <w:szCs w:val="32"/>
        </w:rPr>
        <w:t>总体绩效自评为：优</w:t>
      </w:r>
      <w:r>
        <w:rPr>
          <w:rFonts w:hint="eastAsia" w:ascii="仿宋" w:hAnsi="仿宋" w:eastAsia="仿宋" w:cs="仿宋"/>
          <w:sz w:val="32"/>
          <w:szCs w:val="32"/>
        </w:rPr>
        <w:t>，自评得分：</w:t>
      </w:r>
      <w:r>
        <w:rPr>
          <w:rFonts w:hint="eastAsia" w:ascii="仿宋" w:hAnsi="仿宋" w:eastAsia="仿宋" w:cs="仿宋"/>
          <w:b/>
          <w:bCs/>
          <w:color w:val="000000"/>
          <w:sz w:val="32"/>
          <w:szCs w:val="32"/>
        </w:rPr>
        <w:t>98分</w:t>
      </w:r>
      <w:r>
        <w:rPr>
          <w:rFonts w:hint="eastAsia" w:ascii="仿宋" w:hAnsi="仿宋" w:eastAsia="仿宋" w:cs="仿宋"/>
          <w:color w:val="000000"/>
          <w:sz w:val="32"/>
          <w:szCs w:val="32"/>
        </w:rPr>
        <w:t>。</w:t>
      </w:r>
    </w:p>
    <w:p>
      <w:pPr>
        <w:pStyle w:val="4"/>
        <w:keepNext w:val="0"/>
        <w:keepLines w:val="0"/>
        <w:widowControl/>
        <w:suppressLineNumbers w:val="0"/>
        <w:spacing w:before="0" w:beforeAutospacing="1" w:after="0" w:afterAutospacing="1"/>
        <w:ind w:left="0" w:right="0" w:firstLine="640"/>
      </w:pPr>
      <w:r>
        <w:rPr>
          <w:rFonts w:hint="eastAsia" w:ascii="仿宋" w:hAnsi="仿宋" w:eastAsia="仿宋" w:cs="仿宋"/>
          <w:b/>
          <w:bCs/>
          <w:sz w:val="32"/>
          <w:szCs w:val="32"/>
        </w:rPr>
        <w:t>六、存在问题及建议</w:t>
      </w:r>
    </w:p>
    <w:p>
      <w:pPr>
        <w:numPr>
          <w:ilvl w:val="0"/>
          <w:numId w:val="0"/>
        </w:numPr>
        <w:spacing w:line="600" w:lineRule="exact"/>
        <w:ind w:firstLine="643" w:firstLineChars="200"/>
        <w:rPr>
          <w:rFonts w:hint="eastAsia" w:eastAsia="仿宋_GB2312"/>
          <w:sz w:val="32"/>
          <w:szCs w:val="32"/>
          <w:lang w:eastAsia="zh-CN"/>
        </w:rPr>
      </w:pPr>
      <w:r>
        <w:rPr>
          <w:rFonts w:hint="eastAsia" w:ascii="Times New Roman" w:hAnsi="Times New Roman" w:eastAsia="仿宋" w:cs="仿宋"/>
          <w:b/>
          <w:bCs/>
          <w:sz w:val="32"/>
          <w:szCs w:val="32"/>
        </w:rPr>
        <w:t>医保基金压力日益增大。</w:t>
      </w:r>
      <w:r>
        <w:rPr>
          <w:rFonts w:hint="eastAsia" w:ascii="Times New Roman" w:hAnsi="Times New Roman" w:eastAsia="仿宋" w:cs="仿宋"/>
          <w:sz w:val="32"/>
          <w:szCs w:val="32"/>
        </w:rPr>
        <w:t>受人口老龄化因素影响，医疗费用增长较快。随着医改报销目录扩面扩项，部分慢性病、特病门诊纳入报销范围，</w:t>
      </w:r>
      <w:r>
        <w:rPr>
          <w:rFonts w:hint="eastAsia" w:ascii="Times New Roman" w:hAnsi="Times New Roman" w:eastAsia="仿宋" w:cs="仿宋"/>
          <w:sz w:val="32"/>
          <w:szCs w:val="32"/>
          <w:lang w:val="en-US" w:eastAsia="zh-CN"/>
        </w:rPr>
        <w:t>参保群众</w:t>
      </w:r>
      <w:bookmarkStart w:id="0" w:name="_GoBack"/>
      <w:bookmarkEnd w:id="0"/>
      <w:r>
        <w:rPr>
          <w:rFonts w:hint="eastAsia" w:ascii="Times New Roman" w:hAnsi="Times New Roman" w:eastAsia="仿宋" w:cs="仿宋"/>
          <w:sz w:val="32"/>
          <w:szCs w:val="32"/>
        </w:rPr>
        <w:t>享受到更多报销实惠的同时，医</w:t>
      </w:r>
      <w:r>
        <w:rPr>
          <w:rFonts w:hint="eastAsia" w:ascii="Times New Roman" w:hAnsi="Times New Roman" w:eastAsia="仿宋" w:cs="仿宋"/>
          <w:sz w:val="32"/>
          <w:szCs w:val="32"/>
          <w:lang w:eastAsia="zh-CN"/>
        </w:rPr>
        <w:t>保基</w:t>
      </w:r>
      <w:r>
        <w:rPr>
          <w:rFonts w:hint="eastAsia" w:ascii="Times New Roman" w:hAnsi="Times New Roman" w:eastAsia="仿宋" w:cs="仿宋"/>
          <w:sz w:val="32"/>
          <w:szCs w:val="32"/>
        </w:rPr>
        <w:t>金支出范围也逐渐扩大，医保基金压力进一步加大。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60446"/>
    <w:multiLevelType w:val="singleLevel"/>
    <w:tmpl w:val="FB16044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zA5MGE3NWJiZDhhYjlkMWQzZmY3ZjcwNTVjZDcifQ=="/>
  </w:docVars>
  <w:rsids>
    <w:rsidRoot w:val="6D5A3DF5"/>
    <w:rsid w:val="3F82393F"/>
    <w:rsid w:val="45011D41"/>
    <w:rsid w:val="6D5A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1I"/>
    <w:basedOn w:val="1"/>
    <w:autoRedefine/>
    <w:qFormat/>
    <w:uiPriority w:val="99"/>
    <w:pPr>
      <w:snapToGrid w:val="0"/>
      <w:spacing w:line="360" w:lineRule="auto"/>
      <w:ind w:firstLine="420" w:firstLineChars="100"/>
    </w:pPr>
    <w:rPr>
      <w:sz w:val="28"/>
      <w:szCs w:val="20"/>
    </w:rPr>
  </w:style>
  <w:style w:type="paragraph" w:styleId="3">
    <w:name w:val="Body Text"/>
    <w:basedOn w:val="1"/>
    <w:qFormat/>
    <w:uiPriority w:val="0"/>
    <w:pPr>
      <w:ind w:left="218"/>
      <w:jc w:val="left"/>
    </w:pPr>
    <w:rPr>
      <w:rFonts w:ascii="宋体" w:hAnsi="宋体"/>
      <w:kern w:val="0"/>
      <w:sz w:val="29"/>
      <w:szCs w:val="29"/>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2024-05-16T03:08:00Z</dcterms:created>
  <dc:creator>点点</dc:creator>
  <cp:lastModifiedBy>点点</cp:lastModifiedBy>
  <cp:lastPrinted>2024-05-17T01:19:41Z</cp:lastPrinted>
  <dcterms:modified xsi:type="dcterms:W3CDTF">2024-05-17T02:16:28Z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1143291AAA0046E8B0EF09C1B07AF230_13</vt:lpwstr>
  </property>
</Properties>
</file>