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val="en-US" w:eastAsia="zh-CN"/>
        </w:rPr>
        <w:t>2024年度</w:t>
      </w:r>
      <w:r>
        <w:rPr>
          <w:rFonts w:hint="eastAsia" w:ascii="Times New Roman" w:hAnsi="Times New Roman" w:eastAsia="方正小标宋简体" w:cs="Times New Roman"/>
          <w:kern w:val="2"/>
          <w:sz w:val="44"/>
          <w:szCs w:val="44"/>
          <w:lang w:val="en-US" w:eastAsia="zh-CN"/>
        </w:rPr>
        <w:t>南岳区各重点建设项目指挥部工作经费</w:t>
      </w:r>
      <w:r>
        <w:rPr>
          <w:rFonts w:hint="default" w:ascii="Times New Roman" w:hAnsi="Times New Roman" w:eastAsia="方正小标宋简体" w:cs="Times New Roman"/>
          <w:kern w:val="2"/>
          <w:sz w:val="44"/>
          <w:szCs w:val="44"/>
          <w:lang w:val="en-US" w:eastAsia="zh-CN"/>
        </w:rPr>
        <w:t>专项资金部门绩效评价报告</w:t>
      </w:r>
    </w:p>
    <w:p>
      <w:pPr>
        <w:spacing w:line="560" w:lineRule="exact"/>
        <w:ind w:firstLine="640" w:firstLineChars="200"/>
        <w:rPr>
          <w:rFonts w:hint="default" w:ascii="Times New Roman" w:hAnsi="Times New Roman" w:eastAsia="仿宋" w:cs="Times New Roman"/>
          <w:kern w:val="2"/>
          <w:sz w:val="32"/>
          <w:szCs w:val="32"/>
        </w:rPr>
      </w:pP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为进一步规范财政资金管理，提高资金使用效益，强化绩效和责任意识，根据《关于开展202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default" w:ascii="Times New Roman" w:hAnsi="Times New Roman" w:eastAsia="仿宋" w:cs="Times New Roman"/>
          <w:kern w:val="2"/>
          <w:sz w:val="32"/>
          <w:szCs w:val="32"/>
          <w:lang w:eastAsia="zh-CN"/>
        </w:rPr>
        <w:t>区</w:t>
      </w:r>
      <w:r>
        <w:rPr>
          <w:rFonts w:hint="default" w:ascii="Times New Roman" w:hAnsi="Times New Roman" w:eastAsia="仿宋" w:cs="Times New Roman"/>
          <w:kern w:val="2"/>
          <w:sz w:val="32"/>
          <w:szCs w:val="32"/>
        </w:rPr>
        <w:t>预算</w:t>
      </w:r>
      <w:r>
        <w:rPr>
          <w:rFonts w:hint="default" w:ascii="Times New Roman" w:hAnsi="Times New Roman" w:eastAsia="仿宋" w:cs="Times New Roman"/>
          <w:kern w:val="2"/>
          <w:sz w:val="32"/>
          <w:szCs w:val="32"/>
          <w:lang w:eastAsia="zh-CN"/>
        </w:rPr>
        <w:t>单位</w:t>
      </w:r>
      <w:r>
        <w:rPr>
          <w:rFonts w:hint="default" w:ascii="Times New Roman" w:hAnsi="Times New Roman" w:eastAsia="仿宋" w:cs="Times New Roman"/>
          <w:kern w:val="2"/>
          <w:sz w:val="32"/>
          <w:szCs w:val="32"/>
        </w:rPr>
        <w:t>绩效自评和部门评价的通知》（</w:t>
      </w:r>
      <w:r>
        <w:rPr>
          <w:rFonts w:hint="default" w:ascii="Times New Roman" w:hAnsi="Times New Roman" w:eastAsia="仿宋" w:cs="Times New Roman"/>
          <w:kern w:val="2"/>
          <w:sz w:val="32"/>
          <w:szCs w:val="32"/>
          <w:lang w:eastAsia="zh-CN"/>
        </w:rPr>
        <w:t>岳</w:t>
      </w:r>
      <w:r>
        <w:rPr>
          <w:rFonts w:hint="default" w:ascii="Times New Roman" w:hAnsi="Times New Roman" w:eastAsia="仿宋" w:cs="Times New Roman"/>
          <w:kern w:val="2"/>
          <w:sz w:val="32"/>
          <w:szCs w:val="32"/>
        </w:rPr>
        <w:t>财</w:t>
      </w:r>
      <w:r>
        <w:rPr>
          <w:rFonts w:hint="default" w:ascii="Times New Roman" w:hAnsi="Times New Roman" w:eastAsia="仿宋" w:cs="Times New Roman"/>
          <w:kern w:val="2"/>
          <w:sz w:val="32"/>
          <w:szCs w:val="32"/>
          <w:lang w:eastAsia="zh-CN"/>
        </w:rPr>
        <w:t>字</w:t>
      </w: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w:t>
      </w:r>
      <w:r>
        <w:rPr>
          <w:rFonts w:hint="default"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号）、《湖南省预算支出绩效评价管理办法》（湘财绩〔2020〕7号）等文件要求，我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绩效评价小组于202</w:t>
      </w:r>
      <w:r>
        <w:rPr>
          <w:rFonts w:hint="eastAsia"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rPr>
        <w:t>月对202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default" w:ascii="Times New Roman" w:hAnsi="Times New Roman" w:eastAsia="仿宋" w:cs="Times New Roman"/>
          <w:kern w:val="2"/>
          <w:sz w:val="32"/>
          <w:szCs w:val="32"/>
          <w:lang w:eastAsia="zh-CN"/>
        </w:rPr>
        <w:t>全区</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专项资金进行了绩效评价。在项目实施单位提供资料的基础上，按照重要性原则，根据项目的实际情况，开展了资料审阅、账务核实、现场查勘等现场评价程序，并结合项目决策、项目实施、项目产出、项目效益等情况对</w:t>
      </w:r>
      <w:r>
        <w:rPr>
          <w:rFonts w:hint="default" w:ascii="Times New Roman" w:hAnsi="Times New Roman" w:eastAsia="仿宋" w:cs="Times New Roman"/>
          <w:kern w:val="2"/>
          <w:sz w:val="32"/>
          <w:szCs w:val="32"/>
          <w:lang w:eastAsia="zh-CN"/>
        </w:rPr>
        <w:t>本单位及使用该专项资金的相关</w:t>
      </w:r>
      <w:r>
        <w:rPr>
          <w:rFonts w:hint="eastAsia" w:ascii="Times New Roman" w:hAnsi="Times New Roman" w:eastAsia="仿宋" w:cs="Times New Roman"/>
          <w:kern w:val="2"/>
          <w:sz w:val="32"/>
          <w:szCs w:val="32"/>
          <w:lang w:val="en-US" w:eastAsia="zh-CN"/>
        </w:rPr>
        <w:t>单</w:t>
      </w:r>
      <w:r>
        <w:rPr>
          <w:rFonts w:hint="default" w:ascii="Times New Roman" w:hAnsi="Times New Roman" w:eastAsia="仿宋" w:cs="Times New Roman"/>
          <w:kern w:val="2"/>
          <w:sz w:val="32"/>
          <w:szCs w:val="32"/>
          <w:lang w:eastAsia="zh-CN"/>
        </w:rPr>
        <w:t>位的本</w:t>
      </w:r>
      <w:r>
        <w:rPr>
          <w:rFonts w:hint="default" w:ascii="Times New Roman" w:hAnsi="Times New Roman" w:eastAsia="仿宋" w:cs="Times New Roman"/>
          <w:kern w:val="2"/>
          <w:sz w:val="32"/>
          <w:szCs w:val="32"/>
        </w:rPr>
        <w:t>项目进行了综合评价，现将</w:t>
      </w:r>
      <w:r>
        <w:rPr>
          <w:rFonts w:hint="default" w:ascii="Times New Roman" w:hAnsi="Times New Roman" w:eastAsia="仿宋" w:cs="Times New Roman"/>
          <w:kern w:val="2"/>
          <w:sz w:val="32"/>
          <w:szCs w:val="32"/>
          <w:lang w:eastAsia="zh-CN"/>
        </w:rPr>
        <w:t>部门</w:t>
      </w:r>
      <w:r>
        <w:rPr>
          <w:rFonts w:hint="default" w:ascii="Times New Roman" w:hAnsi="Times New Roman" w:eastAsia="仿宋" w:cs="Times New Roman"/>
          <w:kern w:val="2"/>
          <w:sz w:val="32"/>
          <w:szCs w:val="32"/>
        </w:rPr>
        <w:t>评价情况报告如下：</w:t>
      </w: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一、预算支出基本情况</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（一）预算支出概况</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1.项目背景</w:t>
      </w:r>
    </w:p>
    <w:p>
      <w:pPr>
        <w:spacing w:line="560" w:lineRule="exact"/>
        <w:ind w:firstLine="640" w:firstLineChars="200"/>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rPr>
        <w:t>为</w:t>
      </w:r>
      <w:r>
        <w:rPr>
          <w:rFonts w:hint="eastAsia" w:ascii="仿宋_GB2312" w:hAnsi="仿宋_GB2312" w:eastAsia="仿宋_GB2312" w:cs="仿宋_GB2312"/>
          <w:b w:val="0"/>
          <w:bCs w:val="0"/>
          <w:color w:val="000000"/>
          <w:kern w:val="0"/>
          <w:sz w:val="32"/>
          <w:szCs w:val="32"/>
          <w:highlight w:val="none"/>
          <w:lang w:val="en-US" w:eastAsia="zh-CN" w:bidi="ar"/>
        </w:rPr>
        <w:t>抢抓“文旅兴城”战略机遇，为南岳旅游业的转型升级和高质量发展注入强劲动能，并促进</w:t>
      </w:r>
      <w:r>
        <w:rPr>
          <w:rFonts w:hint="default" w:ascii="仿宋_GB2312" w:hAnsi="仿宋_GB2312" w:eastAsia="仿宋_GB2312" w:cs="仿宋_GB2312"/>
          <w:b w:val="0"/>
          <w:bCs w:val="0"/>
          <w:color w:val="000000"/>
          <w:kern w:val="0"/>
          <w:sz w:val="32"/>
          <w:szCs w:val="32"/>
          <w:highlight w:val="none"/>
          <w:lang w:val="en-US" w:eastAsia="zh-CN" w:bidi="ar"/>
        </w:rPr>
        <w:t>重大项目建设提速</w:t>
      </w:r>
      <w:r>
        <w:rPr>
          <w:rFonts w:hint="eastAsia" w:ascii="仿宋_GB2312" w:hAnsi="仿宋_GB2312" w:eastAsia="仿宋_GB2312" w:cs="仿宋_GB2312"/>
          <w:b w:val="0"/>
          <w:bCs w:val="0"/>
          <w:color w:val="000000"/>
          <w:kern w:val="0"/>
          <w:sz w:val="32"/>
          <w:szCs w:val="32"/>
          <w:highlight w:val="none"/>
          <w:lang w:val="en-US" w:eastAsia="zh-CN" w:bidi="ar"/>
        </w:rPr>
        <w:t>见效，</w:t>
      </w:r>
      <w:r>
        <w:rPr>
          <w:rFonts w:hint="default" w:ascii="Times New Roman" w:hAnsi="Times New Roman" w:eastAsia="仿宋" w:cs="Times New Roman"/>
          <w:kern w:val="2"/>
          <w:sz w:val="32"/>
          <w:szCs w:val="32"/>
          <w:lang w:eastAsia="zh-CN"/>
        </w:rPr>
        <w:t>区</w:t>
      </w:r>
      <w:r>
        <w:rPr>
          <w:rFonts w:hint="default" w:ascii="Times New Roman" w:hAnsi="Times New Roman" w:eastAsia="仿宋" w:cs="Times New Roman"/>
          <w:kern w:val="2"/>
          <w:sz w:val="32"/>
          <w:szCs w:val="32"/>
        </w:rPr>
        <w:t>政府</w:t>
      </w:r>
      <w:r>
        <w:rPr>
          <w:rFonts w:hint="eastAsia" w:ascii="Times New Roman" w:hAnsi="Times New Roman" w:eastAsia="仿宋" w:cs="Times New Roman"/>
          <w:kern w:val="2"/>
          <w:sz w:val="32"/>
          <w:szCs w:val="32"/>
          <w:lang w:val="en-US" w:eastAsia="zh-CN"/>
        </w:rPr>
        <w:t>2023</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下拨</w:t>
      </w:r>
      <w:r>
        <w:rPr>
          <w:rFonts w:hint="default" w:ascii="Times New Roman" w:hAnsi="Times New Roman" w:eastAsia="仿宋" w:cs="Times New Roman"/>
          <w:kern w:val="2"/>
          <w:sz w:val="32"/>
          <w:szCs w:val="32"/>
          <w:lang w:eastAsia="zh-CN"/>
        </w:rPr>
        <w:t>全区</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。该专项主要</w:t>
      </w:r>
      <w:r>
        <w:rPr>
          <w:rFonts w:hint="eastAsia" w:ascii="Times New Roman" w:hAnsi="Times New Roman" w:eastAsia="仿宋" w:cs="Times New Roman"/>
          <w:kern w:val="2"/>
          <w:sz w:val="32"/>
          <w:szCs w:val="32"/>
          <w:lang w:val="en-US" w:eastAsia="zh-CN"/>
        </w:rPr>
        <w:t>用于各重点项目运转及运行过程中产生的</w:t>
      </w:r>
      <w:r>
        <w:rPr>
          <w:rFonts w:hint="eastAsia" w:ascii="Times New Roman" w:hAnsi="Times New Roman" w:eastAsia="仿宋" w:cs="Times New Roman"/>
          <w:kern w:val="2"/>
          <w:sz w:val="32"/>
          <w:szCs w:val="32"/>
          <w:lang w:val="en-US" w:eastAsia="zh-CN"/>
        </w:rPr>
        <w:t>办公费、印刷费、</w:t>
      </w:r>
      <w:r>
        <w:rPr>
          <w:rFonts w:hint="eastAsia" w:ascii="Times New Roman" w:hAnsi="Times New Roman" w:eastAsia="仿宋" w:cs="Times New Roman"/>
          <w:kern w:val="2"/>
          <w:sz w:val="32"/>
          <w:szCs w:val="32"/>
          <w:lang w:val="en-US" w:eastAsia="zh-CN"/>
        </w:rPr>
        <w:t>广告宣传费等</w:t>
      </w: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default" w:ascii="Times New Roman" w:hAnsi="Times New Roman" w:eastAsia="仿宋" w:cs="Times New Roman"/>
          <w:kern w:val="2"/>
          <w:sz w:val="32"/>
          <w:szCs w:val="32"/>
          <w:lang w:eastAsia="zh-CN"/>
        </w:rPr>
        <w:t>我区</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预算额度</w:t>
      </w:r>
      <w:r>
        <w:rPr>
          <w:rFonts w:hint="eastAsia" w:ascii="Times New Roman" w:hAnsi="Times New Roman" w:eastAsia="仿宋" w:cs="Times New Roman"/>
          <w:kern w:val="2"/>
          <w:sz w:val="32"/>
          <w:szCs w:val="32"/>
          <w:lang w:val="en-US" w:eastAsia="zh-CN"/>
        </w:rPr>
        <w:t>81.14</w:t>
      </w:r>
      <w:r>
        <w:rPr>
          <w:rFonts w:hint="default" w:ascii="Times New Roman" w:hAnsi="Times New Roman" w:eastAsia="仿宋" w:cs="Times New Roman"/>
          <w:kern w:val="2"/>
          <w:sz w:val="32"/>
          <w:szCs w:val="32"/>
        </w:rPr>
        <w:t>万元。</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2.项目主要内容</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经商</w:t>
      </w:r>
      <w:r>
        <w:rPr>
          <w:rFonts w:hint="default" w:ascii="Times New Roman" w:hAnsi="Times New Roman" w:eastAsia="仿宋" w:cs="Times New Roman"/>
          <w:kern w:val="2"/>
          <w:sz w:val="32"/>
          <w:szCs w:val="32"/>
          <w:lang w:eastAsia="zh-CN"/>
        </w:rPr>
        <w:t>区</w:t>
      </w:r>
      <w:r>
        <w:rPr>
          <w:rFonts w:hint="default" w:ascii="Times New Roman" w:hAnsi="Times New Roman" w:eastAsia="仿宋" w:cs="Times New Roman"/>
          <w:kern w:val="2"/>
          <w:sz w:val="32"/>
          <w:szCs w:val="32"/>
        </w:rPr>
        <w:t>财政</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，结合我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年度重点工作，202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主要</w:t>
      </w:r>
      <w:r>
        <w:rPr>
          <w:rFonts w:hint="eastAsia" w:ascii="Times New Roman" w:hAnsi="Times New Roman" w:eastAsia="仿宋" w:cs="Times New Roman"/>
          <w:kern w:val="2"/>
          <w:sz w:val="32"/>
          <w:szCs w:val="32"/>
          <w:lang w:val="en-US" w:eastAsia="zh-CN"/>
        </w:rPr>
        <w:t>各重点项目运转及运行过程中产生的办公费、印刷费、广告宣传费等</w:t>
      </w:r>
      <w:r>
        <w:rPr>
          <w:rFonts w:hint="default" w:ascii="Times New Roman" w:hAnsi="Times New Roman" w:eastAsia="仿宋" w:cs="Times New Roman"/>
          <w:kern w:val="2"/>
          <w:sz w:val="32"/>
          <w:szCs w:val="32"/>
        </w:rPr>
        <w:t>。</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（二）预算资金使用管理情况</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1.专项资金组织管理机构</w:t>
      </w:r>
    </w:p>
    <w:p>
      <w:pPr>
        <w:spacing w:line="560" w:lineRule="exact"/>
        <w:ind w:firstLine="640" w:firstLineChars="200"/>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发改局</w:t>
      </w:r>
      <w:r>
        <w:rPr>
          <w:rFonts w:hint="default" w:ascii="Times New Roman" w:hAnsi="Times New Roman" w:eastAsia="仿宋" w:cs="Times New Roman"/>
          <w:kern w:val="2"/>
          <w:sz w:val="32"/>
          <w:szCs w:val="32"/>
        </w:rPr>
        <w:t>为</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的组织管理机构，主要职能</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一是</w:t>
      </w:r>
      <w:r>
        <w:rPr>
          <w:rFonts w:hint="eastAsia" w:ascii="Times New Roman" w:hAnsi="Times New Roman" w:eastAsia="仿宋" w:cs="Times New Roman"/>
          <w:kern w:val="2"/>
          <w:sz w:val="32"/>
          <w:szCs w:val="32"/>
          <w:lang w:val="en-US" w:eastAsia="zh-CN"/>
        </w:rPr>
        <w:t>对重点项目产生的经费进行审查与核实</w:t>
      </w:r>
      <w:r>
        <w:rPr>
          <w:rFonts w:hint="default" w:ascii="Times New Roman" w:hAnsi="Times New Roman" w:eastAsia="仿宋" w:cs="Times New Roman"/>
          <w:kern w:val="2"/>
          <w:sz w:val="32"/>
          <w:szCs w:val="32"/>
        </w:rPr>
        <w:t>；二是</w:t>
      </w:r>
      <w:r>
        <w:rPr>
          <w:rFonts w:hint="eastAsia" w:ascii="Times New Roman" w:hAnsi="Times New Roman" w:eastAsia="仿宋" w:cs="Times New Roman"/>
          <w:kern w:val="2"/>
          <w:sz w:val="32"/>
          <w:szCs w:val="32"/>
          <w:lang w:val="en-US" w:eastAsia="zh-CN"/>
        </w:rPr>
        <w:t>将各项目经费下拨至相关单位。</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2.专项资金和项目管理制度建设</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我</w:t>
      </w:r>
      <w:r>
        <w:rPr>
          <w:rFonts w:hint="default" w:ascii="Times New Roman" w:hAnsi="Times New Roman" w:eastAsia="仿宋" w:cs="Times New Roman"/>
          <w:kern w:val="2"/>
          <w:sz w:val="32"/>
          <w:szCs w:val="32"/>
          <w:lang w:eastAsia="zh-CN"/>
        </w:rPr>
        <w:t>局</w:t>
      </w:r>
      <w:r>
        <w:rPr>
          <w:rFonts w:hint="eastAsia" w:ascii="Times New Roman" w:hAnsi="Times New Roman" w:eastAsia="仿宋" w:cs="Times New Roman"/>
          <w:kern w:val="2"/>
          <w:sz w:val="32"/>
          <w:szCs w:val="32"/>
          <w:lang w:val="en-US" w:eastAsia="zh-CN"/>
        </w:rPr>
        <w:t>按严格按</w:t>
      </w:r>
      <w:r>
        <w:rPr>
          <w:rFonts w:hint="default" w:ascii="Times New Roman" w:hAnsi="Times New Roman" w:eastAsia="仿宋" w:cs="Times New Roman"/>
          <w:kern w:val="2"/>
          <w:sz w:val="32"/>
          <w:szCs w:val="32"/>
        </w:rPr>
        <w:t>财政要求</w:t>
      </w:r>
      <w:r>
        <w:rPr>
          <w:rFonts w:hint="eastAsia" w:ascii="Times New Roman" w:hAnsi="Times New Roman" w:eastAsia="仿宋" w:cs="Times New Roman"/>
          <w:kern w:val="2"/>
          <w:sz w:val="32"/>
          <w:szCs w:val="32"/>
          <w:lang w:val="en-US" w:eastAsia="zh-CN"/>
        </w:rPr>
        <w:t>实行</w:t>
      </w:r>
      <w:r>
        <w:rPr>
          <w:rFonts w:hint="default" w:ascii="Times New Roman" w:hAnsi="Times New Roman" w:eastAsia="仿宋" w:cs="Times New Roman"/>
          <w:kern w:val="2"/>
          <w:sz w:val="32"/>
          <w:szCs w:val="32"/>
        </w:rPr>
        <w:t>专项资金专款专用，同时加强建设资金事中监管，有效控制违纪违规现象，充分发挥专项资金的使用效益。</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3.专项资金投向结构合理性，资金拨付及时性</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（1）专项资金安排情况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共下达</w:t>
      </w:r>
      <w:r>
        <w:rPr>
          <w:rFonts w:hint="eastAsia" w:ascii="Times New Roman" w:hAnsi="Times New Roman" w:eastAsia="仿宋" w:cs="Times New Roman"/>
          <w:kern w:val="2"/>
          <w:sz w:val="32"/>
          <w:szCs w:val="32"/>
          <w:lang w:val="en-US" w:eastAsia="zh-CN"/>
        </w:rPr>
        <w:t>41.88</w:t>
      </w:r>
      <w:r>
        <w:rPr>
          <w:rFonts w:hint="default" w:ascii="Times New Roman" w:hAnsi="Times New Roman" w:eastAsia="仿宋" w:cs="Times New Roman"/>
          <w:kern w:val="2"/>
          <w:sz w:val="32"/>
          <w:szCs w:val="32"/>
        </w:rPr>
        <w:t>万元。专项资金</w:t>
      </w:r>
      <w:r>
        <w:rPr>
          <w:rFonts w:hint="default" w:ascii="Times New Roman" w:hAnsi="Times New Roman" w:eastAsia="仿宋" w:cs="Times New Roman"/>
          <w:kern w:val="2"/>
          <w:sz w:val="32"/>
          <w:szCs w:val="32"/>
          <w:lang w:eastAsia="zh-CN"/>
        </w:rPr>
        <w:t>分配安排</w:t>
      </w:r>
      <w:r>
        <w:rPr>
          <w:rFonts w:hint="default" w:ascii="Times New Roman" w:hAnsi="Times New Roman" w:eastAsia="仿宋" w:cs="Times New Roman"/>
          <w:kern w:val="2"/>
          <w:sz w:val="32"/>
          <w:szCs w:val="32"/>
        </w:rPr>
        <w:t>情况（分</w:t>
      </w:r>
      <w:r>
        <w:rPr>
          <w:rFonts w:hint="default" w:ascii="Times New Roman" w:hAnsi="Times New Roman" w:eastAsia="仿宋" w:cs="Times New Roman"/>
          <w:kern w:val="2"/>
          <w:sz w:val="32"/>
          <w:szCs w:val="32"/>
          <w:lang w:eastAsia="zh-CN"/>
        </w:rPr>
        <w:t>单位</w:t>
      </w:r>
      <w:r>
        <w:rPr>
          <w:rFonts w:hint="default" w:ascii="Times New Roman" w:hAnsi="Times New Roman" w:eastAsia="仿宋" w:cs="Times New Roman"/>
          <w:kern w:val="2"/>
          <w:sz w:val="32"/>
          <w:szCs w:val="32"/>
        </w:rPr>
        <w:t>）</w:t>
      </w:r>
    </w:p>
    <w:tbl>
      <w:tblPr>
        <w:tblStyle w:val="17"/>
        <w:tblW w:w="86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82"/>
        <w:gridCol w:w="2726"/>
        <w:gridCol w:w="2601"/>
        <w:gridCol w:w="22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10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序号</w:t>
            </w:r>
          </w:p>
        </w:tc>
        <w:tc>
          <w:tcPr>
            <w:tcW w:w="27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eastAsia="zh-CN"/>
              </w:rPr>
            </w:pPr>
            <w:r>
              <w:rPr>
                <w:rFonts w:hint="default" w:ascii="Times New Roman" w:hAnsi="Times New Roman" w:eastAsia="仿宋" w:cs="Times New Roman"/>
                <w:kern w:val="2"/>
                <w:sz w:val="30"/>
                <w:szCs w:val="30"/>
                <w:lang w:eastAsia="zh-CN"/>
              </w:rPr>
              <w:t>单位</w:t>
            </w:r>
          </w:p>
        </w:tc>
        <w:tc>
          <w:tcPr>
            <w:tcW w:w="260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金额（万元）</w:t>
            </w:r>
          </w:p>
        </w:tc>
        <w:tc>
          <w:tcPr>
            <w:tcW w:w="22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百分比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10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1</w:t>
            </w:r>
          </w:p>
        </w:tc>
        <w:tc>
          <w:tcPr>
            <w:tcW w:w="27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公路养护中心</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12.60</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30.08</w:t>
            </w:r>
            <w:r>
              <w:rPr>
                <w:rFonts w:hint="default" w:ascii="Times New Roman" w:hAnsi="Times New Roman" w:eastAsia="仿宋" w:cs="Times New Roman"/>
                <w:kern w:val="2"/>
                <w:sz w:val="30"/>
                <w:szCs w:val="30"/>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10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2</w:t>
            </w:r>
          </w:p>
        </w:tc>
        <w:tc>
          <w:tcPr>
            <w:tcW w:w="27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农业农村局</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24.26</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57.93</w:t>
            </w:r>
            <w:r>
              <w:rPr>
                <w:rFonts w:hint="default" w:ascii="Times New Roman" w:hAnsi="Times New Roman" w:eastAsia="仿宋" w:cs="Times New Roman"/>
                <w:kern w:val="2"/>
                <w:sz w:val="30"/>
                <w:szCs w:val="30"/>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10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3</w:t>
            </w:r>
          </w:p>
        </w:tc>
        <w:tc>
          <w:tcPr>
            <w:tcW w:w="27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祝融街道</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0.80</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1.91%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10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4</w:t>
            </w:r>
          </w:p>
        </w:tc>
        <w:tc>
          <w:tcPr>
            <w:tcW w:w="27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eastAsia="zh-CN"/>
              </w:rPr>
            </w:pPr>
            <w:r>
              <w:rPr>
                <w:rFonts w:hint="eastAsia" w:ascii="Times New Roman" w:hAnsi="Times New Roman" w:eastAsia="仿宋" w:cs="Times New Roman"/>
                <w:kern w:val="2"/>
                <w:sz w:val="30"/>
                <w:szCs w:val="30"/>
                <w:lang w:val="en-US" w:eastAsia="zh-CN"/>
              </w:rPr>
              <w:t>发改局</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1.80</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4.30%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10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w:t>
            </w:r>
          </w:p>
        </w:tc>
        <w:tc>
          <w:tcPr>
            <w:tcW w:w="27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住建局</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2.42</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2" w:hRule="atLeast"/>
          <w:jc w:val="center"/>
        </w:trPr>
        <w:tc>
          <w:tcPr>
            <w:tcW w:w="3808"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合计</w:t>
            </w:r>
          </w:p>
        </w:tc>
        <w:tc>
          <w:tcPr>
            <w:tcW w:w="260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41.88</w:t>
            </w:r>
          </w:p>
        </w:tc>
        <w:tc>
          <w:tcPr>
            <w:tcW w:w="22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100.00%</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下达情况（分类别）</w:t>
      </w:r>
    </w:p>
    <w:tbl>
      <w:tblPr>
        <w:tblStyle w:val="17"/>
        <w:tblW w:w="876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08"/>
        <w:gridCol w:w="4153"/>
        <w:gridCol w:w="2355"/>
        <w:gridCol w:w="13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7" w:hRule="atLeast"/>
        </w:trPr>
        <w:tc>
          <w:tcPr>
            <w:tcW w:w="9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序号</w:t>
            </w:r>
          </w:p>
        </w:tc>
        <w:tc>
          <w:tcPr>
            <w:tcW w:w="415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支持方向</w:t>
            </w:r>
          </w:p>
        </w:tc>
        <w:tc>
          <w:tcPr>
            <w:tcW w:w="23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资金总额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（万元）</w:t>
            </w:r>
          </w:p>
        </w:tc>
        <w:tc>
          <w:tcPr>
            <w:tcW w:w="13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占比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1</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天子山北路建设项目</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12.60</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30.08</w:t>
            </w:r>
            <w:r>
              <w:rPr>
                <w:rFonts w:hint="default" w:ascii="Times New Roman" w:hAnsi="Times New Roman" w:eastAsia="仿宋" w:cs="Times New Roman"/>
                <w:kern w:val="2"/>
                <w:sz w:val="30"/>
                <w:szCs w:val="30"/>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2</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金月湖景区建设项目</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24.26</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57.93</w:t>
            </w:r>
            <w:r>
              <w:rPr>
                <w:rFonts w:hint="default" w:ascii="Times New Roman" w:hAnsi="Times New Roman" w:eastAsia="仿宋" w:cs="Times New Roman"/>
                <w:kern w:val="2"/>
                <w:sz w:val="30"/>
                <w:szCs w:val="30"/>
                <w:lang w:val="en-US"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3</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庙东商业步行街（二期）</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eastAsia="zh-CN"/>
              </w:rPr>
            </w:pPr>
            <w:r>
              <w:rPr>
                <w:rFonts w:hint="eastAsia" w:ascii="Times New Roman" w:hAnsi="Times New Roman" w:eastAsia="仿宋" w:cs="Times New Roman"/>
                <w:kern w:val="2"/>
                <w:sz w:val="30"/>
                <w:szCs w:val="30"/>
                <w:lang w:val="en-US" w:eastAsia="zh-CN"/>
              </w:rPr>
              <w:t>0.80</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1.91%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4</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110千伏火车站变电站新建工程</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0.57</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衡阳智慧旅游服务中心</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1.23</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2.94%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7" w:hRule="atLeast"/>
        </w:trPr>
        <w:tc>
          <w:tcPr>
            <w:tcW w:w="9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6</w:t>
            </w:r>
          </w:p>
        </w:tc>
        <w:tc>
          <w:tcPr>
            <w:tcW w:w="41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“见南山”文旅综合体</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eastAsia="zh-CN"/>
              </w:rPr>
            </w:pPr>
            <w:r>
              <w:rPr>
                <w:rFonts w:hint="eastAsia" w:ascii="Times New Roman" w:hAnsi="Times New Roman" w:eastAsia="仿宋" w:cs="Times New Roman"/>
                <w:kern w:val="2"/>
                <w:sz w:val="30"/>
                <w:szCs w:val="30"/>
                <w:lang w:val="en-US" w:eastAsia="zh-CN"/>
              </w:rPr>
              <w:t>2.42</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5.78%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90" w:hRule="atLeast"/>
        </w:trPr>
        <w:tc>
          <w:tcPr>
            <w:tcW w:w="5061"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合计</w:t>
            </w:r>
          </w:p>
        </w:tc>
        <w:tc>
          <w:tcPr>
            <w:tcW w:w="23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lang w:val="en-US" w:eastAsia="zh-CN"/>
              </w:rPr>
            </w:pPr>
            <w:r>
              <w:rPr>
                <w:rFonts w:hint="eastAsia" w:ascii="Times New Roman" w:hAnsi="Times New Roman" w:eastAsia="仿宋" w:cs="Times New Roman"/>
                <w:kern w:val="2"/>
                <w:sz w:val="30"/>
                <w:szCs w:val="30"/>
                <w:lang w:val="en-US" w:eastAsia="zh-CN"/>
              </w:rPr>
              <w:t>41.88</w:t>
            </w:r>
          </w:p>
        </w:tc>
        <w:tc>
          <w:tcPr>
            <w:tcW w:w="13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0"/>
                <w:szCs w:val="30"/>
              </w:rPr>
            </w:pPr>
            <w:r>
              <w:rPr>
                <w:rFonts w:hint="default" w:ascii="Times New Roman" w:hAnsi="Times New Roman" w:eastAsia="仿宋" w:cs="Times New Roman"/>
                <w:kern w:val="2"/>
                <w:sz w:val="30"/>
                <w:szCs w:val="30"/>
              </w:rPr>
              <w:t>100.00%</w:t>
            </w:r>
          </w:p>
        </w:tc>
      </w:tr>
    </w:tbl>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（2）专项资金拨付和使用情况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根据项目实施单位提交的自评材料，结合现场评价实际情况，截至现场评价日，财政部门已拨付专项资金</w:t>
      </w:r>
      <w:r>
        <w:rPr>
          <w:rFonts w:hint="eastAsia" w:ascii="Times New Roman" w:hAnsi="Times New Roman" w:eastAsia="仿宋" w:cs="Times New Roman"/>
          <w:kern w:val="2"/>
          <w:sz w:val="32"/>
          <w:szCs w:val="32"/>
          <w:lang w:val="en-US" w:eastAsia="zh-CN"/>
        </w:rPr>
        <w:t>81.14</w:t>
      </w:r>
      <w:r>
        <w:rPr>
          <w:rFonts w:hint="default" w:ascii="Times New Roman" w:hAnsi="Times New Roman" w:eastAsia="仿宋" w:cs="Times New Roman"/>
          <w:kern w:val="2"/>
          <w:sz w:val="32"/>
          <w:szCs w:val="32"/>
        </w:rPr>
        <w:t>万元，资金到位率</w:t>
      </w:r>
      <w:r>
        <w:rPr>
          <w:rFonts w:hint="eastAsia" w:ascii="Times New Roman" w:hAnsi="Times New Roman" w:eastAsia="仿宋" w:cs="Times New Roman"/>
          <w:kern w:val="2"/>
          <w:sz w:val="32"/>
          <w:szCs w:val="32"/>
          <w:lang w:val="en-US" w:eastAsia="zh-CN"/>
        </w:rPr>
        <w:t>100</w:t>
      </w:r>
      <w:r>
        <w:rPr>
          <w:rFonts w:hint="default" w:ascii="Times New Roman" w:hAnsi="Times New Roman" w:eastAsia="仿宋" w:cs="Times New Roman"/>
          <w:kern w:val="2"/>
          <w:sz w:val="32"/>
          <w:szCs w:val="32"/>
        </w:rPr>
        <w:t>%；项目实施单位已使用专项资金</w:t>
      </w:r>
      <w:r>
        <w:rPr>
          <w:rFonts w:hint="eastAsia" w:ascii="Times New Roman" w:hAnsi="Times New Roman" w:eastAsia="仿宋" w:cs="Times New Roman"/>
          <w:kern w:val="2"/>
          <w:sz w:val="32"/>
          <w:szCs w:val="32"/>
          <w:lang w:val="en-US" w:eastAsia="zh-CN"/>
        </w:rPr>
        <w:t>41.88</w:t>
      </w:r>
      <w:r>
        <w:rPr>
          <w:rFonts w:hint="default" w:ascii="Times New Roman" w:hAnsi="Times New Roman" w:eastAsia="仿宋" w:cs="Times New Roman"/>
          <w:kern w:val="2"/>
          <w:sz w:val="32"/>
          <w:szCs w:val="32"/>
        </w:rPr>
        <w:t>万元，预算执行率为</w:t>
      </w:r>
      <w:r>
        <w:rPr>
          <w:rFonts w:hint="eastAsia" w:ascii="Times New Roman" w:hAnsi="Times New Roman" w:eastAsia="仿宋" w:cs="Times New Roman"/>
          <w:kern w:val="2"/>
          <w:sz w:val="32"/>
          <w:szCs w:val="32"/>
          <w:lang w:val="en-US" w:eastAsia="zh-CN"/>
        </w:rPr>
        <w:t>51.61</w:t>
      </w:r>
      <w:r>
        <w:rPr>
          <w:rFonts w:hint="default" w:ascii="Times New Roman" w:hAnsi="Times New Roman" w:eastAsia="仿宋" w:cs="Times New Roman"/>
          <w:kern w:val="2"/>
          <w:sz w:val="32"/>
          <w:szCs w:val="32"/>
        </w:rPr>
        <w:t>%。</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4.项目组织实施的合规性</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eastAsia="zh-CN"/>
        </w:rPr>
        <w:t>我局</w:t>
      </w:r>
      <w:r>
        <w:rPr>
          <w:rFonts w:hint="default" w:ascii="Times New Roman" w:hAnsi="Times New Roman" w:eastAsia="仿宋" w:cs="Times New Roman"/>
          <w:kern w:val="2"/>
          <w:sz w:val="32"/>
          <w:szCs w:val="32"/>
        </w:rPr>
        <w:t>严格按照</w:t>
      </w:r>
      <w:r>
        <w:rPr>
          <w:rFonts w:hint="eastAsia" w:ascii="Times New Roman" w:hAnsi="Times New Roman" w:eastAsia="仿宋" w:cs="Times New Roman"/>
          <w:kern w:val="2"/>
          <w:sz w:val="32"/>
          <w:szCs w:val="32"/>
          <w:lang w:val="en-US" w:eastAsia="zh-CN"/>
        </w:rPr>
        <w:t>区政府</w:t>
      </w:r>
      <w:r>
        <w:rPr>
          <w:rFonts w:hint="default" w:ascii="Times New Roman" w:hAnsi="Times New Roman" w:eastAsia="仿宋" w:cs="Times New Roman"/>
          <w:kern w:val="2"/>
          <w:sz w:val="32"/>
          <w:szCs w:val="32"/>
        </w:rPr>
        <w:t>要求及时下拨资金，并对项目执行、资金使用等进行全过程监管。</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（三）预算支出绩效目标完成程度</w:t>
      </w:r>
    </w:p>
    <w:p>
      <w:pPr>
        <w:spacing w:line="560" w:lineRule="exact"/>
        <w:ind w:firstLine="640" w:firstLineChars="200"/>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eastAsia="zh-CN"/>
        </w:rPr>
        <w:t>绩效</w:t>
      </w:r>
      <w:r>
        <w:rPr>
          <w:rFonts w:hint="default" w:ascii="Times New Roman" w:hAnsi="Times New Roman" w:eastAsia="仿宋" w:cs="Times New Roman"/>
          <w:kern w:val="2"/>
          <w:sz w:val="32"/>
          <w:szCs w:val="32"/>
        </w:rPr>
        <w:t>目标</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一是</w:t>
      </w:r>
      <w:r>
        <w:rPr>
          <w:rFonts w:hint="eastAsia" w:ascii="Times New Roman" w:hAnsi="Times New Roman" w:eastAsia="仿宋" w:cs="Times New Roman"/>
          <w:kern w:val="2"/>
          <w:sz w:val="32"/>
          <w:szCs w:val="32"/>
          <w:lang w:val="en-US" w:eastAsia="zh-CN"/>
        </w:rPr>
        <w:t>重点项目平稳运行个数不少于8个，二是促进南岳区旅游业高质量发展；三是项目工程符合国家标准</w:t>
      </w:r>
    </w:p>
    <w:p>
      <w:pPr>
        <w:spacing w:line="560" w:lineRule="exact"/>
        <w:ind w:firstLine="643" w:firstLineChars="200"/>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rPr>
        <w:t>3.目标完成情况</w:t>
      </w:r>
    </w:p>
    <w:p>
      <w:pPr>
        <w:spacing w:line="560" w:lineRule="exact"/>
        <w:ind w:firstLine="640" w:firstLineChars="200"/>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一是</w:t>
      </w:r>
      <w:r>
        <w:rPr>
          <w:rFonts w:hint="eastAsia" w:ascii="Times New Roman" w:hAnsi="Times New Roman" w:eastAsia="仿宋" w:cs="Times New Roman"/>
          <w:kern w:val="2"/>
          <w:sz w:val="32"/>
          <w:szCs w:val="32"/>
          <w:lang w:val="en-US" w:eastAsia="zh-CN"/>
        </w:rPr>
        <w:t>重点项目竣工并投入使用个数13个（</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eastAsia"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,1)</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金月湖景区建设项目</w:t>
      </w:r>
      <w:r>
        <w:rPr>
          <w:rFonts w:hint="eastAsia" w:ascii="仿宋_GB2312" w:hAnsi="仿宋_GB2312" w:eastAsia="仿宋_GB2312" w:cs="仿宋_GB2312"/>
          <w:b w:val="0"/>
          <w:bCs w:val="0"/>
          <w:color w:val="000000"/>
          <w:kern w:val="0"/>
          <w:sz w:val="32"/>
          <w:szCs w:val="32"/>
          <w:highlight w:val="none"/>
          <w:lang w:val="en-US" w:eastAsia="zh-CN" w:bidi="ar"/>
        </w:rPr>
        <w:t>（南岳里文旅综合体）</w:t>
      </w:r>
      <w:r>
        <w:rPr>
          <w:rFonts w:hint="default"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,2)</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衡阳智慧旅游服务中心</w:t>
      </w:r>
      <w:r>
        <w:rPr>
          <w:rFonts w:hint="eastAsia" w:ascii="仿宋_GB2312" w:hAnsi="仿宋_GB2312" w:eastAsia="仿宋_GB2312" w:cs="仿宋_GB2312"/>
          <w:b w:val="0"/>
          <w:bCs w:val="0"/>
          <w:color w:val="000000"/>
          <w:kern w:val="0"/>
          <w:sz w:val="32"/>
          <w:szCs w:val="32"/>
          <w:highlight w:val="none"/>
          <w:lang w:val="en-US" w:eastAsia="zh-CN" w:bidi="ar"/>
        </w:rPr>
        <w:t>（祝融探火·太空体验馆）</w:t>
      </w:r>
      <w:r>
        <w:rPr>
          <w:rFonts w:hint="default"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,3)</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南岳智算中心、</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6"/>
          <w:sz w:val="44"/>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,4)</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中心景区康家垅出入口及旅游配套服务设施建设项目、</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6"/>
          <w:sz w:val="44"/>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,5)</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胜利坊至康家垅环境整治项目</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6"/>
          <w:sz w:val="44"/>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,6)</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110千伏火车站变电站新建工程、</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6"/>
          <w:sz w:val="44"/>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,7)</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老农贸市场提质改造、</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,8)</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一龄健康产业项目</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default" w:ascii="仿宋_GB2312" w:hAnsi="仿宋_GB2312" w:eastAsia="仿宋_GB2312" w:cs="仿宋_GB2312"/>
          <w:b w:val="0"/>
          <w:bCs w:val="0"/>
          <w:color w:val="000000"/>
          <w:kern w:val="0"/>
          <w:position w:val="-6"/>
          <w:sz w:val="44"/>
          <w:szCs w:val="28"/>
          <w:highlight w:val="none"/>
          <w:lang w:val="en-US" w:eastAsia="zh-CN" w:bidi="ar"/>
        </w:rPr>
        <w:instrText xml:space="preserve">○</w:instrText>
      </w:r>
      <w:r>
        <w:rPr>
          <w:rFonts w:hint="default" w:ascii="仿宋_GB2312" w:hAnsi="仿宋_GB2312" w:eastAsia="仿宋_GB2312" w:cs="仿宋_GB2312"/>
          <w:b w:val="0"/>
          <w:bCs w:val="0"/>
          <w:color w:val="000000"/>
          <w:kern w:val="0"/>
          <w:position w:val="0"/>
          <w:sz w:val="28"/>
          <w:szCs w:val="28"/>
          <w:highlight w:val="none"/>
          <w:lang w:val="en-US" w:eastAsia="zh-CN" w:bidi="ar"/>
        </w:rPr>
        <w:instrText xml:space="preserve">,9)</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金沙路提质改造项目、</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eastAsia"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sz w:val="28"/>
          <w:szCs w:val="28"/>
          <w:highlight w:val="none"/>
          <w:lang w:val="en-US" w:eastAsia="zh-CN" w:bidi="ar"/>
        </w:rPr>
        <w:instrText xml:space="preserve">,10)</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京兆·凯悦酒店项目</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eastAsia"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sz w:val="28"/>
          <w:szCs w:val="28"/>
          <w:highlight w:val="none"/>
          <w:lang w:val="en-US" w:eastAsia="zh-CN" w:bidi="ar"/>
        </w:rPr>
        <w:instrText xml:space="preserve">,11)</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智慧停车系统</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eastAsia"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sz w:val="28"/>
          <w:szCs w:val="28"/>
          <w:highlight w:val="none"/>
          <w:lang w:val="en-US" w:eastAsia="zh-CN" w:bidi="ar"/>
        </w:rPr>
        <w:instrText xml:space="preserve">,12)</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南岳区城镇污水收集处理及配套设施建设项目</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000000"/>
          <w:kern w:val="0"/>
          <w:sz w:val="28"/>
          <w:szCs w:val="28"/>
          <w:highlight w:val="none"/>
          <w:lang w:val="en-US" w:eastAsia="zh-CN" w:bidi="ar"/>
        </w:rPr>
        <w:fldChar w:fldCharType="begin"/>
      </w:r>
      <w:r>
        <w:rPr>
          <w:rFonts w:hint="default" w:ascii="仿宋_GB2312" w:hAnsi="仿宋_GB2312" w:eastAsia="仿宋_GB2312" w:cs="仿宋_GB2312"/>
          <w:b w:val="0"/>
          <w:bCs w:val="0"/>
          <w:color w:val="000000"/>
          <w:kern w:val="0"/>
          <w:sz w:val="28"/>
          <w:szCs w:val="28"/>
          <w:highlight w:val="none"/>
          <w:lang w:val="en-US" w:eastAsia="zh-CN" w:bidi="ar"/>
        </w:rPr>
        <w:instrText xml:space="preserve"> EQ \o\ac(</w:instrText>
      </w:r>
      <w:r>
        <w:rPr>
          <w:rFonts w:hint="eastAsia" w:ascii="仿宋_GB2312" w:hAnsi="仿宋_GB2312" w:eastAsia="仿宋_GB2312" w:cs="仿宋_GB2312"/>
          <w:b w:val="0"/>
          <w:bCs w:val="0"/>
          <w:color w:val="000000"/>
          <w:kern w:val="0"/>
          <w:position w:val="-5"/>
          <w:sz w:val="42"/>
          <w:szCs w:val="28"/>
          <w:highlight w:val="none"/>
          <w:lang w:val="en-US" w:eastAsia="zh-CN" w:bidi="ar"/>
        </w:rPr>
        <w:instrText xml:space="preserve">○</w:instrText>
      </w:r>
      <w:r>
        <w:rPr>
          <w:rFonts w:hint="default" w:ascii="仿宋_GB2312" w:hAnsi="仿宋_GB2312" w:eastAsia="仿宋_GB2312" w:cs="仿宋_GB2312"/>
          <w:b w:val="0"/>
          <w:bCs w:val="0"/>
          <w:color w:val="000000"/>
          <w:kern w:val="0"/>
          <w:sz w:val="28"/>
          <w:szCs w:val="28"/>
          <w:highlight w:val="none"/>
          <w:lang w:val="en-US" w:eastAsia="zh-CN" w:bidi="ar"/>
        </w:rPr>
        <w:instrText xml:space="preserve">,13)</w:instrText>
      </w:r>
      <w:r>
        <w:rPr>
          <w:rFonts w:hint="default" w:ascii="仿宋_GB2312" w:hAnsi="仿宋_GB2312" w:eastAsia="仿宋_GB2312" w:cs="仿宋_GB2312"/>
          <w:b w:val="0"/>
          <w:bCs w:val="0"/>
          <w:color w:val="000000"/>
          <w:kern w:val="0"/>
          <w:sz w:val="28"/>
          <w:szCs w:val="28"/>
          <w:highlight w:val="none"/>
          <w:lang w:val="en-US" w:eastAsia="zh-CN" w:bidi="ar"/>
        </w:rPr>
        <w:fldChar w:fldCharType="end"/>
      </w:r>
      <w:r>
        <w:rPr>
          <w:rFonts w:hint="default" w:ascii="仿宋_GB2312" w:hAnsi="仿宋_GB2312" w:eastAsia="仿宋_GB2312" w:cs="仿宋_GB2312"/>
          <w:b w:val="0"/>
          <w:bCs w:val="0"/>
          <w:color w:val="000000"/>
          <w:kern w:val="0"/>
          <w:sz w:val="32"/>
          <w:szCs w:val="32"/>
          <w:highlight w:val="none"/>
          <w:lang w:val="en-US" w:eastAsia="zh-CN" w:bidi="ar"/>
        </w:rPr>
        <w:t>财富山庄提质改造</w:t>
      </w:r>
      <w:r>
        <w:rPr>
          <w:rFonts w:hint="eastAsia" w:ascii="仿宋_GB2312" w:hAnsi="仿宋_GB2312" w:eastAsia="仿宋_GB2312" w:cs="仿宋_GB2312"/>
          <w:b w:val="0"/>
          <w:bCs w:val="0"/>
          <w:color w:val="000000"/>
          <w:kern w:val="0"/>
          <w:sz w:val="32"/>
          <w:szCs w:val="32"/>
          <w:highlight w:val="none"/>
          <w:lang w:val="en-US" w:eastAsia="zh-CN" w:bidi="ar"/>
        </w:rPr>
        <w:t>）二是</w:t>
      </w:r>
      <w:r>
        <w:rPr>
          <w:rFonts w:hint="eastAsia" w:ascii="Times New Roman" w:hAnsi="Times New Roman" w:eastAsia="仿宋" w:cs="Times New Roman"/>
          <w:kern w:val="2"/>
          <w:sz w:val="32"/>
          <w:szCs w:val="32"/>
          <w:lang w:val="en-US" w:eastAsia="zh-CN"/>
        </w:rPr>
        <w:t>促进南岳区旅游业高质量发展效率达到100%；三是项目工程符合国家标准合格率100*。</w:t>
      </w:r>
    </w:p>
    <w:p>
      <w:pPr>
        <w:spacing w:line="560" w:lineRule="exact"/>
        <w:ind w:firstLine="640" w:firstLineChars="200"/>
        <w:rPr>
          <w:rFonts w:hint="default" w:ascii="仿宋_GB2312" w:hAnsi="仿宋_GB2312" w:eastAsia="仿宋_GB2312" w:cs="仿宋_GB2312"/>
          <w:b w:val="0"/>
          <w:bCs w:val="0"/>
          <w:color w:val="000000"/>
          <w:kern w:val="0"/>
          <w:sz w:val="32"/>
          <w:szCs w:val="32"/>
          <w:highlight w:val="none"/>
          <w:lang w:val="en-US" w:eastAsia="zh-CN" w:bidi="ar"/>
        </w:rPr>
      </w:pP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二、绩效评价工作情况</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（一）加强组织领导，明确工作要求</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成立了由</w:t>
      </w:r>
      <w:r>
        <w:rPr>
          <w:rFonts w:hint="default" w:ascii="Times New Roman" w:hAnsi="Times New Roman" w:eastAsia="仿宋" w:cs="Times New Roman"/>
          <w:kern w:val="2"/>
          <w:sz w:val="32"/>
          <w:szCs w:val="32"/>
          <w:lang w:eastAsia="zh-CN"/>
        </w:rPr>
        <w:t>局</w:t>
      </w:r>
      <w:r>
        <w:rPr>
          <w:rFonts w:hint="eastAsia" w:ascii="Times New Roman" w:hAnsi="Times New Roman" w:eastAsia="仿宋" w:cs="Times New Roman"/>
          <w:kern w:val="2"/>
          <w:sz w:val="32"/>
          <w:szCs w:val="32"/>
          <w:lang w:val="en-US" w:eastAsia="zh-CN"/>
        </w:rPr>
        <w:t>办公室</w:t>
      </w:r>
      <w:r>
        <w:rPr>
          <w:rFonts w:hint="default" w:ascii="Times New Roman" w:hAnsi="Times New Roman" w:eastAsia="仿宋" w:cs="Times New Roman"/>
          <w:kern w:val="2"/>
          <w:sz w:val="32"/>
          <w:szCs w:val="32"/>
        </w:rPr>
        <w:t>牵头，相关</w:t>
      </w:r>
      <w:r>
        <w:rPr>
          <w:rFonts w:hint="default" w:ascii="Times New Roman" w:hAnsi="Times New Roman" w:eastAsia="仿宋" w:cs="Times New Roman"/>
          <w:kern w:val="2"/>
          <w:sz w:val="32"/>
          <w:szCs w:val="32"/>
          <w:lang w:eastAsia="zh-CN"/>
        </w:rPr>
        <w:t>股</w:t>
      </w:r>
      <w:r>
        <w:rPr>
          <w:rFonts w:hint="default" w:ascii="Times New Roman" w:hAnsi="Times New Roman" w:eastAsia="仿宋" w:cs="Times New Roman"/>
          <w:kern w:val="2"/>
          <w:sz w:val="32"/>
          <w:szCs w:val="32"/>
        </w:rPr>
        <w:t>室协助配合的绩效评价工作小组。</w:t>
      </w:r>
      <w:r>
        <w:rPr>
          <w:rFonts w:hint="eastAsia" w:ascii="Times New Roman" w:hAnsi="Times New Roman" w:eastAsia="仿宋" w:cs="Times New Roman"/>
          <w:kern w:val="2"/>
          <w:sz w:val="32"/>
          <w:szCs w:val="32"/>
          <w:lang w:val="en-US" w:eastAsia="zh-CN"/>
        </w:rPr>
        <w:t xml:space="preserve">办公室 </w:t>
      </w:r>
      <w:r>
        <w:rPr>
          <w:rFonts w:hint="default" w:ascii="Times New Roman" w:hAnsi="Times New Roman" w:eastAsia="仿宋" w:cs="Times New Roman"/>
          <w:kern w:val="2"/>
          <w:sz w:val="32"/>
          <w:szCs w:val="32"/>
          <w:lang w:eastAsia="zh-CN"/>
        </w:rPr>
        <w:t>负</w:t>
      </w:r>
      <w:r>
        <w:rPr>
          <w:rFonts w:hint="default" w:ascii="Times New Roman" w:hAnsi="Times New Roman" w:eastAsia="仿宋" w:cs="Times New Roman"/>
          <w:kern w:val="2"/>
          <w:sz w:val="32"/>
          <w:szCs w:val="32"/>
        </w:rPr>
        <w:t>责评价工作的组织协调、业务指导和监管督办</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有序推进202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年度绩效评价工作。</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（二）积极推进落实，确保按时完成</w:t>
      </w:r>
    </w:p>
    <w:p>
      <w:pPr>
        <w:spacing w:line="560" w:lineRule="exact"/>
        <w:ind w:firstLine="640" w:firstLineChars="200"/>
        <w:rPr>
          <w:rFonts w:hint="default" w:ascii="Times New Roman" w:hAnsi="Times New Roman" w:eastAsia="仿宋" w:cs="Times New Roman"/>
          <w:kern w:val="2"/>
          <w:sz w:val="32"/>
          <w:szCs w:val="32"/>
          <w:lang w:eastAsia="zh-CN"/>
        </w:rPr>
      </w:pPr>
      <w:r>
        <w:rPr>
          <w:rFonts w:hint="default" w:ascii="Times New Roman" w:hAnsi="Times New Roman" w:eastAsia="仿宋" w:cs="Times New Roman"/>
          <w:kern w:val="2"/>
          <w:sz w:val="32"/>
          <w:szCs w:val="32"/>
        </w:rPr>
        <w:t>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绩效评价工作小组迅速召开工作部署会，下发绩效评价通知，组织开展绩效评价工作。对</w:t>
      </w:r>
      <w:r>
        <w:rPr>
          <w:rFonts w:hint="default" w:ascii="Times New Roman" w:hAnsi="Times New Roman" w:eastAsia="仿宋" w:cs="Times New Roman"/>
          <w:kern w:val="2"/>
          <w:sz w:val="32"/>
          <w:szCs w:val="32"/>
          <w:lang w:eastAsia="zh-CN"/>
        </w:rPr>
        <w:t>下属相关单位和相关乡镇的</w:t>
      </w:r>
      <w:r>
        <w:rPr>
          <w:rFonts w:hint="eastAsia" w:ascii="Times New Roman" w:hAnsi="Times New Roman" w:eastAsia="仿宋" w:cs="Times New Roman"/>
          <w:kern w:val="2"/>
          <w:sz w:val="32"/>
          <w:szCs w:val="32"/>
          <w:lang w:val="en-US" w:eastAsia="zh-CN"/>
        </w:rPr>
        <w:t>各重点建设项目指挥部工作经费设计的项目</w:t>
      </w:r>
      <w:r>
        <w:rPr>
          <w:rFonts w:hint="default" w:ascii="Times New Roman" w:hAnsi="Times New Roman" w:eastAsia="仿宋" w:cs="Times New Roman"/>
          <w:kern w:val="2"/>
          <w:sz w:val="32"/>
          <w:szCs w:val="32"/>
        </w:rPr>
        <w:t>进行现场评价，主要通过听取情况介绍、实地核查、座谈询问、等方式，对有关情况进行核实。评价内容主要包括专项资金支出和项目绩效目标的设定及完成情况，专项资金的使用管理、绩效、政策环境适应情况等方面。本次现场抽查评价项目共计</w:t>
      </w:r>
      <w:r>
        <w:rPr>
          <w:rFonts w:hint="eastAsia" w:ascii="Times New Roman" w:hAnsi="Times New Roman" w:eastAsia="仿宋" w:cs="Times New Roman"/>
          <w:kern w:val="2"/>
          <w:sz w:val="32"/>
          <w:szCs w:val="32"/>
          <w:lang w:val="en-US" w:eastAsia="zh-CN"/>
        </w:rPr>
        <w:t>3</w:t>
      </w:r>
      <w:r>
        <w:rPr>
          <w:rFonts w:hint="default" w:ascii="Times New Roman" w:hAnsi="Times New Roman" w:eastAsia="仿宋" w:cs="Times New Roman"/>
          <w:kern w:val="2"/>
          <w:sz w:val="32"/>
          <w:szCs w:val="32"/>
        </w:rPr>
        <w:t>个，占项目总个数的</w:t>
      </w:r>
      <w:r>
        <w:rPr>
          <w:rFonts w:hint="eastAsia" w:ascii="Times New Roman" w:hAnsi="Times New Roman" w:eastAsia="仿宋" w:cs="Times New Roman"/>
          <w:kern w:val="2"/>
          <w:sz w:val="32"/>
          <w:szCs w:val="32"/>
          <w:lang w:val="en-US" w:eastAsia="zh-CN"/>
        </w:rPr>
        <w:t>50</w:t>
      </w:r>
      <w:r>
        <w:rPr>
          <w:rFonts w:hint="default" w:ascii="Times New Roman" w:hAnsi="Times New Roman" w:eastAsia="仿宋" w:cs="Times New Roman"/>
          <w:kern w:val="2"/>
          <w:sz w:val="32"/>
          <w:szCs w:val="32"/>
        </w:rPr>
        <w:t>%；抽查专项补助资金共计</w:t>
      </w:r>
      <w:r>
        <w:rPr>
          <w:rFonts w:hint="eastAsia" w:ascii="Times New Roman" w:hAnsi="Times New Roman" w:eastAsia="仿宋" w:cs="Times New Roman"/>
          <w:kern w:val="2"/>
          <w:sz w:val="32"/>
          <w:szCs w:val="32"/>
          <w:lang w:val="en-US" w:eastAsia="zh-CN"/>
        </w:rPr>
        <w:t>37.66</w:t>
      </w:r>
      <w:r>
        <w:rPr>
          <w:rFonts w:hint="default" w:ascii="Times New Roman" w:hAnsi="Times New Roman" w:eastAsia="仿宋" w:cs="Times New Roman"/>
          <w:kern w:val="2"/>
          <w:sz w:val="32"/>
          <w:szCs w:val="32"/>
        </w:rPr>
        <w:t>万元，占项目总金额的</w:t>
      </w:r>
      <w:r>
        <w:rPr>
          <w:rFonts w:hint="eastAsia" w:ascii="Times New Roman" w:hAnsi="Times New Roman" w:eastAsia="仿宋" w:cs="Times New Roman"/>
          <w:kern w:val="2"/>
          <w:sz w:val="32"/>
          <w:szCs w:val="32"/>
          <w:lang w:val="en-US" w:eastAsia="zh-CN"/>
        </w:rPr>
        <w:t>89.92</w:t>
      </w:r>
      <w:r>
        <w:rPr>
          <w:rFonts w:hint="default" w:ascii="Times New Roman" w:hAnsi="Times New Roman" w:eastAsia="仿宋" w:cs="Times New Roman"/>
          <w:kern w:val="2"/>
          <w:sz w:val="32"/>
          <w:szCs w:val="32"/>
        </w:rPr>
        <w:t>%</w:t>
      </w:r>
      <w:r>
        <w:rPr>
          <w:rFonts w:hint="default" w:ascii="Times New Roman" w:hAnsi="Times New Roman" w:eastAsia="仿宋" w:cs="Times New Roman"/>
          <w:kern w:val="2"/>
          <w:sz w:val="32"/>
          <w:szCs w:val="32"/>
          <w:lang w:eastAsia="zh-CN"/>
        </w:rPr>
        <w:t>。</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（三）汇总自评报告，形成评分结果</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绩效评价工作小组对现场评价情况统筹整理汇总，收集归纳各</w:t>
      </w:r>
      <w:r>
        <w:rPr>
          <w:rFonts w:hint="default" w:ascii="Times New Roman" w:hAnsi="Times New Roman" w:eastAsia="仿宋" w:cs="Times New Roman"/>
          <w:kern w:val="2"/>
          <w:sz w:val="32"/>
          <w:szCs w:val="32"/>
          <w:lang w:eastAsia="zh-CN"/>
        </w:rPr>
        <w:t>乡镇、</w:t>
      </w:r>
      <w:r>
        <w:rPr>
          <w:rFonts w:hint="default" w:ascii="Times New Roman" w:hAnsi="Times New Roman" w:eastAsia="仿宋" w:cs="Times New Roman"/>
          <w:kern w:val="2"/>
          <w:sz w:val="32"/>
          <w:szCs w:val="32"/>
        </w:rPr>
        <w:t>项目单位出具的绩效自评报告及项目实施单位提供的自评报告及佐证材料，进行综合分析，对于发现的问题及时反馈落实，对重要事项进行复查，补充完善评价资料，修正分值，最终形成评分结果及汇总报告。</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（四）深化反馈机制，形成管理闭环</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为强化绩效评价结果应用，推动绩效评价结果应用落地落实。一是注重评价结果反馈整改，落实整改责任，确保建议有回应，问题有对策、整改有效果的闭环管理机制。二是强化信息公开机制，通过门户网站公开绩效评价结果，接受社会公众监督，切实提高项目单位的重视程度。三是加强绩效评价成果应用。将绩效评价结果作为下年度资金安排、预算管理和完善政策实施的重要依据，增强结果应用的驱动力。</w:t>
      </w: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三、预算支出主要绩效及评价结论</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（一）主要绩效情况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全力高效达成考核指标任务</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科学规划重点项目年度计划，2024年我区实施市重点项目10个，年度计划投资19.36亿元，项目入统率100%。1-11月累计完成投资25.32亿元，投资完成率128.3%，市“五制一平台”排名五区第一。实施区重点项目56个，年度计划投资40.02亿元，截至12月，年度累计完成投资17.9亿元，投资完成率44.7%。</w:t>
      </w:r>
      <w:r>
        <w:rPr>
          <w:rFonts w:hint="default" w:ascii="仿宋_GB2312" w:hAnsi="仿宋_GB2312" w:eastAsia="仿宋_GB2312" w:cs="仿宋_GB2312"/>
          <w:b w:val="0"/>
          <w:bCs w:val="0"/>
          <w:sz w:val="32"/>
          <w:szCs w:val="32"/>
          <w:lang w:val="en-US" w:eastAsia="zh-CN"/>
        </w:rPr>
        <w:t>紧密对接市重点办</w:t>
      </w:r>
      <w:r>
        <w:rPr>
          <w:rFonts w:hint="eastAsia" w:ascii="仿宋_GB2312" w:hAnsi="仿宋_GB2312" w:eastAsia="仿宋_GB2312" w:cs="仿宋_GB2312"/>
          <w:b w:val="0"/>
          <w:bCs w:val="0"/>
          <w:sz w:val="32"/>
          <w:szCs w:val="32"/>
          <w:lang w:val="en-US" w:eastAsia="zh-CN"/>
        </w:rPr>
        <w:t>工作</w:t>
      </w:r>
      <w:r>
        <w:rPr>
          <w:rFonts w:hint="default" w:ascii="仿宋_GB2312" w:hAnsi="仿宋_GB2312" w:eastAsia="仿宋_GB2312" w:cs="仿宋_GB2312"/>
          <w:b w:val="0"/>
          <w:bCs w:val="0"/>
          <w:sz w:val="32"/>
          <w:szCs w:val="32"/>
          <w:lang w:val="en-US" w:eastAsia="zh-CN"/>
        </w:rPr>
        <w:t>，不断沟通协调，确保项目投资数据的精准统计与及时上报</w:t>
      </w:r>
      <w:r>
        <w:rPr>
          <w:rFonts w:hint="eastAsia" w:ascii="仿宋_GB2312" w:hAnsi="仿宋_GB2312" w:eastAsia="仿宋_GB2312" w:cs="仿宋_GB2312"/>
          <w:b w:val="0"/>
          <w:bCs w:val="0"/>
          <w:sz w:val="32"/>
          <w:szCs w:val="32"/>
          <w:lang w:val="en-US" w:eastAsia="zh-CN"/>
        </w:rPr>
        <w:t>，全力争取</w:t>
      </w:r>
      <w:r>
        <w:rPr>
          <w:rFonts w:hint="default" w:ascii="仿宋_GB2312" w:hAnsi="仿宋_GB2312" w:eastAsia="仿宋_GB2312" w:cs="仿宋_GB2312"/>
          <w:b w:val="0"/>
          <w:bCs w:val="0"/>
          <w:sz w:val="32"/>
          <w:szCs w:val="32"/>
          <w:lang w:val="en-US" w:eastAsia="zh-CN"/>
        </w:rPr>
        <w:t>“五制一平台”项目建设排名稳居前列。</w:t>
      </w:r>
      <w:r>
        <w:rPr>
          <w:rFonts w:hint="eastAsia" w:ascii="仿宋_GB2312" w:hAnsi="仿宋_GB2312" w:eastAsia="仿宋_GB2312" w:cs="仿宋_GB2312"/>
          <w:b w:val="0"/>
          <w:bCs w:val="0"/>
          <w:sz w:val="32"/>
          <w:szCs w:val="32"/>
          <w:lang w:val="en-US" w:eastAsia="zh-CN"/>
        </w:rPr>
        <w:t>成功争取省</w:t>
      </w:r>
      <w:r>
        <w:rPr>
          <w:rFonts w:hint="default" w:ascii="仿宋_GB2312" w:hAnsi="仿宋_GB2312" w:eastAsia="仿宋_GB2312" w:cs="仿宋_GB2312"/>
          <w:b w:val="0"/>
          <w:bCs w:val="0"/>
          <w:sz w:val="32"/>
          <w:szCs w:val="32"/>
          <w:lang w:val="en-US" w:eastAsia="zh-CN"/>
        </w:rPr>
        <w:t>市重点项目观摩名额，</w:t>
      </w:r>
      <w:r>
        <w:rPr>
          <w:rFonts w:hint="eastAsia" w:ascii="仿宋_GB2312" w:hAnsi="仿宋_GB2312" w:eastAsia="仿宋_GB2312" w:cs="仿宋_GB2312"/>
          <w:b w:val="0"/>
          <w:bCs w:val="0"/>
          <w:sz w:val="32"/>
          <w:szCs w:val="32"/>
          <w:lang w:val="en-US" w:eastAsia="zh-CN"/>
        </w:rPr>
        <w:t>积极展示项目建设成效，</w:t>
      </w:r>
      <w:r>
        <w:rPr>
          <w:rFonts w:hint="default" w:ascii="仿宋_GB2312" w:hAnsi="仿宋_GB2312" w:eastAsia="仿宋_GB2312" w:cs="仿宋_GB2312"/>
          <w:b w:val="0"/>
          <w:bCs w:val="0"/>
          <w:sz w:val="32"/>
          <w:szCs w:val="32"/>
          <w:lang w:val="en-US" w:eastAsia="zh-CN"/>
        </w:rPr>
        <w:t>为项目推进带来了更多的机遇。</w:t>
      </w:r>
      <w:r>
        <w:rPr>
          <w:rFonts w:hint="eastAsia" w:ascii="仿宋_GB2312" w:hAnsi="仿宋_GB2312" w:eastAsia="仿宋_GB2312" w:cs="仿宋_GB2312"/>
          <w:b w:val="0"/>
          <w:bCs w:val="0"/>
          <w:sz w:val="32"/>
          <w:szCs w:val="32"/>
          <w:lang w:val="en-US" w:eastAsia="zh-CN"/>
        </w:rPr>
        <w:t>确保</w:t>
      </w:r>
      <w:r>
        <w:rPr>
          <w:rFonts w:hint="default" w:ascii="仿宋_GB2312" w:hAnsi="仿宋_GB2312" w:eastAsia="仿宋_GB2312" w:cs="仿宋_GB2312"/>
          <w:b w:val="0"/>
          <w:bCs w:val="0"/>
          <w:sz w:val="32"/>
          <w:szCs w:val="32"/>
          <w:lang w:val="en-US" w:eastAsia="zh-CN"/>
        </w:rPr>
        <w:t>旅发</w:t>
      </w:r>
      <w:r>
        <w:rPr>
          <w:rFonts w:hint="eastAsia" w:ascii="仿宋_GB2312" w:hAnsi="仿宋_GB2312" w:eastAsia="仿宋_GB2312" w:cs="仿宋_GB2312"/>
          <w:b w:val="0"/>
          <w:bCs w:val="0"/>
          <w:sz w:val="32"/>
          <w:szCs w:val="32"/>
          <w:lang w:val="en-US" w:eastAsia="zh-CN"/>
        </w:rPr>
        <w:t>观摩</w:t>
      </w:r>
      <w:r>
        <w:rPr>
          <w:rFonts w:hint="default"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lang w:val="en-US" w:eastAsia="zh-CN"/>
        </w:rPr>
        <w:t>按时</w:t>
      </w:r>
      <w:r>
        <w:rPr>
          <w:rFonts w:hint="default" w:ascii="仿宋_GB2312" w:hAnsi="仿宋_GB2312" w:eastAsia="仿宋_GB2312" w:cs="仿宋_GB2312"/>
          <w:b w:val="0"/>
          <w:bCs w:val="0"/>
          <w:sz w:val="32"/>
          <w:szCs w:val="32"/>
          <w:lang w:val="en-US" w:eastAsia="zh-CN"/>
        </w:rPr>
        <w:t>竣工投产，</w:t>
      </w:r>
      <w:r>
        <w:rPr>
          <w:rFonts w:hint="eastAsia" w:ascii="仿宋_GB2312" w:hAnsi="仿宋_GB2312" w:eastAsia="仿宋_GB2312" w:cs="仿宋_GB2312"/>
          <w:b w:val="0"/>
          <w:bCs w:val="0"/>
          <w:sz w:val="32"/>
          <w:szCs w:val="32"/>
          <w:lang w:val="en-US" w:eastAsia="zh-CN"/>
        </w:rPr>
        <w:t>从项目申报初期起，历经多次深研究与修改，最终精心确定两个观摩项目、6个办会支撑项目以及10个重点推进项目。严格履行南岳区旅发大会执委会所赋予的项目建设职责任务，顺利推进旅发项目竣工投产，并获得省市突出表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精准有效服务重点项目建设。</w:t>
      </w:r>
      <w:r>
        <w:rPr>
          <w:rFonts w:hint="default" w:ascii="仿宋_GB2312" w:hAnsi="仿宋_GB2312" w:eastAsia="仿宋_GB2312" w:cs="仿宋_GB2312"/>
          <w:b w:val="0"/>
          <w:bCs w:val="0"/>
          <w:sz w:val="32"/>
          <w:szCs w:val="32"/>
          <w:lang w:val="en-US" w:eastAsia="zh-CN"/>
        </w:rPr>
        <w:t>主动</w:t>
      </w:r>
      <w:r>
        <w:rPr>
          <w:rFonts w:hint="eastAsia" w:ascii="仿宋_GB2312" w:hAnsi="仿宋_GB2312" w:eastAsia="仿宋_GB2312" w:cs="仿宋_GB2312"/>
          <w:b w:val="0"/>
          <w:bCs w:val="0"/>
          <w:sz w:val="32"/>
          <w:szCs w:val="32"/>
          <w:lang w:val="en-US" w:eastAsia="zh-CN"/>
        </w:rPr>
        <w:t>做</w:t>
      </w:r>
      <w:r>
        <w:rPr>
          <w:rFonts w:hint="default" w:ascii="仿宋_GB2312" w:hAnsi="仿宋_GB2312" w:eastAsia="仿宋_GB2312" w:cs="仿宋_GB2312"/>
          <w:b w:val="0"/>
          <w:bCs w:val="0"/>
          <w:sz w:val="32"/>
          <w:szCs w:val="32"/>
          <w:lang w:val="en-US" w:eastAsia="zh-CN"/>
        </w:rPr>
        <w:t>好项目服务</w:t>
      </w:r>
      <w:r>
        <w:rPr>
          <w:rFonts w:hint="eastAsia" w:ascii="仿宋_GB2312" w:hAnsi="仿宋_GB2312" w:eastAsia="仿宋_GB2312" w:cs="仿宋_GB2312"/>
          <w:b w:val="0"/>
          <w:bCs w:val="0"/>
          <w:sz w:val="32"/>
          <w:szCs w:val="32"/>
          <w:lang w:val="en-US" w:eastAsia="zh-CN"/>
        </w:rPr>
        <w:t>工作</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搭建区重点项目云调度平台，畅通问题反馈渠道，实现“让数据多跑路，让项目单位少跑腿”。</w:t>
      </w:r>
      <w:r>
        <w:rPr>
          <w:rFonts w:hint="default" w:ascii="仿宋_GB2312" w:hAnsi="仿宋_GB2312" w:eastAsia="仿宋_GB2312" w:cs="仿宋_GB2312"/>
          <w:b w:val="0"/>
          <w:bCs w:val="0"/>
          <w:sz w:val="32"/>
          <w:szCs w:val="32"/>
          <w:lang w:val="en-US" w:eastAsia="zh-CN"/>
        </w:rPr>
        <w:t>紧紧把握项目施工“黄金期”，聚焦项目建设关键环节，用足用好</w:t>
      </w:r>
      <w:r>
        <w:rPr>
          <w:rFonts w:hint="eastAsia" w:ascii="仿宋_GB2312" w:hAnsi="仿宋_GB2312" w:eastAsia="仿宋_GB2312" w:cs="仿宋_GB2312"/>
          <w:b w:val="0"/>
          <w:bCs w:val="0"/>
          <w:sz w:val="32"/>
          <w:szCs w:val="32"/>
          <w:lang w:val="en-US" w:eastAsia="zh-CN"/>
        </w:rPr>
        <w:t>省市</w:t>
      </w:r>
      <w:r>
        <w:rPr>
          <w:rFonts w:hint="default" w:ascii="仿宋_GB2312" w:hAnsi="仿宋_GB2312" w:eastAsia="仿宋_GB2312" w:cs="仿宋_GB2312"/>
          <w:b w:val="0"/>
          <w:bCs w:val="0"/>
          <w:sz w:val="32"/>
          <w:szCs w:val="32"/>
          <w:lang w:val="en-US" w:eastAsia="zh-CN"/>
        </w:rPr>
        <w:t>重大</w:t>
      </w:r>
      <w:r>
        <w:rPr>
          <w:rFonts w:hint="eastAsia" w:ascii="仿宋_GB2312" w:hAnsi="仿宋_GB2312" w:eastAsia="仿宋_GB2312" w:cs="仿宋_GB2312"/>
          <w:b w:val="0"/>
          <w:bCs w:val="0"/>
          <w:sz w:val="32"/>
          <w:szCs w:val="32"/>
          <w:lang w:val="en-US" w:eastAsia="zh-CN"/>
        </w:rPr>
        <w:t>项目联合</w:t>
      </w:r>
      <w:r>
        <w:rPr>
          <w:rFonts w:hint="default" w:ascii="仿宋_GB2312" w:hAnsi="仿宋_GB2312" w:eastAsia="仿宋_GB2312" w:cs="仿宋_GB2312"/>
          <w:b w:val="0"/>
          <w:bCs w:val="0"/>
          <w:sz w:val="32"/>
          <w:szCs w:val="32"/>
          <w:lang w:val="en-US" w:eastAsia="zh-CN"/>
        </w:rPr>
        <w:t>保障机制、</w:t>
      </w:r>
      <w:r>
        <w:rPr>
          <w:rFonts w:hint="eastAsia" w:ascii="仿宋_GB2312" w:hAnsi="仿宋_GB2312" w:eastAsia="仿宋_GB2312" w:cs="仿宋_GB2312"/>
          <w:b w:val="0"/>
          <w:bCs w:val="0"/>
          <w:sz w:val="32"/>
          <w:szCs w:val="32"/>
          <w:lang w:val="en-US" w:eastAsia="zh-CN"/>
        </w:rPr>
        <w:t>市“五制一平台”机制</w:t>
      </w:r>
      <w:r>
        <w:rPr>
          <w:rFonts w:hint="default" w:ascii="仿宋_GB2312" w:hAnsi="仿宋_GB2312" w:eastAsia="仿宋_GB2312" w:cs="仿宋_GB2312"/>
          <w:b w:val="0"/>
          <w:bCs w:val="0"/>
          <w:sz w:val="32"/>
          <w:szCs w:val="32"/>
          <w:lang w:val="en-US" w:eastAsia="zh-CN"/>
        </w:rPr>
        <w:t>等一系列举措，收集并上报需省市相关部门协调解决的难题</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同时，</w:t>
      </w:r>
      <w:r>
        <w:rPr>
          <w:rFonts w:hint="eastAsia" w:ascii="仿宋_GB2312" w:hAnsi="仿宋_GB2312" w:eastAsia="仿宋_GB2312" w:cs="仿宋_GB2312"/>
          <w:b w:val="0"/>
          <w:bCs w:val="0"/>
          <w:sz w:val="32"/>
          <w:szCs w:val="32"/>
          <w:lang w:val="en-US" w:eastAsia="zh-CN"/>
        </w:rPr>
        <w:t>组织举办项目集中开工仪式，助推项目开工建设</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大力推行</w:t>
      </w:r>
      <w:r>
        <w:rPr>
          <w:rFonts w:hint="default" w:ascii="仿宋_GB2312" w:hAnsi="仿宋_GB2312" w:eastAsia="仿宋_GB2312" w:cs="仿宋_GB2312"/>
          <w:b w:val="0"/>
          <w:bCs w:val="0"/>
          <w:sz w:val="32"/>
          <w:szCs w:val="32"/>
          <w:lang w:val="en-US" w:eastAsia="zh-CN"/>
        </w:rPr>
        <w:t>“一线工作法”，</w:t>
      </w:r>
      <w:r>
        <w:rPr>
          <w:rFonts w:hint="eastAsia" w:ascii="仿宋_GB2312" w:hAnsi="仿宋_GB2312" w:eastAsia="仿宋_GB2312" w:cs="仿宋_GB2312"/>
          <w:b w:val="0"/>
          <w:bCs w:val="0"/>
          <w:sz w:val="32"/>
          <w:szCs w:val="32"/>
          <w:lang w:val="en-US" w:eastAsia="zh-CN"/>
        </w:rPr>
        <w:t>每周</w:t>
      </w:r>
      <w:r>
        <w:rPr>
          <w:rFonts w:hint="default" w:ascii="仿宋_GB2312" w:hAnsi="仿宋_GB2312" w:eastAsia="仿宋_GB2312" w:cs="仿宋_GB2312"/>
          <w:b w:val="0"/>
          <w:bCs w:val="0"/>
          <w:sz w:val="32"/>
          <w:szCs w:val="32"/>
          <w:lang w:val="en-US" w:eastAsia="zh-CN"/>
        </w:rPr>
        <w:t>深入项目现场开展督导服务，</w:t>
      </w:r>
      <w:r>
        <w:rPr>
          <w:rFonts w:hint="eastAsia" w:ascii="仿宋_GB2312" w:hAnsi="仿宋_GB2312" w:eastAsia="仿宋_GB2312" w:cs="仿宋_GB2312"/>
          <w:b w:val="0"/>
          <w:bCs w:val="0"/>
          <w:sz w:val="32"/>
          <w:szCs w:val="32"/>
          <w:lang w:val="en-US" w:eastAsia="zh-CN"/>
        </w:rPr>
        <w:t>发布项目简报13期，为领导决策提供详尽的项目进展信息及问题反馈</w:t>
      </w:r>
      <w:r>
        <w:rPr>
          <w:rFonts w:hint="default" w:ascii="仿宋_GB2312" w:hAnsi="仿宋_GB2312" w:eastAsia="仿宋_GB2312" w:cs="仿宋_GB2312"/>
          <w:b w:val="0"/>
          <w:bCs w:val="0"/>
          <w:sz w:val="32"/>
          <w:szCs w:val="32"/>
          <w:lang w:val="en-US" w:eastAsia="zh-CN"/>
        </w:rPr>
        <w:t>，全力提速项目建设进度。</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（二）评价结论</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根据本次专项资金绩效评价指标体系，从项目决策、过程、产出、效益四个维度进行评分，通过定量和定性分析、计算，绩效评价最后得分为</w:t>
      </w:r>
      <w:r>
        <w:rPr>
          <w:rFonts w:hint="eastAsia" w:ascii="Times New Roman" w:hAnsi="Times New Roman" w:eastAsia="仿宋" w:cs="Times New Roman"/>
          <w:kern w:val="2"/>
          <w:sz w:val="32"/>
          <w:szCs w:val="32"/>
          <w:lang w:val="en-US" w:eastAsia="zh-CN"/>
        </w:rPr>
        <w:t>95.16</w:t>
      </w:r>
      <w:r>
        <w:rPr>
          <w:rFonts w:hint="default" w:ascii="Times New Roman" w:hAnsi="Times New Roman" w:eastAsia="仿宋" w:cs="Times New Roman"/>
          <w:kern w:val="2"/>
          <w:sz w:val="32"/>
          <w:szCs w:val="32"/>
        </w:rPr>
        <w:t>分，评价等级为“优”，具体得分如下：</w:t>
      </w:r>
    </w:p>
    <w:tbl>
      <w:tblPr>
        <w:tblStyle w:val="17"/>
        <w:tblW w:w="83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826"/>
        <w:gridCol w:w="2238"/>
        <w:gridCol w:w="22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项目</w:t>
            </w:r>
          </w:p>
        </w:tc>
        <w:tc>
          <w:tcPr>
            <w:tcW w:w="223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分值</w:t>
            </w:r>
          </w:p>
        </w:tc>
        <w:tc>
          <w:tcPr>
            <w:tcW w:w="227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决策</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过程</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20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15.16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产出</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30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7"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效益</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30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1" w:hRule="atLeast"/>
          <w:jc w:val="center"/>
        </w:trPr>
        <w:tc>
          <w:tcPr>
            <w:tcW w:w="38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合计</w:t>
            </w:r>
          </w:p>
        </w:tc>
        <w:tc>
          <w:tcPr>
            <w:tcW w:w="223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100</w:t>
            </w:r>
          </w:p>
        </w:tc>
        <w:tc>
          <w:tcPr>
            <w:tcW w:w="22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32"/>
                <w:szCs w:val="32"/>
                <w:lang w:val="en-US"/>
              </w:rPr>
            </w:pPr>
            <w:r>
              <w:rPr>
                <w:rFonts w:hint="eastAsia" w:ascii="Times New Roman" w:hAnsi="Times New Roman" w:eastAsia="仿宋" w:cs="Times New Roman"/>
                <w:kern w:val="2"/>
                <w:sz w:val="32"/>
                <w:szCs w:val="32"/>
                <w:lang w:val="en-US" w:eastAsia="zh-CN"/>
              </w:rPr>
              <w:t>95.16</w:t>
            </w:r>
          </w:p>
        </w:tc>
      </w:tr>
    </w:tbl>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四、绩效评价指标分析</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（一）预算支出决策情况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预算支出决策指标分值为</w:t>
      </w:r>
      <w:r>
        <w:rPr>
          <w:rFonts w:hint="eastAsia" w:ascii="Times New Roman" w:hAnsi="Times New Roman" w:eastAsia="仿宋" w:cs="Times New Roman"/>
          <w:kern w:val="2"/>
          <w:sz w:val="32"/>
          <w:szCs w:val="32"/>
          <w:lang w:val="en-US" w:eastAsia="zh-CN"/>
        </w:rPr>
        <w:t>20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20</w:t>
      </w:r>
      <w:r>
        <w:rPr>
          <w:rFonts w:hint="default" w:ascii="Times New Roman" w:hAnsi="Times New Roman" w:eastAsia="仿宋" w:cs="Times New Roman"/>
          <w:kern w:val="2"/>
          <w:sz w:val="32"/>
          <w:szCs w:val="32"/>
        </w:rPr>
        <w:t>分。我</w:t>
      </w:r>
      <w:r>
        <w:rPr>
          <w:rFonts w:hint="default" w:ascii="Times New Roman" w:hAnsi="Times New Roman" w:eastAsia="仿宋" w:cs="Times New Roman"/>
          <w:kern w:val="2"/>
          <w:sz w:val="32"/>
          <w:szCs w:val="32"/>
          <w:lang w:eastAsia="zh-CN"/>
        </w:rPr>
        <w:t>局</w:t>
      </w:r>
      <w:r>
        <w:rPr>
          <w:rFonts w:hint="default" w:ascii="Times New Roman" w:hAnsi="Times New Roman" w:eastAsia="仿宋" w:cs="Times New Roman"/>
          <w:kern w:val="2"/>
          <w:sz w:val="32"/>
          <w:szCs w:val="32"/>
        </w:rPr>
        <w:t>在项目立项、绩效目标设置、资金分配方面均按照专项资金管理办法要求制定和实施，过程规范。</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（二）预算执行过程情况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预算执行过程指标分值为</w:t>
      </w:r>
      <w:r>
        <w:rPr>
          <w:rFonts w:hint="eastAsia" w:ascii="Times New Roman" w:hAnsi="Times New Roman" w:eastAsia="仿宋" w:cs="Times New Roman"/>
          <w:kern w:val="2"/>
          <w:sz w:val="32"/>
          <w:szCs w:val="32"/>
          <w:lang w:val="en-US" w:eastAsia="zh-CN"/>
        </w:rPr>
        <w:t>20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15.16</w:t>
      </w:r>
      <w:r>
        <w:rPr>
          <w:rFonts w:hint="default" w:ascii="Times New Roman" w:hAnsi="Times New Roman" w:eastAsia="仿宋" w:cs="Times New Roman"/>
          <w:kern w:val="2"/>
          <w:sz w:val="32"/>
          <w:szCs w:val="32"/>
        </w:rPr>
        <w:t>分，主要扣分原因为部分专项资金拨付不及时，专项资金预算执行率不高，未能完全发挥财政资金使用效益，个别项目财务管理方面欠规范。</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（三）预算支出产出情况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预算支出产出指标分值</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分，项目绩效目标如期完成；项目建设进度</w:t>
      </w:r>
      <w:r>
        <w:rPr>
          <w:rFonts w:hint="eastAsia" w:ascii="Times New Roman" w:hAnsi="Times New Roman" w:eastAsia="仿宋" w:cs="Times New Roman"/>
          <w:kern w:val="2"/>
          <w:sz w:val="32"/>
          <w:szCs w:val="32"/>
          <w:lang w:val="en-US" w:eastAsia="zh-CN"/>
        </w:rPr>
        <w:t>顺利</w:t>
      </w:r>
      <w:r>
        <w:rPr>
          <w:rFonts w:hint="default" w:ascii="Times New Roman" w:hAnsi="Times New Roman" w:eastAsia="仿宋" w:cs="Times New Roman"/>
          <w:kern w:val="2"/>
          <w:sz w:val="32"/>
          <w:szCs w:val="32"/>
        </w:rPr>
        <w:t>。</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（四）预算支出效益情况</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预算支出效益指标分值</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分，评价得分</w:t>
      </w:r>
      <w:r>
        <w:rPr>
          <w:rFonts w:hint="eastAsia" w:ascii="Times New Roman" w:hAnsi="Times New Roman" w:eastAsia="仿宋" w:cs="Times New Roman"/>
          <w:kern w:val="2"/>
          <w:sz w:val="32"/>
          <w:szCs w:val="32"/>
          <w:lang w:val="en-US" w:eastAsia="zh-CN"/>
        </w:rPr>
        <w:t>30</w:t>
      </w:r>
      <w:r>
        <w:rPr>
          <w:rFonts w:hint="default" w:ascii="Times New Roman" w:hAnsi="Times New Roman" w:eastAsia="仿宋" w:cs="Times New Roman"/>
          <w:kern w:val="2"/>
          <w:sz w:val="32"/>
          <w:szCs w:val="32"/>
        </w:rPr>
        <w:t>分，项目</w:t>
      </w:r>
      <w:r>
        <w:rPr>
          <w:rFonts w:hint="eastAsia" w:ascii="仿宋_GB2312" w:hAnsi="仿宋_GB2312" w:eastAsia="仿宋_GB2312" w:cs="仿宋_GB2312"/>
          <w:b w:val="0"/>
          <w:bCs w:val="0"/>
          <w:sz w:val="32"/>
          <w:szCs w:val="32"/>
          <w:lang w:val="en-US" w:eastAsia="zh-CN"/>
        </w:rPr>
        <w:t>有效地开展并取得成效</w:t>
      </w:r>
      <w:r>
        <w:rPr>
          <w:rFonts w:hint="default" w:ascii="Times New Roman" w:hAnsi="Times New Roman" w:eastAsia="仿宋" w:cs="Times New Roman"/>
          <w:kern w:val="2"/>
          <w:sz w:val="32"/>
          <w:szCs w:val="32"/>
        </w:rPr>
        <w:t>。</w:t>
      </w: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五、存在的问题及原因分析</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从绩效评价总体情况来看，202</w:t>
      </w: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各重点建设项目指挥部工作经费</w:t>
      </w:r>
      <w:r>
        <w:rPr>
          <w:rFonts w:hint="default" w:ascii="Times New Roman" w:hAnsi="Times New Roman" w:eastAsia="仿宋" w:cs="Times New Roman"/>
          <w:kern w:val="2"/>
          <w:sz w:val="32"/>
          <w:szCs w:val="32"/>
        </w:rPr>
        <w:t>支出较规范，专项资金效益明显，有力推进全</w:t>
      </w:r>
      <w:r>
        <w:rPr>
          <w:rFonts w:hint="default" w:ascii="Times New Roman" w:hAnsi="Times New Roman" w:eastAsia="仿宋" w:cs="Times New Roman"/>
          <w:kern w:val="2"/>
          <w:sz w:val="32"/>
          <w:szCs w:val="32"/>
          <w:lang w:eastAsia="zh-CN"/>
        </w:rPr>
        <w:t>区</w:t>
      </w:r>
      <w:r>
        <w:rPr>
          <w:rFonts w:hint="eastAsia" w:ascii="Times New Roman" w:hAnsi="Times New Roman" w:eastAsia="仿宋" w:cs="Times New Roman"/>
          <w:kern w:val="2"/>
          <w:sz w:val="32"/>
          <w:szCs w:val="32"/>
          <w:lang w:val="en-US" w:eastAsia="zh-CN"/>
        </w:rPr>
        <w:t>重点项目的</w:t>
      </w:r>
      <w:r>
        <w:rPr>
          <w:rFonts w:hint="default" w:ascii="Times New Roman" w:hAnsi="Times New Roman" w:eastAsia="仿宋" w:cs="Times New Roman"/>
          <w:kern w:val="2"/>
          <w:sz w:val="32"/>
          <w:szCs w:val="32"/>
        </w:rPr>
        <w:t>高质量发展。但也存在个别专项资金未到位、预算执行率不高、单位资金使用不规范等问题。</w:t>
      </w:r>
    </w:p>
    <w:p>
      <w:pPr>
        <w:spacing w:line="560" w:lineRule="exact"/>
        <w:ind w:firstLine="643"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w:t>
      </w:r>
      <w:r>
        <w:rPr>
          <w:rFonts w:hint="default" w:ascii="Times New Roman" w:hAnsi="Times New Roman" w:eastAsia="楷体" w:cs="Times New Roman"/>
          <w:b/>
          <w:bCs/>
          <w:kern w:val="2"/>
          <w:sz w:val="32"/>
          <w:szCs w:val="32"/>
          <w:lang w:eastAsia="zh-CN"/>
        </w:rPr>
        <w:t>一</w:t>
      </w:r>
      <w:r>
        <w:rPr>
          <w:rFonts w:hint="default" w:ascii="Times New Roman" w:hAnsi="Times New Roman" w:eastAsia="楷体" w:cs="Times New Roman"/>
          <w:b/>
          <w:bCs/>
          <w:kern w:val="2"/>
          <w:sz w:val="32"/>
          <w:szCs w:val="32"/>
        </w:rPr>
        <w:t>）存在的问题及原因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仿宋_GB2312" w:hAnsi="仿宋_GB2312" w:eastAsia="仿宋_GB2312" w:cs="仿宋_GB2312"/>
          <w:b/>
          <w:bCs/>
          <w:sz w:val="32"/>
          <w:szCs w:val="32"/>
          <w:lang w:val="en-US" w:eastAsia="zh-CN"/>
        </w:rPr>
        <w:t>管理监督机制需完善，</w:t>
      </w:r>
      <w:r>
        <w:rPr>
          <w:rFonts w:hint="default" w:ascii="仿宋_GB2312" w:hAnsi="仿宋_GB2312" w:eastAsia="仿宋_GB2312" w:cs="仿宋_GB2312"/>
          <w:b w:val="0"/>
          <w:bCs w:val="0"/>
          <w:sz w:val="32"/>
          <w:szCs w:val="32"/>
          <w:lang w:val="en-US" w:eastAsia="zh-CN"/>
        </w:rPr>
        <w:t>项目进度监控与质量把关不够紧密，影响效率和成果。</w:t>
      </w:r>
      <w:r>
        <w:rPr>
          <w:rFonts w:hint="default" w:ascii="仿宋_GB2312" w:hAnsi="仿宋_GB2312" w:eastAsia="仿宋_GB2312" w:cs="仿宋_GB2312"/>
          <w:b/>
          <w:bCs/>
          <w:sz w:val="32"/>
          <w:szCs w:val="32"/>
          <w:lang w:val="en-US" w:eastAsia="zh-CN"/>
        </w:rPr>
        <w:t>资源调配与协同需强化</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资源分配不均，部门协同效率低，需优化调配机制。</w:t>
      </w:r>
      <w:r>
        <w:rPr>
          <w:rFonts w:hint="default" w:ascii="仿宋_GB2312" w:hAnsi="仿宋_GB2312" w:eastAsia="仿宋_GB2312" w:cs="仿宋_GB2312"/>
          <w:b/>
          <w:bCs/>
          <w:sz w:val="32"/>
          <w:szCs w:val="32"/>
          <w:lang w:val="en-US" w:eastAsia="zh-CN"/>
        </w:rPr>
        <w:t>创新能力待提升</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val="0"/>
          <w:bCs w:val="0"/>
          <w:sz w:val="32"/>
          <w:szCs w:val="32"/>
          <w:lang w:val="en-US" w:eastAsia="zh-CN"/>
        </w:rPr>
        <w:t>项目策划与技术应用缺乏前瞻性，需加强创新学习与实践。</w:t>
      </w: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六、有关工作建议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重点办于重重挑战中砥砺奋进，直面现存问题，我们将深度总结实践经验，持续优化工作方法策略，在未来项目推进工作中全力以赴、笃行不怠，保障项目推进工作高效、有序、稳健开展，为南岳区发展持续注入磅礴动力</w:t>
      </w:r>
    </w:p>
    <w:p>
      <w:pPr>
        <w:spacing w:line="56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七、其他需要说明的问题</w:t>
      </w:r>
    </w:p>
    <w:p>
      <w:pPr>
        <w:spacing w:line="560" w:lineRule="exact"/>
        <w:ind w:firstLine="640" w:firstLineChars="200"/>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无</w:t>
      </w:r>
    </w:p>
    <w:p>
      <w:pPr>
        <w:spacing w:line="560" w:lineRule="exact"/>
        <w:ind w:firstLine="640" w:firstLineChars="200"/>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rPr>
        <w:t> </w:t>
      </w:r>
      <w:r>
        <w:rPr>
          <w:rFonts w:hint="default" w:ascii="Times New Roman" w:hAnsi="Times New Roman" w:eastAsia="仿宋" w:cs="Times New Roman"/>
          <w:kern w:val="2"/>
          <w:sz w:val="32"/>
          <w:szCs w:val="32"/>
          <w:lang w:val="en-US" w:eastAsia="zh-CN"/>
        </w:rPr>
        <w:t xml:space="preserve">                            </w:t>
      </w:r>
    </w:p>
    <w:p>
      <w:pPr>
        <w:spacing w:line="560" w:lineRule="exact"/>
        <w:ind w:leftChars="1100" w:firstLine="640" w:firstLineChars="200"/>
        <w:jc w:val="center"/>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南岳区发展和改革局</w:t>
      </w:r>
    </w:p>
    <w:p>
      <w:pPr>
        <w:spacing w:line="560" w:lineRule="exact"/>
        <w:ind w:leftChars="1100" w:firstLine="640" w:firstLineChars="200"/>
        <w:jc w:val="center"/>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2025年</w:t>
      </w: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lang w:val="en-US" w:eastAsia="zh-CN"/>
        </w:rPr>
        <w:t xml:space="preserve">月 </w:t>
      </w:r>
      <w:r>
        <w:rPr>
          <w:rFonts w:hint="eastAsia" w:ascii="Times New Roman" w:hAnsi="Times New Roman" w:eastAsia="仿宋" w:cs="Times New Roman"/>
          <w:kern w:val="2"/>
          <w:sz w:val="32"/>
          <w:szCs w:val="32"/>
          <w:lang w:val="en-US" w:eastAsia="zh-CN"/>
        </w:rPr>
        <w:t>11</w:t>
      </w:r>
      <w:r>
        <w:rPr>
          <w:rFonts w:hint="default" w:ascii="Times New Roman" w:hAnsi="Times New Roman" w:eastAsia="仿宋" w:cs="Times New Roman"/>
          <w:kern w:val="2"/>
          <w:sz w:val="32"/>
          <w:szCs w:val="32"/>
          <w:lang w:val="en-US" w:eastAsia="zh-CN"/>
        </w:rPr>
        <w:t xml:space="preserve"> 日</w:t>
      </w:r>
      <w:bookmarkStart w:id="0" w:name="_GoBack"/>
      <w:bookmarkEnd w:id="0"/>
    </w:p>
    <w:p>
      <w:pPr>
        <w:spacing w:line="560" w:lineRule="exact"/>
        <w:ind w:firstLine="640" w:firstLineChars="200"/>
        <w:rPr>
          <w:rFonts w:hint="default" w:ascii="Times New Roman" w:hAnsi="Times New Roman" w:eastAsia="仿宋" w:cs="Times New Roman"/>
          <w:kern w:val="2"/>
          <w:sz w:val="32"/>
          <w:szCs w:val="32"/>
          <w:lang w:val="en-US" w:eastAsia="zh-CN"/>
        </w:rPr>
      </w:pPr>
    </w:p>
    <w:sectPr>
      <w:headerReference r:id="rId3" w:type="default"/>
      <w:footerReference r:id="rId4" w:type="default"/>
      <w:pgSz w:w="11905" w:h="16837"/>
      <w:pgMar w:top="1871" w:right="1588" w:bottom="1531" w:left="1588" w:header="720" w:footer="1191" w:gutter="0"/>
      <w:pgBorders>
        <w:top w:val="none" w:sz="0" w:space="0"/>
        <w:left w:val="none" w:sz="0" w:space="0"/>
        <w:bottom w:val="none" w:sz="0" w:space="0"/>
        <w:right w:val="none" w:sz="0" w:space="0"/>
      </w:pgBorders>
      <w:pgNumType w:fmt="numberInDash"/>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s>
  <w:rsids>
    <w:rsidRoot w:val="314B545E"/>
    <w:rsid w:val="082F4AD6"/>
    <w:rsid w:val="105E5F09"/>
    <w:rsid w:val="175E218A"/>
    <w:rsid w:val="17954095"/>
    <w:rsid w:val="17CE2D4A"/>
    <w:rsid w:val="1B943177"/>
    <w:rsid w:val="1C237A59"/>
    <w:rsid w:val="1CEB5018"/>
    <w:rsid w:val="1EF3397A"/>
    <w:rsid w:val="22EE038F"/>
    <w:rsid w:val="23C10FDE"/>
    <w:rsid w:val="23E54318"/>
    <w:rsid w:val="256B05AF"/>
    <w:rsid w:val="28D94728"/>
    <w:rsid w:val="2B1D0FDD"/>
    <w:rsid w:val="2C100483"/>
    <w:rsid w:val="314B545E"/>
    <w:rsid w:val="31645D95"/>
    <w:rsid w:val="358F20AD"/>
    <w:rsid w:val="37070034"/>
    <w:rsid w:val="403502B5"/>
    <w:rsid w:val="44BE7D05"/>
    <w:rsid w:val="45292760"/>
    <w:rsid w:val="48311252"/>
    <w:rsid w:val="483D0689"/>
    <w:rsid w:val="48A44149"/>
    <w:rsid w:val="4AFE704D"/>
    <w:rsid w:val="4F8577BA"/>
    <w:rsid w:val="53F62BA1"/>
    <w:rsid w:val="5D2255F5"/>
    <w:rsid w:val="62A14363"/>
    <w:rsid w:val="73653831"/>
    <w:rsid w:val="74F81E6F"/>
    <w:rsid w:val="76852160"/>
    <w:rsid w:val="7CD817E9"/>
    <w:rsid w:val="7E01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3">
    <w:name w:val="heading 1"/>
    <w:basedOn w:val="1"/>
    <w:next w:val="1"/>
    <w:qFormat/>
    <w:uiPriority w:val="0"/>
    <w:pPr>
      <w:spacing w:line="600" w:lineRule="exact"/>
      <w:ind w:firstLine="200" w:firstLineChars="200"/>
      <w:outlineLvl w:val="0"/>
    </w:pPr>
    <w:rPr>
      <w:rFonts w:eastAsia="黑体"/>
      <w:kern w:val="44"/>
      <w:sz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7">
    <w:name w:val="index 5"/>
    <w:basedOn w:val="1"/>
    <w:next w:val="1"/>
    <w:unhideWhenUsed/>
    <w:qFormat/>
    <w:uiPriority w:val="99"/>
    <w:pPr>
      <w:ind w:left="1680"/>
    </w:pPr>
    <w:rPr>
      <w:rFonts w:ascii="Calibri" w:hAnsi="Calibri" w:eastAsia="宋体" w:cs="Times New Roman"/>
      <w:szCs w:val="22"/>
    </w:rPr>
  </w:style>
  <w:style w:type="paragraph" w:styleId="8">
    <w:name w:val="Body Text"/>
    <w:basedOn w:val="1"/>
    <w:qFormat/>
    <w:uiPriority w:val="0"/>
    <w:pPr>
      <w:spacing w:after="120" w:afterLines="0"/>
    </w:pPr>
  </w:style>
  <w:style w:type="paragraph" w:styleId="9">
    <w:name w:val="Body Text Indent"/>
    <w:basedOn w:val="1"/>
    <w:qFormat/>
    <w:uiPriority w:val="0"/>
    <w:pPr>
      <w:spacing w:after="120"/>
      <w:ind w:left="200" w:leftChars="200"/>
    </w:pPr>
  </w:style>
  <w:style w:type="paragraph" w:styleId="10">
    <w:name w:val="Body Text Indent 2"/>
    <w:basedOn w:val="1"/>
    <w:next w:val="11"/>
    <w:unhideWhenUsed/>
    <w:qFormat/>
    <w:uiPriority w:val="99"/>
    <w:pPr>
      <w:spacing w:after="120" w:line="480" w:lineRule="auto"/>
      <w:ind w:left="420" w:leftChars="200"/>
    </w:pPr>
  </w:style>
  <w:style w:type="paragraph" w:customStyle="1" w:styleId="11">
    <w:name w:val="p0"/>
    <w:next w:val="12"/>
    <w:qFormat/>
    <w:uiPriority w:val="0"/>
    <w:pPr>
      <w:spacing w:line="365" w:lineRule="atLeast"/>
      <w:ind w:left="1"/>
    </w:pPr>
    <w:rPr>
      <w:rFonts w:ascii="Times New Roman" w:hAnsi="Times New Roman" w:eastAsia="宋体" w:cs="Times New Roman"/>
      <w:sz w:val="24"/>
      <w:lang w:val="en-US" w:eastAsia="zh-CN" w:bidi="ar-SA"/>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er"/>
    <w:basedOn w:val="1"/>
    <w:next w:val="7"/>
    <w:qFormat/>
    <w:uiPriority w:val="0"/>
    <w:pPr>
      <w:tabs>
        <w:tab w:val="center" w:pos="4153"/>
        <w:tab w:val="right" w:pos="8306"/>
      </w:tabs>
      <w:snapToGrid w:val="0"/>
      <w:jc w:val="left"/>
    </w:pPr>
    <w:rPr>
      <w:sz w:val="18"/>
      <w:szCs w:val="18"/>
    </w:rPr>
  </w:style>
  <w:style w:type="paragraph" w:styleId="14">
    <w:name w:val="footnote text"/>
    <w:basedOn w:val="1"/>
    <w:next w:val="1"/>
    <w:qFormat/>
    <w:uiPriority w:val="0"/>
    <w:pPr>
      <w:snapToGrid w:val="0"/>
      <w:jc w:val="left"/>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qFormat/>
    <w:uiPriority w:val="0"/>
    <w:pPr>
      <w:ind w:firstLine="200" w:firstLineChars="200"/>
    </w:pPr>
    <w:rPr>
      <w:rFonts w:ascii="Calibri" w:hAnsi="Calibri"/>
    </w:r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BodyText"/>
    <w:basedOn w:val="1"/>
    <w:qFormat/>
    <w:uiPriority w:val="0"/>
    <w:pPr>
      <w:widowControl/>
      <w:spacing w:after="120"/>
      <w:textAlignment w:val="baseline"/>
    </w:pPr>
  </w:style>
  <w:style w:type="paragraph" w:customStyle="1" w:styleId="22">
    <w:name w:val="正文首行缩进1"/>
    <w:next w:val="1"/>
    <w:qFormat/>
    <w:uiPriority w:val="0"/>
    <w:pPr>
      <w:widowControl w:val="0"/>
      <w:spacing w:after="120"/>
      <w:ind w:firstLine="420" w:firstLineChars="100"/>
      <w:jc w:val="both"/>
    </w:pPr>
    <w:rPr>
      <w:rFonts w:hint="eastAsia" w:ascii="Calibri" w:hAnsi="Calibri" w:eastAsia="宋体" w:cs="Times New Roman"/>
      <w:kern w:val="2"/>
      <w:sz w:val="21"/>
      <w:lang w:val="en-US" w:eastAsia="zh-CN" w:bidi="ar-SA"/>
    </w:rPr>
  </w:style>
  <w:style w:type="paragraph" w:customStyle="1" w:styleId="23">
    <w:name w:val="列出段落1"/>
    <w:basedOn w:val="1"/>
    <w:qFormat/>
    <w:uiPriority w:val="34"/>
    <w:pPr>
      <w:ind w:firstLine="420" w:firstLineChars="200"/>
    </w:p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Table Paragraph"/>
    <w:basedOn w:val="1"/>
    <w:unhideWhenUsed/>
    <w:qFormat/>
    <w:uiPriority w:val="1"/>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8955</Words>
  <Characters>9361</Characters>
  <Lines>0</Lines>
  <Paragraphs>0</Paragraphs>
  <TotalTime>0</TotalTime>
  <ScaleCrop>false</ScaleCrop>
  <LinksUpToDate>false</LinksUpToDate>
  <CharactersWithSpaces>9422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2024-11-25T06:49:00Z</dcterms:created>
  <dc:creator>丞相府</dc:creator>
  <cp:lastModifiedBy>Administrator</cp:lastModifiedBy>
  <cp:lastPrinted>2025-05-09T09:52:00Z</cp:lastPrinted>
  <dcterms:modified xsi:type="dcterms:W3CDTF">2025-06-11T04:04:39Z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76CA817535444079BC36F28862AF2472_13</vt:lpwstr>
  </property>
  <property fmtid="{D5CDD505-2E9C-101B-9397-08002B2CF9AE}" pid="4" name="KSOTemplateDocerSaveRecord">
    <vt:lpwstr>eyJoZGlkIjoiZGNmOTlkZTc1ODViMTlmNmE2YmMxMmZlZTAyNWI0MTciLCJ1c2VySWQiOiIzNjk3MDY4NTAifQ==</vt:lpwstr>
  </property>
</Properties>
</file>