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7E" w:rsidRDefault="00461A4A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南岳区人民政府办公室</w:t>
      </w:r>
      <w:r>
        <w:rPr>
          <w:rFonts w:ascii="Times New Roman" w:eastAsia="方正小标宋简体" w:hAnsi="Times New Roman"/>
          <w:kern w:val="2"/>
          <w:sz w:val="44"/>
          <w:szCs w:val="44"/>
        </w:rPr>
        <w:t>2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024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年</w:t>
      </w:r>
    </w:p>
    <w:p w:rsidR="00614C7E" w:rsidRDefault="000177AF" w:rsidP="000177AF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hint="eastAsia"/>
          <w:kern w:val="2"/>
          <w:sz w:val="44"/>
          <w:szCs w:val="44"/>
        </w:rPr>
        <w:t>总值班室工作经费</w:t>
      </w:r>
      <w:r w:rsidR="00461A4A">
        <w:rPr>
          <w:rFonts w:ascii="Times New Roman" w:eastAsia="方正小标宋简体" w:hAnsi="Times New Roman"/>
          <w:kern w:val="2"/>
          <w:sz w:val="44"/>
          <w:szCs w:val="44"/>
        </w:rPr>
        <w:t>专项资金绩效自评报告</w:t>
      </w:r>
    </w:p>
    <w:p w:rsidR="00614C7E" w:rsidRDefault="00461A4A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hint="eastAsia"/>
          <w:kern w:val="2"/>
          <w:sz w:val="44"/>
          <w:szCs w:val="44"/>
        </w:rPr>
        <w:t>总值班室工作经费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  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根据省财政厅预算绩效管理的最新要求以</w:t>
      </w:r>
      <w:r>
        <w:rPr>
          <w:rFonts w:ascii="Times New Roman" w:eastAsia="仿宋" w:hAnsi="Times New Roman"/>
          <w:kern w:val="2"/>
          <w:sz w:val="32"/>
          <w:szCs w:val="32"/>
        </w:rPr>
        <w:t>及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区财政局</w:t>
      </w:r>
      <w:r>
        <w:rPr>
          <w:rFonts w:ascii="Times New Roman" w:eastAsia="仿宋" w:hAnsi="Times New Roman"/>
          <w:kern w:val="2"/>
          <w:sz w:val="32"/>
          <w:szCs w:val="32"/>
        </w:rPr>
        <w:t>相关文件精神，在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区</w:t>
      </w:r>
      <w:r>
        <w:rPr>
          <w:rFonts w:ascii="Times New Roman" w:eastAsia="仿宋" w:hAnsi="Times New Roman"/>
          <w:kern w:val="2"/>
          <w:sz w:val="32"/>
          <w:szCs w:val="32"/>
        </w:rPr>
        <w:t>财政局的指导下，我单位组织专人对</w:t>
      </w:r>
      <w:r>
        <w:rPr>
          <w:rFonts w:ascii="Times New Roman" w:eastAsia="仿宋" w:hAnsi="Times New Roman"/>
          <w:kern w:val="2"/>
          <w:sz w:val="32"/>
          <w:szCs w:val="32"/>
        </w:rPr>
        <w:t>202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4</w:t>
      </w:r>
      <w:r>
        <w:rPr>
          <w:rFonts w:ascii="Times New Roman" w:eastAsia="仿宋" w:hAnsi="Times New Roman"/>
          <w:kern w:val="2"/>
          <w:sz w:val="32"/>
          <w:szCs w:val="32"/>
        </w:rPr>
        <w:t>年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ascii="Times New Roman" w:eastAsia="仿宋" w:hAnsi="Times New Roman"/>
          <w:kern w:val="2"/>
          <w:sz w:val="32"/>
          <w:szCs w:val="32"/>
        </w:rPr>
        <w:t>专项资金绩效情况进行了自评工作，现将专项资金自评情况报告如下：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一、绩效目标解下达情况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(</w:t>
      </w:r>
      <w:proofErr w:type="gramStart"/>
      <w:r>
        <w:rPr>
          <w:rFonts w:ascii="Times New Roman" w:eastAsia="仿宋" w:hAnsi="Times New Roman" w:hint="eastAsia"/>
          <w:kern w:val="2"/>
          <w:sz w:val="32"/>
          <w:szCs w:val="32"/>
        </w:rPr>
        <w:t>一</w:t>
      </w:r>
      <w:proofErr w:type="gramEnd"/>
      <w:r>
        <w:rPr>
          <w:rFonts w:ascii="Times New Roman" w:eastAsia="仿宋" w:hAnsi="Times New Roman" w:hint="eastAsia"/>
          <w:kern w:val="2"/>
          <w:sz w:val="32"/>
          <w:szCs w:val="32"/>
        </w:rPr>
        <w:t>)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 xml:space="preserve"> 总值班室工作经费</w:t>
      </w:r>
      <w:r>
        <w:rPr>
          <w:rFonts w:ascii="Times New Roman" w:eastAsia="仿宋" w:hAnsi="Times New Roman"/>
          <w:kern w:val="2"/>
          <w:sz w:val="32"/>
          <w:szCs w:val="32"/>
        </w:rPr>
        <w:t>专项资金下达预算及项目情况。</w:t>
      </w:r>
    </w:p>
    <w:p w:rsidR="00614C7E" w:rsidRPr="000177AF" w:rsidRDefault="00461A4A" w:rsidP="000177AF">
      <w:pPr>
        <w:spacing w:line="600" w:lineRule="exact"/>
        <w:ind w:firstLineChars="200" w:firstLine="640"/>
        <w:rPr>
          <w:rFonts w:eastAsia="仿宋" w:cs="仿宋"/>
          <w:color w:val="000000" w:themeColor="text1"/>
          <w:sz w:val="32"/>
          <w:szCs w:val="32"/>
        </w:rPr>
      </w:pPr>
      <w:r>
        <w:rPr>
          <w:rFonts w:eastAsia="仿宋" w:cs="仿宋" w:hint="eastAsia"/>
          <w:color w:val="000000" w:themeColor="text1"/>
          <w:sz w:val="32"/>
          <w:szCs w:val="32"/>
        </w:rPr>
        <w:t>根据南岳区财政局财预A〔2024〕0211号文件</w:t>
      </w:r>
      <w:r>
        <w:rPr>
          <w:rFonts w:eastAsia="仿宋" w:cs="仿宋"/>
          <w:color w:val="000000" w:themeColor="text1"/>
          <w:sz w:val="32"/>
          <w:szCs w:val="32"/>
        </w:rPr>
        <w:t>,</w:t>
      </w:r>
      <w:r>
        <w:rPr>
          <w:rFonts w:eastAsia="仿宋" w:cs="仿宋" w:hint="eastAsia"/>
          <w:color w:val="000000" w:themeColor="text1"/>
          <w:sz w:val="32"/>
          <w:szCs w:val="32"/>
        </w:rPr>
        <w:t>2024年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eastAsia="仿宋" w:cs="仿宋" w:hint="eastAsia"/>
          <w:color w:val="000000" w:themeColor="text1"/>
          <w:sz w:val="32"/>
          <w:szCs w:val="32"/>
        </w:rPr>
        <w:t>20万元。该项目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主要用于</w:t>
      </w:r>
      <w:r w:rsidR="005B42A0">
        <w:rPr>
          <w:rFonts w:eastAsia="仿宋" w:cs="仿宋"/>
          <w:color w:val="333333"/>
          <w:sz w:val="32"/>
          <w:szCs w:val="32"/>
          <w:shd w:val="clear" w:color="auto" w:fill="FFFFFF"/>
        </w:rPr>
        <w:t>区政府总值班室</w:t>
      </w:r>
      <w:r w:rsidR="005B42A0">
        <w:rPr>
          <w:rFonts w:ascii="仿宋_GB2312" w:eastAsia="仿宋_GB2312" w:hAnsi="仿宋_GB2312" w:cs="仿宋_GB2312" w:hint="eastAsia"/>
          <w:bCs/>
          <w:sz w:val="32"/>
          <w:szCs w:val="32"/>
        </w:rPr>
        <w:t>做好</w:t>
      </w:r>
      <w:r w:rsidR="005B42A0">
        <w:rPr>
          <w:rFonts w:eastAsia="仿宋" w:cs="仿宋"/>
          <w:color w:val="333333"/>
          <w:sz w:val="32"/>
          <w:szCs w:val="32"/>
          <w:shd w:val="clear" w:color="auto" w:fill="FFFFFF"/>
        </w:rPr>
        <w:t>值班</w:t>
      </w:r>
      <w:r w:rsidR="000177AF">
        <w:rPr>
          <w:rFonts w:eastAsia="仿宋" w:cs="仿宋"/>
          <w:color w:val="333333"/>
          <w:sz w:val="32"/>
          <w:szCs w:val="32"/>
          <w:shd w:val="clear" w:color="auto" w:fill="FFFFFF"/>
        </w:rPr>
        <w:t>工作</w:t>
      </w:r>
      <w:r w:rsidR="000177AF">
        <w:rPr>
          <w:rFonts w:eastAsia="仿宋" w:cs="仿宋" w:hint="eastAsia"/>
          <w:color w:val="333333"/>
          <w:sz w:val="32"/>
          <w:szCs w:val="32"/>
          <w:shd w:val="clear" w:color="auto" w:fill="FFFFFF"/>
        </w:rPr>
        <w:t>，</w:t>
      </w:r>
      <w:r w:rsidR="000177AF">
        <w:rPr>
          <w:rFonts w:eastAsia="仿宋" w:cs="仿宋"/>
          <w:color w:val="333333"/>
          <w:sz w:val="32"/>
          <w:szCs w:val="32"/>
          <w:shd w:val="clear" w:color="auto" w:fill="FFFFFF"/>
        </w:rPr>
        <w:t>确保</w:t>
      </w:r>
      <w:r w:rsidR="005B42A0">
        <w:rPr>
          <w:rFonts w:eastAsia="仿宋" w:cs="仿宋"/>
          <w:color w:val="333333"/>
          <w:sz w:val="32"/>
          <w:szCs w:val="32"/>
          <w:shd w:val="clear" w:color="auto" w:fill="FFFFFF"/>
        </w:rPr>
        <w:t>值班工作</w:t>
      </w:r>
      <w:r>
        <w:rPr>
          <w:rFonts w:eastAsia="仿宋" w:cs="仿宋"/>
          <w:color w:val="333333"/>
          <w:sz w:val="32"/>
          <w:szCs w:val="32"/>
          <w:shd w:val="clear" w:color="auto" w:fill="FFFFFF"/>
        </w:rPr>
        <w:t>正常运转</w:t>
      </w:r>
      <w:r w:rsidR="005B42A0">
        <w:rPr>
          <w:rFonts w:eastAsia="仿宋" w:cs="仿宋"/>
          <w:color w:val="333333"/>
          <w:sz w:val="32"/>
          <w:szCs w:val="32"/>
          <w:shd w:val="clear" w:color="auto" w:fill="FFFFFF"/>
        </w:rPr>
        <w:t>的办公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经费。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（二）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ascii="Times New Roman" w:eastAsia="仿宋" w:hAnsi="Times New Roman"/>
          <w:kern w:val="2"/>
          <w:sz w:val="32"/>
          <w:szCs w:val="32"/>
        </w:rPr>
        <w:t>专项资金项目绩效目标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年初</w:t>
      </w:r>
      <w:r>
        <w:rPr>
          <w:rFonts w:ascii="Times New Roman" w:eastAsia="仿宋" w:hAnsi="Times New Roman"/>
          <w:kern w:val="2"/>
          <w:sz w:val="32"/>
          <w:szCs w:val="32"/>
        </w:rPr>
        <w:t>设定情况。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0" w:name="OLE_LINK4"/>
      <w:r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、数量指标：</w:t>
      </w:r>
      <w:bookmarkStart w:id="1" w:name="OLE_LINK1"/>
      <w:r>
        <w:rPr>
          <w:rFonts w:ascii="Times New Roman" w:eastAsia="仿宋" w:hAnsi="Times New Roman" w:hint="eastAsia"/>
          <w:kern w:val="2"/>
          <w:sz w:val="32"/>
          <w:szCs w:val="32"/>
        </w:rPr>
        <w:t>承办视频会议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50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次，报送各类信息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50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、质量指标：各项工作完成合格率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  <w:bookmarkStart w:id="2" w:name="_GoBack"/>
      <w:bookmarkEnd w:id="2"/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、时效指标：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视频会议及报送信息及时率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、成本指标</w:t>
      </w:r>
      <w:bookmarkEnd w:id="1"/>
      <w:r>
        <w:rPr>
          <w:rFonts w:ascii="Times New Roman" w:eastAsia="仿宋" w:hAnsi="Times New Roman" w:hint="eastAsia"/>
          <w:kern w:val="2"/>
          <w:sz w:val="32"/>
          <w:szCs w:val="32"/>
        </w:rPr>
        <w:t>：控制在预算金额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万元内。</w:t>
      </w:r>
    </w:p>
    <w:p w:rsidR="00614C7E" w:rsidRPr="005B42A0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、效益指标：</w:t>
      </w:r>
      <w:r w:rsidRPr="005B42A0">
        <w:rPr>
          <w:rFonts w:ascii="Times New Roman" w:eastAsia="仿宋" w:hAnsi="Times New Roman" w:hint="eastAsia"/>
          <w:kern w:val="2"/>
          <w:sz w:val="32"/>
          <w:szCs w:val="32"/>
        </w:rPr>
        <w:t>社会效益指标：协调各个区直机关单位工作，保持社会稳定</w:t>
      </w:r>
      <w:r w:rsidRPr="005B42A0">
        <w:rPr>
          <w:rFonts w:ascii="Times New Roman" w:eastAsia="仿宋" w:hAnsi="Times New Roman" w:hint="eastAsia"/>
          <w:kern w:val="2"/>
          <w:sz w:val="32"/>
          <w:szCs w:val="32"/>
        </w:rPr>
        <w:t>,</w:t>
      </w:r>
      <w:r w:rsidRPr="005B42A0">
        <w:rPr>
          <w:rFonts w:ascii="Times New Roman" w:eastAsia="仿宋" w:hAnsi="Times New Roman" w:hint="eastAsia"/>
          <w:kern w:val="2"/>
          <w:sz w:val="32"/>
          <w:szCs w:val="32"/>
        </w:rPr>
        <w:t>受益人数达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 w:rsidRPr="005B42A0">
        <w:rPr>
          <w:rFonts w:ascii="Times New Roman" w:eastAsia="仿宋" w:hAnsi="Times New Roman" w:hint="eastAsia"/>
          <w:kern w:val="2"/>
          <w:sz w:val="32"/>
          <w:szCs w:val="32"/>
        </w:rPr>
        <w:t>千余人。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、满意度指标：满意度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bookmarkEnd w:id="0"/>
    <w:p w:rsidR="00614C7E" w:rsidRDefault="00614C7E">
      <w:pPr>
        <w:spacing w:line="600" w:lineRule="exact"/>
        <w:rPr>
          <w:rFonts w:ascii="Times New Roman" w:eastAsia="仿宋" w:hAnsi="Times New Roman"/>
          <w:kern w:val="2"/>
          <w:sz w:val="32"/>
          <w:szCs w:val="32"/>
        </w:rPr>
      </w:pPr>
    </w:p>
    <w:p w:rsidR="00614C7E" w:rsidRDefault="00461A4A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lastRenderedPageBreak/>
        <w:t>绩效自评工作开展情况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614C7E" w:rsidRDefault="00614C7E">
      <w:pPr>
        <w:spacing w:line="600" w:lineRule="exact"/>
        <w:rPr>
          <w:rFonts w:ascii="Times New Roman" w:eastAsia="黑体" w:hAnsi="Times New Roman"/>
          <w:kern w:val="2"/>
          <w:sz w:val="32"/>
          <w:szCs w:val="32"/>
        </w:rPr>
      </w:pPr>
    </w:p>
    <w:p w:rsidR="00614C7E" w:rsidRDefault="00461A4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三、绩效目标自评完成情况分析</w:t>
      </w:r>
    </w:p>
    <w:p w:rsidR="00614C7E" w:rsidRDefault="00461A4A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（一）资金投入情况分析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1.</w:t>
      </w:r>
      <w:r>
        <w:rPr>
          <w:rFonts w:ascii="Times New Roman" w:eastAsia="仿宋" w:hAnsi="Times New Roman"/>
          <w:kern w:val="2"/>
          <w:sz w:val="32"/>
          <w:szCs w:val="32"/>
        </w:rPr>
        <w:t>项目资金到位情况分析。</w:t>
      </w:r>
      <w:r>
        <w:rPr>
          <w:rFonts w:eastAsia="仿宋" w:cs="仿宋" w:hint="eastAsia"/>
          <w:color w:val="000000" w:themeColor="text1"/>
          <w:sz w:val="32"/>
          <w:szCs w:val="32"/>
        </w:rPr>
        <w:t>2024年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eastAsia="仿宋" w:cs="仿宋" w:hint="eastAsia"/>
          <w:color w:val="000000" w:themeColor="text1"/>
          <w:sz w:val="32"/>
          <w:szCs w:val="32"/>
        </w:rPr>
        <w:t>专项经费20万元，区级预算下拨20万元，全部拨放到位。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2.</w:t>
      </w:r>
      <w:r>
        <w:rPr>
          <w:rFonts w:ascii="Times New Roman" w:eastAsia="仿宋" w:hAnsi="Times New Roman"/>
          <w:kern w:val="2"/>
          <w:sz w:val="32"/>
          <w:szCs w:val="32"/>
        </w:rPr>
        <w:t>项目资金执行情况分析。</w:t>
      </w:r>
      <w:r>
        <w:rPr>
          <w:rFonts w:eastAsia="仿宋" w:cs="仿宋" w:hint="eastAsia"/>
          <w:color w:val="000000" w:themeColor="text1"/>
          <w:sz w:val="32"/>
          <w:szCs w:val="32"/>
        </w:rPr>
        <w:t>2024年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eastAsia="仿宋" w:cs="仿宋" w:hint="eastAsia"/>
          <w:color w:val="000000" w:themeColor="text1"/>
          <w:sz w:val="32"/>
          <w:szCs w:val="32"/>
        </w:rPr>
        <w:t>专项经费20万元，区级预算下拨20万元，我单位实行专款专用，主要用于办公费等方面，全部执行到位。</w:t>
      </w:r>
    </w:p>
    <w:p w:rsidR="00614C7E" w:rsidRDefault="00461A4A">
      <w:pPr>
        <w:spacing w:line="600" w:lineRule="exact"/>
        <w:ind w:firstLineChars="200" w:firstLine="640"/>
        <w:rPr>
          <w:color w:val="000000" w:themeColor="text1"/>
        </w:rPr>
      </w:pPr>
      <w:r>
        <w:rPr>
          <w:rFonts w:ascii="Times New Roman" w:eastAsia="仿宋" w:hAnsi="Times New Roman"/>
          <w:kern w:val="2"/>
          <w:sz w:val="32"/>
          <w:szCs w:val="32"/>
        </w:rPr>
        <w:t>3.</w:t>
      </w:r>
      <w:r>
        <w:rPr>
          <w:rFonts w:ascii="Times New Roman" w:eastAsia="仿宋" w:hAnsi="Times New Roman"/>
          <w:kern w:val="2"/>
          <w:sz w:val="32"/>
          <w:szCs w:val="32"/>
        </w:rPr>
        <w:t>项目资金管理情况分析。</w:t>
      </w:r>
      <w:r>
        <w:rPr>
          <w:rFonts w:eastAsia="仿宋" w:cs="仿宋" w:hint="eastAsia"/>
          <w:color w:val="000000" w:themeColor="text1"/>
          <w:sz w:val="32"/>
          <w:szCs w:val="32"/>
        </w:rPr>
        <w:t>2024年</w:t>
      </w:r>
      <w:r w:rsidR="000177AF" w:rsidRPr="000177AF">
        <w:rPr>
          <w:rFonts w:eastAsia="仿宋" w:cs="仿宋" w:hint="eastAsia"/>
          <w:color w:val="000000" w:themeColor="text1"/>
          <w:sz w:val="32"/>
          <w:szCs w:val="32"/>
        </w:rPr>
        <w:t>总值班室工作经费</w:t>
      </w:r>
      <w:r>
        <w:rPr>
          <w:rFonts w:eastAsia="仿宋" w:cs="仿宋" w:hint="eastAsia"/>
          <w:color w:val="000000" w:themeColor="text1"/>
          <w:sz w:val="32"/>
          <w:szCs w:val="32"/>
        </w:rPr>
        <w:t>专项业务资金领导高度重视，严格按照专项资金管理制度，实行专人专账管理，全部支付用于各专项项目，无截留、无占用、无挪用等情况。经常开展自查，随时监测资金使用动态及进度。</w:t>
      </w:r>
    </w:p>
    <w:p w:rsidR="00614C7E" w:rsidRDefault="00461A4A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（二）绩效目标完成情况分析</w:t>
      </w:r>
    </w:p>
    <w:p w:rsidR="00614C7E" w:rsidRDefault="00461A4A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1.产出指标完成情况分析。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包括产出数量、质量、时效、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经济</w:t>
      </w:r>
      <w:r>
        <w:rPr>
          <w:rFonts w:ascii="Times New Roman" w:eastAsia="仿宋" w:hAnsi="Times New Roman"/>
          <w:kern w:val="2"/>
          <w:sz w:val="32"/>
          <w:szCs w:val="32"/>
        </w:rPr>
        <w:t>成本指标的全年实际完成情况。</w:t>
      </w:r>
    </w:p>
    <w:p w:rsidR="00461A4A" w:rsidRDefault="00461A4A" w:rsidP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数量指标</w:t>
      </w:r>
      <w:bookmarkStart w:id="3" w:name="OLE_LINK7"/>
      <w:r>
        <w:rPr>
          <w:rFonts w:ascii="Times New Roman" w:eastAsia="仿宋" w:hAnsi="Times New Roman" w:hint="eastAsia"/>
          <w:kern w:val="2"/>
          <w:sz w:val="32"/>
          <w:szCs w:val="32"/>
        </w:rPr>
        <w:t>：</w:t>
      </w:r>
      <w:bookmarkEnd w:id="3"/>
      <w:r>
        <w:rPr>
          <w:rFonts w:ascii="Times New Roman" w:eastAsia="仿宋" w:hAnsi="Times New Roman" w:hint="eastAsia"/>
          <w:kern w:val="2"/>
          <w:sz w:val="32"/>
          <w:szCs w:val="32"/>
        </w:rPr>
        <w:t>承办视频会议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次，报送各类信息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次。</w:t>
      </w:r>
    </w:p>
    <w:p w:rsidR="00614C7E" w:rsidRPr="00461A4A" w:rsidRDefault="00461A4A" w:rsidP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完成了年初的计划。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相比较年初不存在偏差。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质量指标：各项工作全部按要求完成优良。</w:t>
      </w:r>
    </w:p>
    <w:p w:rsidR="007175BF" w:rsidRDefault="00461A4A">
      <w:pPr>
        <w:spacing w:line="600" w:lineRule="exact"/>
        <w:ind w:firstLineChars="200" w:firstLine="640"/>
        <w:rPr>
          <w:rFonts w:ascii="Times New Roman" w:eastAsia="仿宋" w:hAnsi="Times New Roman" w:hint="eastAsia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时效指标</w:t>
      </w:r>
      <w:bookmarkStart w:id="4" w:name="OLE_LINK5"/>
      <w:r>
        <w:rPr>
          <w:rFonts w:ascii="Times New Roman" w:eastAsia="仿宋" w:hAnsi="Times New Roman" w:hint="eastAsia"/>
          <w:kern w:val="2"/>
          <w:sz w:val="32"/>
          <w:szCs w:val="32"/>
        </w:rPr>
        <w:t>：</w:t>
      </w:r>
      <w:bookmarkEnd w:id="4"/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视频会议及报送信息等各项工作全部按要求完成及时率达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成本指标：实际支付金额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万元，完成了年初的计划，相比较年初不存在偏差。</w:t>
      </w:r>
    </w:p>
    <w:p w:rsidR="00614C7E" w:rsidRDefault="00614C7E">
      <w:pPr>
        <w:spacing w:line="600" w:lineRule="exact"/>
        <w:rPr>
          <w:rFonts w:ascii="Times New Roman" w:eastAsia="仿宋" w:hAnsi="Times New Roman"/>
          <w:kern w:val="2"/>
          <w:sz w:val="32"/>
          <w:szCs w:val="32"/>
        </w:rPr>
      </w:pPr>
    </w:p>
    <w:p w:rsidR="00614C7E" w:rsidRDefault="00461A4A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2.效益指标完成情况分析。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包括专项资金所产生的经济效益、社会效益、</w:t>
      </w:r>
      <w:bookmarkStart w:id="5" w:name="OLE_LINK2"/>
      <w:r>
        <w:rPr>
          <w:rFonts w:ascii="Times New Roman" w:eastAsia="仿宋" w:hAnsi="Times New Roman"/>
          <w:kern w:val="2"/>
          <w:sz w:val="32"/>
          <w:szCs w:val="32"/>
        </w:rPr>
        <w:t>可持续影响</w:t>
      </w:r>
      <w:bookmarkEnd w:id="5"/>
      <w:r>
        <w:rPr>
          <w:rFonts w:ascii="Times New Roman" w:eastAsia="仿宋" w:hAnsi="Times New Roman"/>
          <w:kern w:val="2"/>
          <w:sz w:val="32"/>
          <w:szCs w:val="32"/>
        </w:rPr>
        <w:t>等。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社会效益指标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:</w:t>
      </w: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t>协调各个区直机关单位工作，保持社会稳定</w:t>
      </w: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t>,</w:t>
      </w: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t>受益人数</w:t>
      </w:r>
      <w:r w:rsidR="007175BF"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t>000</w:t>
      </w:r>
      <w:r w:rsidRPr="00461A4A">
        <w:rPr>
          <w:rFonts w:ascii="Times New Roman" w:eastAsia="仿宋" w:hAnsi="Times New Roman" w:hint="eastAsia"/>
          <w:kern w:val="2"/>
          <w:sz w:val="32"/>
          <w:szCs w:val="32"/>
        </w:rPr>
        <w:t>余人，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完成了年初的计划，相比较年初不存在偏差。</w:t>
      </w:r>
    </w:p>
    <w:p w:rsidR="00614C7E" w:rsidRDefault="00461A4A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3.满意度指标完成情况分析。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满意度指标满意度达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，相比较年初不存在偏差。</w:t>
      </w:r>
    </w:p>
    <w:p w:rsidR="00614C7E" w:rsidRDefault="00614C7E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</w:p>
    <w:p w:rsidR="00614C7E" w:rsidRDefault="00461A4A">
      <w:pPr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偏离绩效目标的原因和下一步改进措施</w:t>
      </w:r>
    </w:p>
    <w:p w:rsidR="00614C7E" w:rsidRDefault="00461A4A">
      <w:pPr>
        <w:spacing w:line="600" w:lineRule="exact"/>
        <w:ind w:firstLineChars="200" w:firstLine="643"/>
        <w:jc w:val="left"/>
        <w:rPr>
          <w:rFonts w:eastAsia="仿宋" w:cs="仿宋"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sz w:val="32"/>
          <w:szCs w:val="30"/>
        </w:rPr>
        <w:t>（一）</w:t>
      </w: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项目资金执行情况分析：</w:t>
      </w:r>
      <w:r>
        <w:rPr>
          <w:rFonts w:eastAsia="仿宋" w:cs="仿宋" w:hint="eastAsia"/>
          <w:kern w:val="2"/>
          <w:sz w:val="32"/>
          <w:szCs w:val="30"/>
        </w:rPr>
        <w:t>资金实际支付率100%，与年初目标不存在偏差。</w:t>
      </w:r>
    </w:p>
    <w:p w:rsidR="00614C7E" w:rsidRDefault="00461A4A">
      <w:pPr>
        <w:pStyle w:val="a5"/>
        <w:widowControl/>
        <w:spacing w:beforeAutospacing="0" w:afterAutospacing="0" w:line="600" w:lineRule="exact"/>
        <w:ind w:firstLineChars="200" w:firstLine="643"/>
        <w:jc w:val="both"/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（二）下一步改进措施：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强化绩效管理意识,进一步强化绩效理念，将绩效管理理念贯穿于资金分配到资金使用全过程，加大资金整合力度</w:t>
      </w:r>
      <w:r>
        <w:rPr>
          <w:rFonts w:eastAsia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强化专项资金管理，把有限的资金用在刀刃上，提高财政资金使用效益。 </w:t>
      </w:r>
    </w:p>
    <w:p w:rsidR="00614C7E" w:rsidRDefault="00461A4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lastRenderedPageBreak/>
        <w:t>五、绩效自评结果拟应用和公开情况</w:t>
      </w:r>
    </w:p>
    <w:p w:rsidR="00614C7E" w:rsidRDefault="00461A4A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我单位根据财政要求已开展整体绩效自评和专项绩效自评，两项自评表通过财政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</w:t>
      </w:r>
      <w:proofErr w:type="gramStart"/>
      <w:r>
        <w:rPr>
          <w:rFonts w:ascii="Times New Roman" w:eastAsia="仿宋" w:hAnsi="Times New Roman" w:hint="eastAsia"/>
          <w:kern w:val="2"/>
          <w:sz w:val="32"/>
          <w:szCs w:val="32"/>
        </w:rPr>
        <w:t>传整体</w:t>
      </w:r>
      <w:proofErr w:type="gramEnd"/>
      <w:r>
        <w:rPr>
          <w:rFonts w:ascii="Times New Roman" w:eastAsia="仿宋" w:hAnsi="Times New Roman" w:hint="eastAsia"/>
          <w:kern w:val="2"/>
          <w:sz w:val="32"/>
          <w:szCs w:val="32"/>
        </w:rPr>
        <w:t>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614C7E" w:rsidRDefault="00614C7E">
      <w:pPr>
        <w:widowControl/>
        <w:ind w:firstLineChars="200" w:firstLine="640"/>
        <w:jc w:val="left"/>
        <w:rPr>
          <w:rFonts w:eastAsia="仿宋" w:cs="仿宋"/>
          <w:color w:val="000000"/>
          <w:sz w:val="32"/>
          <w:szCs w:val="32"/>
        </w:rPr>
      </w:pPr>
    </w:p>
    <w:p w:rsidR="00614C7E" w:rsidRDefault="00461A4A">
      <w:pPr>
        <w:widowControl/>
        <w:ind w:firstLineChars="200" w:firstLine="640"/>
        <w:jc w:val="right"/>
        <w:rPr>
          <w:rFonts w:eastAsia="仿宋" w:cs="仿宋"/>
          <w:color w:val="000000"/>
          <w:sz w:val="32"/>
          <w:szCs w:val="32"/>
        </w:rPr>
      </w:pPr>
      <w:r>
        <w:rPr>
          <w:rFonts w:eastAsia="仿宋" w:cs="仿宋" w:hint="eastAsia"/>
          <w:color w:val="000000"/>
          <w:sz w:val="32"/>
          <w:szCs w:val="32"/>
        </w:rPr>
        <w:t xml:space="preserve"> 南岳区人民政府办公室</w:t>
      </w:r>
    </w:p>
    <w:p w:rsidR="00614C7E" w:rsidRDefault="00461A4A">
      <w:pPr>
        <w:widowControl/>
        <w:ind w:firstLineChars="1600" w:firstLine="5120"/>
        <w:jc w:val="right"/>
        <w:rPr>
          <w:rFonts w:eastAsia="仿宋" w:cs="仿宋"/>
          <w:color w:val="000000"/>
          <w:sz w:val="32"/>
          <w:szCs w:val="32"/>
        </w:rPr>
      </w:pPr>
      <w:r>
        <w:rPr>
          <w:rFonts w:eastAsia="仿宋" w:cs="仿宋" w:hint="eastAsia"/>
          <w:color w:val="000000"/>
          <w:sz w:val="32"/>
          <w:szCs w:val="32"/>
        </w:rPr>
        <w:t>2025年5月</w:t>
      </w:r>
      <w:r w:rsidR="000177AF">
        <w:rPr>
          <w:rFonts w:eastAsia="仿宋" w:cs="仿宋" w:hint="eastAsia"/>
          <w:color w:val="000000"/>
          <w:sz w:val="32"/>
          <w:szCs w:val="32"/>
        </w:rPr>
        <w:t>25</w:t>
      </w:r>
      <w:r>
        <w:rPr>
          <w:rFonts w:eastAsia="仿宋" w:cs="仿宋" w:hint="eastAsia"/>
          <w:color w:val="000000"/>
          <w:sz w:val="32"/>
          <w:szCs w:val="32"/>
        </w:rPr>
        <w:t>日</w:t>
      </w:r>
    </w:p>
    <w:sectPr w:rsidR="00614C7E" w:rsidSect="0061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AF" w:rsidRDefault="000177AF" w:rsidP="000177AF">
      <w:r>
        <w:separator/>
      </w:r>
    </w:p>
  </w:endnote>
  <w:endnote w:type="continuationSeparator" w:id="1">
    <w:p w:rsidR="000177AF" w:rsidRDefault="000177AF" w:rsidP="0001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AF" w:rsidRDefault="000177AF" w:rsidP="000177AF">
      <w:r>
        <w:separator/>
      </w:r>
    </w:p>
  </w:footnote>
  <w:footnote w:type="continuationSeparator" w:id="1">
    <w:p w:rsidR="000177AF" w:rsidRDefault="000177AF" w:rsidP="00017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C547CD"/>
    <w:multiLevelType w:val="singleLevel"/>
    <w:tmpl w:val="AAC547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FD5CAC"/>
    <w:multiLevelType w:val="singleLevel"/>
    <w:tmpl w:val="24FD5CA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B47F6"/>
    <w:rsid w:val="000177AF"/>
    <w:rsid w:val="000B47F6"/>
    <w:rsid w:val="00316D06"/>
    <w:rsid w:val="00461A4A"/>
    <w:rsid w:val="005B42A0"/>
    <w:rsid w:val="00614C7E"/>
    <w:rsid w:val="00695E36"/>
    <w:rsid w:val="006C1A38"/>
    <w:rsid w:val="006D7F13"/>
    <w:rsid w:val="007175BF"/>
    <w:rsid w:val="008E4FF3"/>
    <w:rsid w:val="00CA198C"/>
    <w:rsid w:val="00DF4F86"/>
    <w:rsid w:val="00E644F4"/>
    <w:rsid w:val="00F94F90"/>
    <w:rsid w:val="060C3BD1"/>
    <w:rsid w:val="07CF6053"/>
    <w:rsid w:val="0A2757A6"/>
    <w:rsid w:val="0D416E10"/>
    <w:rsid w:val="1409787D"/>
    <w:rsid w:val="14515DD5"/>
    <w:rsid w:val="14AE783A"/>
    <w:rsid w:val="1C33298F"/>
    <w:rsid w:val="2B2C172B"/>
    <w:rsid w:val="2FFB5805"/>
    <w:rsid w:val="320169AE"/>
    <w:rsid w:val="35B244CD"/>
    <w:rsid w:val="38A02D03"/>
    <w:rsid w:val="390F325A"/>
    <w:rsid w:val="397F0B6A"/>
    <w:rsid w:val="3F4C0D3B"/>
    <w:rsid w:val="40356427"/>
    <w:rsid w:val="4EA512A2"/>
    <w:rsid w:val="5744180D"/>
    <w:rsid w:val="60D74DE5"/>
    <w:rsid w:val="66840FAD"/>
    <w:rsid w:val="6CD7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7E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4C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1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autoRedefine/>
    <w:qFormat/>
    <w:rsid w:val="00614C7E"/>
    <w:pPr>
      <w:spacing w:beforeAutospacing="1" w:afterAutospacing="1"/>
      <w:jc w:val="left"/>
    </w:pPr>
    <w:rPr>
      <w:rFonts w:asciiTheme="minorHAnsi" w:eastAsiaTheme="minorEastAsia" w:hAnsiTheme="minorHAnsi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14C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4C7E"/>
    <w:rPr>
      <w:sz w:val="18"/>
      <w:szCs w:val="18"/>
    </w:rPr>
  </w:style>
  <w:style w:type="character" w:customStyle="1" w:styleId="font21">
    <w:name w:val="font21"/>
    <w:basedOn w:val="a0"/>
    <w:rsid w:val="00614C7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614C7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614C7E"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dcterms:created xsi:type="dcterms:W3CDTF">2025-05-18T03:19:00Z</dcterms:created>
  <dcterms:modified xsi:type="dcterms:W3CDTF">2025-06-13T07:03:00Z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eyJoZGlkIjoiMzM1MTQyNjMwYzI4MWRjNmUzY2M2NDg4ODE3MDdkOTAiLCJ1c2VySWQiOiIyODMxNDIzODUifQ==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21557DF70AA041AFB97B27B56912095F_12</vt:lpwstr>
  </property>
</Properties>
</file>