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91" w:rsidRDefault="00CB7191">
      <w:pPr>
        <w:spacing w:line="520" w:lineRule="exact"/>
        <w:rPr>
          <w:rFonts w:ascii="仿宋" w:eastAsia="仿宋" w:hAnsi="仿宋" w:cs="仿宋"/>
          <w:sz w:val="32"/>
          <w:szCs w:val="32"/>
        </w:rPr>
      </w:pPr>
    </w:p>
    <w:p w:rsidR="00CB7191" w:rsidRDefault="002D04A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南岳区城乡建设</w:t>
      </w:r>
      <w:r>
        <w:rPr>
          <w:rFonts w:ascii="方正小标宋简体" w:eastAsia="方正小标宋简体" w:hAnsi="方正小标宋简体" w:cs="方正小标宋简体" w:hint="eastAsia"/>
          <w:sz w:val="44"/>
          <w:szCs w:val="44"/>
        </w:rPr>
        <w:t>和交通运输</w:t>
      </w:r>
      <w:r>
        <w:rPr>
          <w:rFonts w:ascii="方正小标宋简体" w:eastAsia="方正小标宋简体" w:hAnsi="方正小标宋简体" w:cs="方正小标宋简体" w:hint="eastAsia"/>
          <w:sz w:val="44"/>
          <w:szCs w:val="44"/>
        </w:rPr>
        <w:t>局</w:t>
      </w:r>
    </w:p>
    <w:p w:rsidR="00CB7191" w:rsidRDefault="002D04A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年部门整体支出绩效评价报告</w:t>
      </w:r>
    </w:p>
    <w:p w:rsidR="00CB7191" w:rsidRDefault="00CB7191">
      <w:pPr>
        <w:spacing w:line="600" w:lineRule="exact"/>
        <w:ind w:firstLineChars="200" w:firstLine="480"/>
        <w:rPr>
          <w:rFonts w:ascii="宋体" w:cs="宋体"/>
          <w:sz w:val="24"/>
        </w:rPr>
      </w:pPr>
    </w:p>
    <w:p w:rsidR="00CB7191" w:rsidRDefault="002D04A6">
      <w:pPr>
        <w:widowControl/>
        <w:spacing w:after="2"/>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《中共中央国务院关于全面实施预算绩效管理的意见》的文件精神，我局对部门整体支出进行了绩效评价，现报告如下：</w:t>
      </w:r>
    </w:p>
    <w:p w:rsidR="00CB7191" w:rsidRDefault="002D04A6">
      <w:pPr>
        <w:numPr>
          <w:ilvl w:val="0"/>
          <w:numId w:val="1"/>
        </w:num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部门基本情况</w:t>
      </w:r>
    </w:p>
    <w:p w:rsidR="00CB7191" w:rsidRDefault="002D04A6">
      <w:pPr>
        <w:widowControl/>
        <w:numPr>
          <w:ilvl w:val="0"/>
          <w:numId w:val="2"/>
        </w:numPr>
        <w:spacing w:after="2"/>
        <w:ind w:firstLine="630"/>
        <w:jc w:val="left"/>
        <w:rPr>
          <w:rFonts w:ascii="宋体" w:hAnsi="宋体" w:cs="宋体"/>
          <w:color w:val="000000"/>
          <w:kern w:val="0"/>
          <w:sz w:val="32"/>
          <w:szCs w:val="32"/>
        </w:rPr>
      </w:pPr>
      <w:r>
        <w:rPr>
          <w:rFonts w:ascii="宋体" w:hAnsi="宋体" w:cs="宋体" w:hint="eastAsia"/>
          <w:b/>
          <w:bCs/>
          <w:color w:val="000000"/>
          <w:kern w:val="0"/>
          <w:sz w:val="32"/>
          <w:szCs w:val="32"/>
        </w:rPr>
        <w:t>部门主要职责</w:t>
      </w:r>
      <w:r>
        <w:rPr>
          <w:rFonts w:ascii="宋体" w:hAnsi="宋体" w:cs="宋体" w:hint="eastAsia"/>
          <w:color w:val="000000"/>
          <w:kern w:val="0"/>
          <w:sz w:val="32"/>
          <w:szCs w:val="32"/>
        </w:rPr>
        <w:t>：贯彻执行国家、省、市有关推进新型城镇化、城乡建设、交通运输、住房保障、工程建设、建筑业、住宅房地产业、勘察设计咨询业、市政公用设施建设方面的方针政策和法律法规，拟订计划并组织实施。负责全区住房制度改革和住房保障工作。负责全区房地产市场监督管理。负责全区建设工程造价行业管理工作。负责全区建设市场监督管理工作，管理和指导全区建筑活动。负责全区勘察设计市场监管工作。负责全区房屋建筑、市政基础设施工程质量、安全监督管理工作。负责全区市政基础设施工程建设管理和市政基础设施公用事业服务管理工作。负责建设工程消防相关工</w:t>
      </w:r>
      <w:r>
        <w:rPr>
          <w:rFonts w:ascii="宋体" w:hAnsi="宋体" w:cs="宋体" w:hint="eastAsia"/>
          <w:color w:val="000000"/>
          <w:kern w:val="0"/>
          <w:sz w:val="32"/>
          <w:szCs w:val="32"/>
        </w:rPr>
        <w:t>作。负责全区物业管理行业和物业服务企业的监督管理工作。负责推进全区建筑节能与建设科技进步工作。负责参与全区城建资金计划编制和管理工作。承担全区公路建设市场监管责任。承担全区道路运输市场监管责任。</w:t>
      </w:r>
      <w:r>
        <w:rPr>
          <w:rFonts w:ascii="宋体" w:hAnsi="宋体" w:cs="宋体" w:hint="eastAsia"/>
          <w:color w:val="000000"/>
          <w:kern w:val="0"/>
          <w:sz w:val="32"/>
          <w:szCs w:val="32"/>
        </w:rPr>
        <w:lastRenderedPageBreak/>
        <w:t>按规定组织协调全区重点物资和紧急客货运输，负责全区重点干线和县乡公路路网运行监测和协调。组织协调全区地方交通战备工作，承担区国防动员有关工作。负责交通运输行政许可、执法检查和监督。依法监管邮政市场，负责快递、物流等邮政业务的市场准入，监督检查，依法查处寄递危险化学品、易燃易爆物品等违法违规行为。负责本行业、领域的应急</w:t>
      </w:r>
      <w:r>
        <w:rPr>
          <w:rFonts w:ascii="宋体" w:hAnsi="宋体" w:cs="宋体" w:hint="eastAsia"/>
          <w:color w:val="000000"/>
          <w:kern w:val="0"/>
          <w:sz w:val="32"/>
          <w:szCs w:val="32"/>
        </w:rPr>
        <w:t>管理工作，对本行业、领域的安全生产工作实施监督管理。</w:t>
      </w:r>
    </w:p>
    <w:p w:rsidR="00CB7191" w:rsidRDefault="002D04A6">
      <w:pPr>
        <w:widowControl/>
        <w:spacing w:after="2"/>
        <w:ind w:firstLineChars="200" w:firstLine="643"/>
        <w:jc w:val="left"/>
        <w:rPr>
          <w:rFonts w:ascii="宋体" w:hAnsi="宋体" w:cs="宋体"/>
          <w:color w:val="000000"/>
          <w:kern w:val="0"/>
          <w:sz w:val="32"/>
          <w:szCs w:val="32"/>
        </w:rPr>
      </w:pPr>
      <w:r>
        <w:rPr>
          <w:rFonts w:ascii="宋体" w:hAnsi="宋体" w:cs="宋体" w:hint="eastAsia"/>
          <w:b/>
          <w:bCs/>
          <w:color w:val="000000"/>
          <w:kern w:val="0"/>
          <w:sz w:val="32"/>
          <w:szCs w:val="32"/>
        </w:rPr>
        <w:t>（二）机构设置情况：</w:t>
      </w:r>
      <w:r>
        <w:rPr>
          <w:rFonts w:ascii="宋体" w:hAnsi="宋体" w:cs="宋体" w:hint="eastAsia"/>
          <w:color w:val="000000"/>
          <w:kern w:val="0"/>
          <w:sz w:val="32"/>
          <w:szCs w:val="32"/>
        </w:rPr>
        <w:t>我局是全额拨款的行政单位，根据编办核定，我局内设股室</w:t>
      </w:r>
      <w:r>
        <w:rPr>
          <w:rFonts w:ascii="宋体" w:hAnsi="宋体" w:cs="宋体" w:hint="eastAsia"/>
          <w:color w:val="000000"/>
          <w:kern w:val="0"/>
          <w:sz w:val="32"/>
          <w:szCs w:val="32"/>
        </w:rPr>
        <w:t>9</w:t>
      </w:r>
      <w:r>
        <w:rPr>
          <w:rFonts w:ascii="宋体" w:hAnsi="宋体" w:cs="宋体" w:hint="eastAsia"/>
          <w:color w:val="000000"/>
          <w:kern w:val="0"/>
          <w:sz w:val="32"/>
          <w:szCs w:val="32"/>
        </w:rPr>
        <w:t>个，分别是办公室，行政审批服务股，政策法规股，工程管理和安全管理股，城乡建设和公路建设股，住房保障和房地产监管股，市政管理股，道路运输股，路政管理股。以及二级机构事业单位</w:t>
      </w:r>
      <w:r>
        <w:rPr>
          <w:rFonts w:ascii="宋体" w:hAnsi="宋体" w:cs="宋体" w:hint="eastAsia"/>
          <w:color w:val="000000"/>
          <w:kern w:val="0"/>
          <w:sz w:val="32"/>
          <w:szCs w:val="32"/>
        </w:rPr>
        <w:t>5</w:t>
      </w:r>
      <w:r>
        <w:rPr>
          <w:rFonts w:ascii="宋体" w:hAnsi="宋体" w:cs="宋体" w:hint="eastAsia"/>
          <w:color w:val="000000"/>
          <w:kern w:val="0"/>
          <w:sz w:val="32"/>
          <w:szCs w:val="32"/>
        </w:rPr>
        <w:t>个。</w:t>
      </w:r>
    </w:p>
    <w:p w:rsidR="00CB7191" w:rsidRDefault="002D04A6">
      <w:pPr>
        <w:spacing w:line="520" w:lineRule="exact"/>
        <w:ind w:firstLineChars="200" w:firstLine="643"/>
        <w:rPr>
          <w:rFonts w:ascii="宋体" w:hAnsi="宋体" w:cs="宋体"/>
          <w:color w:val="000000"/>
          <w:kern w:val="0"/>
          <w:sz w:val="32"/>
          <w:szCs w:val="32"/>
        </w:rPr>
      </w:pPr>
      <w:r>
        <w:rPr>
          <w:rFonts w:ascii="宋体" w:hAnsi="宋体" w:cs="宋体" w:hint="eastAsia"/>
          <w:b/>
          <w:bCs/>
          <w:color w:val="000000"/>
          <w:kern w:val="0"/>
          <w:sz w:val="32"/>
          <w:szCs w:val="32"/>
        </w:rPr>
        <w:t>（三）人员编制情况：</w:t>
      </w:r>
      <w:r>
        <w:rPr>
          <w:rFonts w:ascii="宋体" w:hAnsi="宋体" w:cs="宋体" w:hint="eastAsia"/>
          <w:color w:val="000000"/>
          <w:kern w:val="0"/>
          <w:sz w:val="32"/>
          <w:szCs w:val="32"/>
        </w:rPr>
        <w:t>202</w:t>
      </w:r>
      <w:r>
        <w:rPr>
          <w:rFonts w:ascii="宋体" w:hAnsi="宋体" w:cs="宋体" w:hint="eastAsia"/>
          <w:color w:val="000000"/>
          <w:kern w:val="0"/>
          <w:sz w:val="32"/>
          <w:szCs w:val="32"/>
        </w:rPr>
        <w:t>4</w:t>
      </w:r>
      <w:r>
        <w:rPr>
          <w:rFonts w:ascii="宋体" w:hAnsi="宋体" w:cs="宋体" w:hint="eastAsia"/>
          <w:color w:val="000000"/>
          <w:kern w:val="0"/>
          <w:sz w:val="32"/>
          <w:szCs w:val="32"/>
        </w:rPr>
        <w:t>年</w:t>
      </w:r>
      <w:r>
        <w:rPr>
          <w:rFonts w:ascii="宋体" w:hAnsi="宋体" w:cs="宋体" w:hint="eastAsia"/>
          <w:color w:val="000000"/>
          <w:kern w:val="0"/>
          <w:sz w:val="32"/>
          <w:szCs w:val="32"/>
        </w:rPr>
        <w:t>7</w:t>
      </w:r>
      <w:r>
        <w:rPr>
          <w:rFonts w:ascii="宋体" w:hAnsi="宋体" w:cs="宋体" w:hint="eastAsia"/>
          <w:color w:val="000000"/>
          <w:kern w:val="0"/>
          <w:sz w:val="32"/>
          <w:szCs w:val="32"/>
        </w:rPr>
        <w:t>月南岳区交通运输局及下属</w:t>
      </w:r>
      <w:r>
        <w:rPr>
          <w:rFonts w:ascii="宋体" w:hAnsi="宋体" w:cs="宋体" w:hint="eastAsia"/>
          <w:color w:val="000000"/>
          <w:kern w:val="0"/>
          <w:sz w:val="32"/>
          <w:szCs w:val="32"/>
        </w:rPr>
        <w:t>3</w:t>
      </w:r>
      <w:r>
        <w:rPr>
          <w:rFonts w:ascii="宋体" w:hAnsi="宋体" w:cs="宋体" w:hint="eastAsia"/>
          <w:color w:val="000000"/>
          <w:kern w:val="0"/>
          <w:sz w:val="32"/>
          <w:szCs w:val="32"/>
        </w:rPr>
        <w:t>个二级机构合并到原南岳区住房和城乡建设局，一并构成南岳区城乡建设和交通运输局。核定编制人数</w:t>
      </w:r>
      <w:r>
        <w:rPr>
          <w:rFonts w:ascii="宋体" w:hAnsi="宋体" w:cs="宋体" w:hint="eastAsia"/>
          <w:color w:val="000000"/>
          <w:kern w:val="0"/>
          <w:sz w:val="32"/>
          <w:szCs w:val="32"/>
        </w:rPr>
        <w:t>75</w:t>
      </w:r>
      <w:r>
        <w:rPr>
          <w:rFonts w:ascii="宋体" w:hAnsi="宋体" w:cs="宋体" w:hint="eastAsia"/>
          <w:color w:val="000000"/>
          <w:kern w:val="0"/>
          <w:sz w:val="32"/>
          <w:szCs w:val="32"/>
        </w:rPr>
        <w:t>人，其中：行政编制</w:t>
      </w:r>
      <w:r>
        <w:rPr>
          <w:rFonts w:ascii="宋体" w:hAnsi="宋体" w:cs="宋体" w:hint="eastAsia"/>
          <w:color w:val="000000"/>
          <w:kern w:val="0"/>
          <w:sz w:val="32"/>
          <w:szCs w:val="32"/>
        </w:rPr>
        <w:t>7</w:t>
      </w:r>
      <w:r>
        <w:rPr>
          <w:rFonts w:ascii="宋体" w:hAnsi="宋体" w:cs="宋体" w:hint="eastAsia"/>
          <w:color w:val="000000"/>
          <w:kern w:val="0"/>
          <w:sz w:val="32"/>
          <w:szCs w:val="32"/>
        </w:rPr>
        <w:t>人，全额事业编制</w:t>
      </w:r>
      <w:r>
        <w:rPr>
          <w:rFonts w:ascii="宋体" w:hAnsi="宋体" w:cs="宋体" w:hint="eastAsia"/>
          <w:color w:val="000000"/>
          <w:kern w:val="0"/>
          <w:sz w:val="32"/>
          <w:szCs w:val="32"/>
        </w:rPr>
        <w:t>68</w:t>
      </w:r>
      <w:r>
        <w:rPr>
          <w:rFonts w:ascii="宋体" w:hAnsi="宋体" w:cs="宋体" w:hint="eastAsia"/>
          <w:color w:val="000000"/>
          <w:kern w:val="0"/>
          <w:sz w:val="32"/>
          <w:szCs w:val="32"/>
        </w:rPr>
        <w:t>人。</w:t>
      </w:r>
      <w:r>
        <w:rPr>
          <w:rFonts w:ascii="宋体" w:hAnsi="宋体" w:cs="宋体" w:hint="eastAsia"/>
          <w:color w:val="000000"/>
          <w:kern w:val="0"/>
          <w:sz w:val="32"/>
          <w:szCs w:val="32"/>
        </w:rPr>
        <w:t>2024</w:t>
      </w:r>
      <w:r>
        <w:rPr>
          <w:rFonts w:ascii="宋体" w:hAnsi="宋体" w:cs="宋体" w:hint="eastAsia"/>
          <w:color w:val="000000"/>
          <w:kern w:val="0"/>
          <w:sz w:val="32"/>
          <w:szCs w:val="32"/>
        </w:rPr>
        <w:t>年年末在岗在编人员</w:t>
      </w:r>
      <w:r>
        <w:rPr>
          <w:rFonts w:ascii="宋体" w:hAnsi="宋体" w:cs="宋体" w:hint="eastAsia"/>
          <w:color w:val="000000"/>
          <w:kern w:val="0"/>
          <w:sz w:val="32"/>
          <w:szCs w:val="32"/>
        </w:rPr>
        <w:t>75</w:t>
      </w:r>
      <w:r>
        <w:rPr>
          <w:rFonts w:ascii="宋体" w:hAnsi="宋体" w:cs="宋体" w:hint="eastAsia"/>
          <w:color w:val="000000"/>
          <w:kern w:val="0"/>
          <w:sz w:val="32"/>
          <w:szCs w:val="32"/>
        </w:rPr>
        <w:t>人，退休人员</w:t>
      </w:r>
      <w:r>
        <w:rPr>
          <w:rFonts w:ascii="宋体" w:hAnsi="宋体" w:cs="宋体" w:hint="eastAsia"/>
          <w:color w:val="000000"/>
          <w:kern w:val="0"/>
          <w:sz w:val="32"/>
          <w:szCs w:val="32"/>
        </w:rPr>
        <w:t>38</w:t>
      </w:r>
      <w:r>
        <w:rPr>
          <w:rFonts w:ascii="宋体" w:hAnsi="宋体" w:cs="宋体" w:hint="eastAsia"/>
          <w:color w:val="000000"/>
          <w:kern w:val="0"/>
          <w:sz w:val="32"/>
          <w:szCs w:val="32"/>
        </w:rPr>
        <w:t>人。</w:t>
      </w:r>
    </w:p>
    <w:p w:rsidR="00CB7191" w:rsidRDefault="00CB7191">
      <w:pPr>
        <w:spacing w:line="520" w:lineRule="exact"/>
        <w:ind w:firstLineChars="200" w:firstLine="640"/>
        <w:rPr>
          <w:rFonts w:ascii="仿宋_GB2312" w:eastAsia="仿宋_GB2312" w:hAnsi="仿宋"/>
          <w:sz w:val="32"/>
          <w:szCs w:val="32"/>
        </w:rPr>
      </w:pPr>
    </w:p>
    <w:p w:rsidR="00CB7191" w:rsidRDefault="002D04A6">
      <w:pPr>
        <w:spacing w:line="520" w:lineRule="exact"/>
        <w:ind w:firstLineChars="200" w:firstLine="640"/>
        <w:rPr>
          <w:rFonts w:ascii="黑体" w:eastAsia="黑体" w:hAnsi="黑体" w:cs="黑体"/>
          <w:bCs/>
          <w:sz w:val="32"/>
          <w:szCs w:val="32"/>
        </w:rPr>
      </w:pPr>
      <w:r>
        <w:rPr>
          <w:rFonts w:ascii="黑体" w:eastAsia="黑体" w:hAnsi="黑体" w:cs="黑体"/>
          <w:bCs/>
          <w:sz w:val="32"/>
          <w:szCs w:val="32"/>
        </w:rPr>
        <w:t>二、一般公共预算支出情况</w:t>
      </w:r>
    </w:p>
    <w:p w:rsidR="00CB7191" w:rsidRDefault="002D04A6">
      <w:pPr>
        <w:spacing w:line="520" w:lineRule="exact"/>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（一）基本支出情况</w:t>
      </w:r>
    </w:p>
    <w:p w:rsidR="00CB7191" w:rsidRDefault="002D04A6">
      <w:pPr>
        <w:spacing w:line="52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基本支出</w:t>
      </w:r>
      <w:proofErr w:type="gramStart"/>
      <w:r>
        <w:rPr>
          <w:rFonts w:ascii="宋体" w:hAnsi="宋体" w:cs="宋体" w:hint="eastAsia"/>
          <w:color w:val="000000"/>
          <w:kern w:val="0"/>
          <w:sz w:val="32"/>
          <w:szCs w:val="32"/>
        </w:rPr>
        <w:t>系保障</w:t>
      </w:r>
      <w:proofErr w:type="gramEnd"/>
      <w:r>
        <w:rPr>
          <w:rFonts w:ascii="宋体" w:hAnsi="宋体" w:cs="宋体" w:hint="eastAsia"/>
          <w:color w:val="000000"/>
          <w:kern w:val="0"/>
          <w:sz w:val="32"/>
          <w:szCs w:val="32"/>
        </w:rPr>
        <w:t>我局机构正常运转、完成日常工作任务而发生的各项支出，包括用于在职和离退休人员基本工资、津贴补贴等人员经费以及办公费、印刷费、水电费、办公设</w:t>
      </w:r>
      <w:r>
        <w:rPr>
          <w:rFonts w:ascii="宋体" w:hAnsi="宋体" w:cs="宋体" w:hint="eastAsia"/>
          <w:color w:val="000000"/>
          <w:kern w:val="0"/>
          <w:sz w:val="32"/>
          <w:szCs w:val="32"/>
        </w:rPr>
        <w:lastRenderedPageBreak/>
        <w:t>备购置等日常公用经费。</w:t>
      </w:r>
      <w:r>
        <w:rPr>
          <w:rFonts w:ascii="宋体" w:hAnsi="宋体" w:cs="宋体" w:hint="eastAsia"/>
          <w:color w:val="000000"/>
          <w:kern w:val="0"/>
          <w:sz w:val="32"/>
          <w:szCs w:val="32"/>
        </w:rPr>
        <w:t>2024</w:t>
      </w:r>
      <w:r>
        <w:rPr>
          <w:rFonts w:ascii="宋体" w:hAnsi="宋体" w:cs="宋体" w:hint="eastAsia"/>
          <w:color w:val="000000"/>
          <w:kern w:val="0"/>
          <w:sz w:val="32"/>
          <w:szCs w:val="32"/>
        </w:rPr>
        <w:t>年基本支出</w:t>
      </w:r>
      <w:r>
        <w:rPr>
          <w:rFonts w:ascii="宋体" w:hAnsi="宋体" w:cs="宋体" w:hint="eastAsia"/>
          <w:color w:val="000000"/>
          <w:kern w:val="0"/>
          <w:sz w:val="32"/>
          <w:szCs w:val="32"/>
        </w:rPr>
        <w:t>1266.71</w:t>
      </w:r>
      <w:r>
        <w:rPr>
          <w:rFonts w:ascii="宋体" w:hAnsi="宋体" w:cs="宋体" w:hint="eastAsia"/>
          <w:color w:val="000000"/>
          <w:kern w:val="0"/>
          <w:sz w:val="32"/>
          <w:szCs w:val="32"/>
        </w:rPr>
        <w:t>万元，较上年</w:t>
      </w:r>
      <w:r>
        <w:rPr>
          <w:rFonts w:ascii="宋体" w:hAnsi="宋体" w:cs="宋体" w:hint="eastAsia"/>
          <w:color w:val="000000"/>
          <w:kern w:val="0"/>
          <w:sz w:val="32"/>
          <w:szCs w:val="32"/>
        </w:rPr>
        <w:t>增加</w:t>
      </w:r>
      <w:r>
        <w:rPr>
          <w:rFonts w:ascii="宋体" w:hAnsi="宋体" w:cs="宋体" w:hint="eastAsia"/>
          <w:color w:val="000000"/>
          <w:kern w:val="0"/>
          <w:sz w:val="32"/>
          <w:szCs w:val="32"/>
        </w:rPr>
        <w:t>898.11</w:t>
      </w:r>
      <w:r>
        <w:rPr>
          <w:rFonts w:ascii="宋体" w:hAnsi="宋体" w:cs="宋体" w:hint="eastAsia"/>
          <w:color w:val="000000"/>
          <w:kern w:val="0"/>
          <w:sz w:val="32"/>
          <w:szCs w:val="32"/>
        </w:rPr>
        <w:t>万元，主要是</w:t>
      </w:r>
      <w:r>
        <w:rPr>
          <w:rFonts w:ascii="宋体" w:hAnsi="宋体" w:cs="宋体" w:hint="eastAsia"/>
          <w:color w:val="000000"/>
          <w:kern w:val="0"/>
          <w:sz w:val="32"/>
          <w:szCs w:val="32"/>
        </w:rPr>
        <w:t>202</w:t>
      </w:r>
      <w:r>
        <w:rPr>
          <w:rFonts w:ascii="宋体" w:hAnsi="宋体" w:cs="宋体" w:hint="eastAsia"/>
          <w:color w:val="000000"/>
          <w:kern w:val="0"/>
          <w:sz w:val="32"/>
          <w:szCs w:val="32"/>
        </w:rPr>
        <w:t>4</w:t>
      </w:r>
      <w:r>
        <w:rPr>
          <w:rFonts w:ascii="宋体" w:hAnsi="宋体" w:cs="宋体" w:hint="eastAsia"/>
          <w:color w:val="000000"/>
          <w:kern w:val="0"/>
          <w:sz w:val="32"/>
          <w:szCs w:val="32"/>
        </w:rPr>
        <w:t>年</w:t>
      </w:r>
      <w:r>
        <w:rPr>
          <w:rFonts w:ascii="宋体" w:hAnsi="宋体" w:cs="宋体" w:hint="eastAsia"/>
          <w:color w:val="000000"/>
          <w:kern w:val="0"/>
          <w:sz w:val="32"/>
          <w:szCs w:val="32"/>
        </w:rPr>
        <w:t>7</w:t>
      </w:r>
      <w:r>
        <w:rPr>
          <w:rFonts w:ascii="宋体" w:hAnsi="宋体" w:cs="宋体" w:hint="eastAsia"/>
          <w:color w:val="000000"/>
          <w:kern w:val="0"/>
          <w:sz w:val="32"/>
          <w:szCs w:val="32"/>
        </w:rPr>
        <w:t>月南岳区交通运输局及下属</w:t>
      </w:r>
      <w:r>
        <w:rPr>
          <w:rFonts w:ascii="宋体" w:hAnsi="宋体" w:cs="宋体" w:hint="eastAsia"/>
          <w:color w:val="000000"/>
          <w:kern w:val="0"/>
          <w:sz w:val="32"/>
          <w:szCs w:val="32"/>
        </w:rPr>
        <w:t>3</w:t>
      </w:r>
      <w:r>
        <w:rPr>
          <w:rFonts w:ascii="宋体" w:hAnsi="宋体" w:cs="宋体" w:hint="eastAsia"/>
          <w:color w:val="000000"/>
          <w:kern w:val="0"/>
          <w:sz w:val="32"/>
          <w:szCs w:val="32"/>
        </w:rPr>
        <w:t>个二级机构合并到</w:t>
      </w:r>
      <w:r>
        <w:rPr>
          <w:rFonts w:ascii="宋体" w:hAnsi="宋体" w:cs="宋体" w:hint="eastAsia"/>
          <w:color w:val="000000"/>
          <w:kern w:val="0"/>
          <w:sz w:val="32"/>
          <w:szCs w:val="32"/>
        </w:rPr>
        <w:t>我</w:t>
      </w:r>
      <w:r>
        <w:rPr>
          <w:rFonts w:ascii="宋体" w:hAnsi="宋体" w:cs="宋体" w:hint="eastAsia"/>
          <w:color w:val="000000"/>
          <w:kern w:val="0"/>
          <w:sz w:val="32"/>
          <w:szCs w:val="32"/>
        </w:rPr>
        <w:t>局。较上年</w:t>
      </w:r>
      <w:r>
        <w:rPr>
          <w:rFonts w:ascii="宋体" w:hAnsi="宋体" w:cs="宋体" w:hint="eastAsia"/>
          <w:color w:val="000000"/>
          <w:kern w:val="0"/>
          <w:sz w:val="32"/>
          <w:szCs w:val="32"/>
        </w:rPr>
        <w:t>5</w:t>
      </w:r>
      <w:r>
        <w:rPr>
          <w:rFonts w:ascii="宋体" w:hAnsi="宋体" w:cs="宋体" w:hint="eastAsia"/>
          <w:color w:val="000000"/>
          <w:kern w:val="0"/>
          <w:sz w:val="32"/>
          <w:szCs w:val="32"/>
        </w:rPr>
        <w:t>个单位合并金额</w:t>
      </w:r>
      <w:r>
        <w:rPr>
          <w:rFonts w:ascii="宋体" w:hAnsi="宋体" w:cs="宋体" w:hint="eastAsia"/>
          <w:color w:val="000000"/>
          <w:kern w:val="0"/>
          <w:sz w:val="32"/>
          <w:szCs w:val="32"/>
        </w:rPr>
        <w:t>减少</w:t>
      </w:r>
      <w:r>
        <w:rPr>
          <w:rFonts w:ascii="宋体" w:hAnsi="宋体" w:cs="宋体" w:hint="eastAsia"/>
          <w:color w:val="000000"/>
          <w:kern w:val="0"/>
          <w:sz w:val="32"/>
          <w:szCs w:val="32"/>
        </w:rPr>
        <w:t>23.9%</w:t>
      </w:r>
      <w:r>
        <w:rPr>
          <w:rFonts w:ascii="宋体" w:hAnsi="宋体" w:cs="宋体" w:hint="eastAsia"/>
          <w:color w:val="000000"/>
          <w:kern w:val="0"/>
          <w:sz w:val="32"/>
          <w:szCs w:val="32"/>
        </w:rPr>
        <w:t>，主要是压缩支出，节约经费。基本支出中人员经费</w:t>
      </w:r>
      <w:r>
        <w:rPr>
          <w:rFonts w:ascii="宋体" w:hAnsi="宋体" w:cs="宋体" w:hint="eastAsia"/>
          <w:color w:val="000000"/>
          <w:kern w:val="0"/>
          <w:sz w:val="32"/>
          <w:szCs w:val="32"/>
        </w:rPr>
        <w:t>1123.29</w:t>
      </w:r>
      <w:r>
        <w:rPr>
          <w:rFonts w:ascii="宋体" w:hAnsi="宋体" w:cs="宋体" w:hint="eastAsia"/>
          <w:color w:val="000000"/>
          <w:kern w:val="0"/>
          <w:sz w:val="32"/>
          <w:szCs w:val="32"/>
        </w:rPr>
        <w:t>万</w:t>
      </w:r>
      <w:r>
        <w:rPr>
          <w:rFonts w:ascii="宋体" w:hAnsi="宋体" w:cs="宋体" w:hint="eastAsia"/>
          <w:color w:val="000000"/>
          <w:kern w:val="0"/>
          <w:sz w:val="32"/>
          <w:szCs w:val="32"/>
        </w:rPr>
        <w:t>元，</w:t>
      </w:r>
      <w:proofErr w:type="gramStart"/>
      <w:r>
        <w:rPr>
          <w:rFonts w:ascii="宋体" w:hAnsi="宋体" w:cs="宋体" w:hint="eastAsia"/>
          <w:color w:val="000000"/>
          <w:kern w:val="0"/>
          <w:sz w:val="32"/>
          <w:szCs w:val="32"/>
        </w:rPr>
        <w:t>占基本</w:t>
      </w:r>
      <w:proofErr w:type="gramEnd"/>
      <w:r>
        <w:rPr>
          <w:rFonts w:ascii="宋体" w:hAnsi="宋体" w:cs="宋体" w:hint="eastAsia"/>
          <w:color w:val="000000"/>
          <w:kern w:val="0"/>
          <w:sz w:val="32"/>
          <w:szCs w:val="32"/>
        </w:rPr>
        <w:t>支出的</w:t>
      </w:r>
      <w:r>
        <w:rPr>
          <w:rFonts w:ascii="宋体" w:hAnsi="宋体" w:cs="宋体" w:hint="eastAsia"/>
          <w:color w:val="000000"/>
          <w:kern w:val="0"/>
          <w:sz w:val="32"/>
          <w:szCs w:val="32"/>
        </w:rPr>
        <w:t>88.67%</w:t>
      </w:r>
      <w:r>
        <w:rPr>
          <w:rFonts w:ascii="宋体" w:hAnsi="宋体" w:cs="宋体" w:hint="eastAsia"/>
          <w:color w:val="000000"/>
          <w:kern w:val="0"/>
          <w:sz w:val="32"/>
          <w:szCs w:val="32"/>
        </w:rPr>
        <w:t>，日常公用经费</w:t>
      </w:r>
      <w:r>
        <w:rPr>
          <w:rFonts w:ascii="宋体" w:hAnsi="宋体" w:cs="宋体" w:hint="eastAsia"/>
          <w:color w:val="000000"/>
          <w:kern w:val="0"/>
          <w:sz w:val="32"/>
          <w:szCs w:val="32"/>
        </w:rPr>
        <w:t>143.42</w:t>
      </w:r>
      <w:r>
        <w:rPr>
          <w:rFonts w:ascii="宋体" w:hAnsi="宋体" w:cs="宋体" w:hint="eastAsia"/>
          <w:color w:val="000000"/>
          <w:kern w:val="0"/>
          <w:sz w:val="32"/>
          <w:szCs w:val="32"/>
        </w:rPr>
        <w:t>万元，</w:t>
      </w:r>
      <w:proofErr w:type="gramStart"/>
      <w:r>
        <w:rPr>
          <w:rFonts w:ascii="宋体" w:hAnsi="宋体" w:cs="宋体" w:hint="eastAsia"/>
          <w:color w:val="000000"/>
          <w:kern w:val="0"/>
          <w:sz w:val="32"/>
          <w:szCs w:val="32"/>
        </w:rPr>
        <w:t>占基本</w:t>
      </w:r>
      <w:proofErr w:type="gramEnd"/>
      <w:r>
        <w:rPr>
          <w:rFonts w:ascii="宋体" w:hAnsi="宋体" w:cs="宋体" w:hint="eastAsia"/>
          <w:color w:val="000000"/>
          <w:kern w:val="0"/>
          <w:sz w:val="32"/>
          <w:szCs w:val="32"/>
        </w:rPr>
        <w:t>支出的</w:t>
      </w:r>
      <w:r>
        <w:rPr>
          <w:rFonts w:ascii="宋体" w:hAnsi="宋体" w:cs="宋体" w:hint="eastAsia"/>
          <w:color w:val="000000"/>
          <w:kern w:val="0"/>
          <w:sz w:val="32"/>
          <w:szCs w:val="32"/>
        </w:rPr>
        <w:t>11.37%</w:t>
      </w:r>
      <w:r>
        <w:rPr>
          <w:rFonts w:ascii="宋体" w:hAnsi="宋体" w:cs="宋体" w:hint="eastAsia"/>
          <w:color w:val="000000"/>
          <w:kern w:val="0"/>
          <w:sz w:val="32"/>
          <w:szCs w:val="32"/>
        </w:rPr>
        <w:t>，严格遵守压减非重点、刚性支出要求，我单位厉行节约、严格把关，大力压减公用经费支出。</w:t>
      </w:r>
    </w:p>
    <w:p w:rsidR="00CB7191" w:rsidRDefault="00CB7191">
      <w:pPr>
        <w:spacing w:line="520" w:lineRule="exact"/>
        <w:ind w:firstLineChars="200" w:firstLine="640"/>
        <w:rPr>
          <w:rFonts w:ascii="宋体" w:hAnsi="宋体" w:cs="宋体"/>
          <w:color w:val="000000"/>
          <w:kern w:val="0"/>
          <w:sz w:val="32"/>
          <w:szCs w:val="32"/>
        </w:rPr>
      </w:pPr>
    </w:p>
    <w:p w:rsidR="00CB7191" w:rsidRDefault="002D04A6">
      <w:pPr>
        <w:spacing w:line="520" w:lineRule="exact"/>
        <w:ind w:firstLineChars="200" w:firstLine="643"/>
        <w:rPr>
          <w:rFonts w:ascii="Times New Roman" w:eastAsia="方正仿宋简体" w:hAnsi="Times New Roman"/>
          <w:b/>
          <w:sz w:val="32"/>
          <w:szCs w:val="32"/>
        </w:rPr>
      </w:pPr>
      <w:r>
        <w:rPr>
          <w:rFonts w:ascii="宋体" w:hAnsi="宋体" w:cs="宋体" w:hint="eastAsia"/>
          <w:b/>
          <w:bCs/>
          <w:color w:val="000000"/>
          <w:kern w:val="0"/>
          <w:sz w:val="32"/>
          <w:szCs w:val="32"/>
        </w:rPr>
        <w:t>（二）项目支出情况</w:t>
      </w:r>
    </w:p>
    <w:p w:rsidR="00CB7191" w:rsidRDefault="002D04A6">
      <w:pPr>
        <w:spacing w:line="52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项目支出系我局为完成全区住房和建设工程管理工作而发生的支出</w:t>
      </w:r>
      <w:r>
        <w:rPr>
          <w:rFonts w:ascii="宋体" w:hAnsi="宋体" w:cs="宋体" w:hint="eastAsia"/>
          <w:color w:val="000000"/>
          <w:kern w:val="0"/>
          <w:sz w:val="32"/>
          <w:szCs w:val="32"/>
        </w:rPr>
        <w:t>,</w:t>
      </w:r>
      <w:r>
        <w:rPr>
          <w:rFonts w:ascii="宋体" w:hAnsi="宋体" w:cs="宋体" w:hint="eastAsia"/>
          <w:color w:val="000000"/>
          <w:kern w:val="0"/>
          <w:sz w:val="32"/>
          <w:szCs w:val="32"/>
        </w:rPr>
        <w:t>包括污水处理运营费、老旧小区改造、燃气等综合管道改造</w:t>
      </w:r>
      <w:r>
        <w:rPr>
          <w:rFonts w:ascii="宋体" w:hAnsi="宋体" w:cs="宋体" w:hint="eastAsia"/>
          <w:color w:val="000000"/>
          <w:kern w:val="0"/>
          <w:sz w:val="32"/>
          <w:szCs w:val="32"/>
        </w:rPr>
        <w:t>、老城区管网建设项目、</w:t>
      </w:r>
      <w:r>
        <w:rPr>
          <w:rFonts w:ascii="宋体" w:hAnsi="宋体" w:cs="宋体" w:hint="eastAsia"/>
          <w:color w:val="000000"/>
          <w:kern w:val="0"/>
          <w:sz w:val="32"/>
          <w:szCs w:val="32"/>
        </w:rPr>
        <w:t>污水处理尾水工程项目</w:t>
      </w:r>
      <w:r>
        <w:rPr>
          <w:rFonts w:ascii="宋体" w:hAnsi="宋体" w:cs="宋体" w:hint="eastAsia"/>
          <w:color w:val="000000"/>
          <w:kern w:val="0"/>
          <w:sz w:val="32"/>
          <w:szCs w:val="32"/>
        </w:rPr>
        <w:t>、城镇污水处理项目、智能停车场及周边配套设施、免费公交运营费</w:t>
      </w:r>
      <w:r>
        <w:rPr>
          <w:rFonts w:ascii="宋体" w:hAnsi="宋体" w:cs="宋体" w:hint="eastAsia"/>
          <w:color w:val="000000"/>
          <w:kern w:val="0"/>
          <w:sz w:val="32"/>
          <w:szCs w:val="32"/>
        </w:rPr>
        <w:t>等。</w:t>
      </w:r>
      <w:r>
        <w:rPr>
          <w:rFonts w:ascii="宋体" w:hAnsi="宋体" w:cs="宋体" w:hint="eastAsia"/>
          <w:color w:val="000000"/>
          <w:kern w:val="0"/>
          <w:sz w:val="32"/>
          <w:szCs w:val="32"/>
        </w:rPr>
        <w:t>2024</w:t>
      </w:r>
      <w:r>
        <w:rPr>
          <w:rFonts w:ascii="宋体" w:hAnsi="宋体" w:cs="宋体" w:hint="eastAsia"/>
          <w:color w:val="000000"/>
          <w:kern w:val="0"/>
          <w:sz w:val="32"/>
          <w:szCs w:val="32"/>
        </w:rPr>
        <w:t>年</w:t>
      </w:r>
      <w:r>
        <w:rPr>
          <w:rFonts w:ascii="宋体" w:hAnsi="宋体" w:cs="宋体" w:hint="eastAsia"/>
          <w:color w:val="000000"/>
          <w:kern w:val="0"/>
          <w:sz w:val="32"/>
          <w:szCs w:val="32"/>
        </w:rPr>
        <w:t>项目支出</w:t>
      </w:r>
      <w:r>
        <w:rPr>
          <w:rFonts w:ascii="宋体" w:hAnsi="宋体" w:cs="宋体" w:hint="eastAsia"/>
          <w:color w:val="000000"/>
          <w:kern w:val="0"/>
          <w:sz w:val="32"/>
          <w:szCs w:val="32"/>
        </w:rPr>
        <w:t>10237.64</w:t>
      </w:r>
      <w:r>
        <w:rPr>
          <w:rFonts w:ascii="宋体" w:hAnsi="宋体" w:cs="宋体" w:hint="eastAsia"/>
          <w:color w:val="000000"/>
          <w:kern w:val="0"/>
          <w:sz w:val="32"/>
          <w:szCs w:val="32"/>
        </w:rPr>
        <w:t>万元，较上年增加</w:t>
      </w:r>
      <w:r>
        <w:rPr>
          <w:rFonts w:ascii="宋体" w:hAnsi="宋体" w:cs="宋体" w:hint="eastAsia"/>
          <w:color w:val="000000"/>
          <w:kern w:val="0"/>
          <w:sz w:val="32"/>
          <w:szCs w:val="32"/>
        </w:rPr>
        <w:t>899.65</w:t>
      </w:r>
      <w:r>
        <w:rPr>
          <w:rFonts w:ascii="宋体" w:hAnsi="宋体" w:cs="宋体" w:hint="eastAsia"/>
          <w:color w:val="000000"/>
          <w:kern w:val="0"/>
          <w:sz w:val="32"/>
          <w:szCs w:val="32"/>
        </w:rPr>
        <w:t>万元，较上年</w:t>
      </w:r>
      <w:r>
        <w:rPr>
          <w:rFonts w:ascii="宋体" w:hAnsi="宋体" w:cs="宋体" w:hint="eastAsia"/>
          <w:color w:val="000000"/>
          <w:kern w:val="0"/>
          <w:sz w:val="32"/>
          <w:szCs w:val="32"/>
        </w:rPr>
        <w:t>5</w:t>
      </w:r>
      <w:r>
        <w:rPr>
          <w:rFonts w:ascii="宋体" w:hAnsi="宋体" w:cs="宋体" w:hint="eastAsia"/>
          <w:color w:val="000000"/>
          <w:kern w:val="0"/>
          <w:sz w:val="32"/>
          <w:szCs w:val="32"/>
        </w:rPr>
        <w:t>个单位合并金额增加</w:t>
      </w:r>
      <w:r>
        <w:rPr>
          <w:rFonts w:ascii="宋体" w:hAnsi="宋体" w:cs="宋体" w:hint="eastAsia"/>
          <w:color w:val="000000"/>
          <w:kern w:val="0"/>
          <w:sz w:val="32"/>
          <w:szCs w:val="32"/>
        </w:rPr>
        <w:t>9.63%</w:t>
      </w:r>
      <w:r>
        <w:rPr>
          <w:rFonts w:ascii="宋体" w:hAnsi="宋体" w:cs="宋体" w:hint="eastAsia"/>
          <w:color w:val="000000"/>
          <w:kern w:val="0"/>
          <w:sz w:val="32"/>
          <w:szCs w:val="32"/>
        </w:rPr>
        <w:t>，主要是</w:t>
      </w:r>
      <w:bookmarkStart w:id="0" w:name="_GoBack"/>
      <w:bookmarkEnd w:id="0"/>
      <w:r>
        <w:rPr>
          <w:rFonts w:ascii="宋体" w:hAnsi="宋体" w:cs="宋体" w:hint="eastAsia"/>
          <w:color w:val="000000"/>
          <w:kern w:val="0"/>
          <w:sz w:val="32"/>
          <w:szCs w:val="32"/>
        </w:rPr>
        <w:t>围绕服务旅发大会和改善城市基础设施，集中力量、抢抓时间，全力推进项目建设，实施了</w:t>
      </w:r>
      <w:proofErr w:type="gramStart"/>
      <w:r>
        <w:rPr>
          <w:rFonts w:ascii="宋体" w:hAnsi="宋体" w:cs="宋体" w:hint="eastAsia"/>
          <w:color w:val="000000"/>
          <w:kern w:val="0"/>
          <w:sz w:val="32"/>
          <w:szCs w:val="32"/>
        </w:rPr>
        <w:t>口埠提</w:t>
      </w:r>
      <w:proofErr w:type="gramEnd"/>
      <w:r>
        <w:rPr>
          <w:rFonts w:ascii="宋体" w:hAnsi="宋体" w:cs="宋体" w:hint="eastAsia"/>
          <w:color w:val="000000"/>
          <w:kern w:val="0"/>
          <w:sz w:val="32"/>
          <w:szCs w:val="32"/>
        </w:rPr>
        <w:t>质工程建设，完成了高速连接线、高铁连接线地段的绿化美化亮化工程等等。</w:t>
      </w:r>
      <w:r>
        <w:rPr>
          <w:rFonts w:ascii="宋体" w:hAnsi="宋体" w:cs="宋体" w:hint="eastAsia"/>
          <w:color w:val="000000"/>
          <w:kern w:val="0"/>
          <w:sz w:val="32"/>
          <w:szCs w:val="32"/>
        </w:rPr>
        <w:t>其中</w:t>
      </w:r>
      <w:r>
        <w:rPr>
          <w:rFonts w:ascii="宋体" w:hAnsi="宋体" w:cs="宋体" w:hint="eastAsia"/>
          <w:color w:val="000000"/>
          <w:kern w:val="0"/>
          <w:sz w:val="32"/>
          <w:szCs w:val="32"/>
        </w:rPr>
        <w:t>一般公共预算项目支出</w:t>
      </w:r>
      <w:r>
        <w:rPr>
          <w:rFonts w:ascii="宋体" w:hAnsi="宋体" w:cs="宋体" w:hint="eastAsia"/>
          <w:color w:val="000000"/>
          <w:kern w:val="0"/>
          <w:sz w:val="32"/>
          <w:szCs w:val="32"/>
        </w:rPr>
        <w:t>4898.36</w:t>
      </w:r>
      <w:r>
        <w:rPr>
          <w:rFonts w:ascii="宋体" w:hAnsi="宋体" w:cs="宋体" w:hint="eastAsia"/>
          <w:color w:val="000000"/>
          <w:kern w:val="0"/>
          <w:sz w:val="32"/>
          <w:szCs w:val="32"/>
        </w:rPr>
        <w:t>万元</w:t>
      </w:r>
      <w:r>
        <w:rPr>
          <w:rFonts w:ascii="宋体" w:hAnsi="宋体" w:cs="宋体" w:hint="eastAsia"/>
          <w:color w:val="000000"/>
          <w:kern w:val="0"/>
          <w:sz w:val="32"/>
          <w:szCs w:val="32"/>
        </w:rPr>
        <w:t>，政府性基金预算财政拨款项目</w:t>
      </w:r>
      <w:r>
        <w:rPr>
          <w:rFonts w:ascii="宋体" w:hAnsi="宋体" w:cs="宋体" w:hint="eastAsia"/>
          <w:color w:val="000000"/>
          <w:kern w:val="0"/>
          <w:sz w:val="32"/>
          <w:szCs w:val="32"/>
        </w:rPr>
        <w:t>5323.63</w:t>
      </w:r>
      <w:r>
        <w:rPr>
          <w:rFonts w:ascii="宋体" w:hAnsi="宋体" w:cs="宋体" w:hint="eastAsia"/>
          <w:color w:val="000000"/>
          <w:kern w:val="0"/>
          <w:sz w:val="32"/>
          <w:szCs w:val="32"/>
        </w:rPr>
        <w:t>万元</w:t>
      </w:r>
      <w:r>
        <w:rPr>
          <w:rFonts w:ascii="宋体" w:hAnsi="宋体" w:cs="宋体" w:hint="eastAsia"/>
          <w:color w:val="000000"/>
          <w:kern w:val="0"/>
          <w:sz w:val="32"/>
          <w:szCs w:val="32"/>
        </w:rPr>
        <w:t>。</w:t>
      </w:r>
    </w:p>
    <w:p w:rsidR="00CB7191" w:rsidRDefault="002D04A6">
      <w:pPr>
        <w:spacing w:line="520" w:lineRule="exact"/>
        <w:ind w:firstLineChars="200" w:firstLine="640"/>
        <w:rPr>
          <w:rFonts w:ascii="黑体" w:eastAsia="黑体" w:hAnsi="黑体" w:cs="黑体"/>
          <w:bCs/>
          <w:sz w:val="32"/>
          <w:szCs w:val="32"/>
        </w:rPr>
      </w:pPr>
      <w:r>
        <w:rPr>
          <w:rFonts w:ascii="黑体" w:eastAsia="黑体" w:hAnsi="黑体" w:cs="黑体"/>
          <w:bCs/>
          <w:sz w:val="32"/>
          <w:szCs w:val="32"/>
        </w:rPr>
        <w:t>三、部门整体支出绩效情况</w:t>
      </w:r>
    </w:p>
    <w:p w:rsidR="00CB7191" w:rsidRDefault="002D04A6">
      <w:pPr>
        <w:pStyle w:val="a6"/>
        <w:spacing w:before="0" w:beforeAutospacing="0" w:after="0" w:afterAutospacing="0" w:line="560" w:lineRule="exact"/>
        <w:ind w:firstLineChars="200" w:firstLine="640"/>
        <w:rPr>
          <w:rFonts w:ascii="黑体" w:eastAsia="黑体" w:hAnsi="黑体" w:cs="黑体"/>
          <w:kern w:val="2"/>
          <w:sz w:val="32"/>
          <w:szCs w:val="32"/>
        </w:rPr>
      </w:pPr>
      <w:r>
        <w:rPr>
          <w:rFonts w:hint="eastAsia"/>
          <w:color w:val="000000"/>
          <w:sz w:val="32"/>
          <w:szCs w:val="32"/>
        </w:rPr>
        <w:t>2024</w:t>
      </w:r>
      <w:r>
        <w:rPr>
          <w:rFonts w:hint="eastAsia"/>
          <w:color w:val="000000"/>
          <w:sz w:val="32"/>
          <w:szCs w:val="32"/>
        </w:rPr>
        <w:t>年，在区委、区政府的正确领导下，我局深入贯彻落实省、市、区重点工作要求，紧紧围绕区委“</w:t>
      </w:r>
      <w:r>
        <w:rPr>
          <w:rFonts w:hint="eastAsia"/>
          <w:color w:val="000000"/>
          <w:sz w:val="32"/>
          <w:szCs w:val="32"/>
        </w:rPr>
        <w:t>1235</w:t>
      </w:r>
      <w:r>
        <w:rPr>
          <w:rFonts w:hint="eastAsia"/>
          <w:color w:val="000000"/>
          <w:sz w:val="32"/>
          <w:szCs w:val="32"/>
        </w:rPr>
        <w:t>”工作思路，以</w:t>
      </w:r>
      <w:r>
        <w:rPr>
          <w:color w:val="000000"/>
          <w:sz w:val="32"/>
          <w:szCs w:val="32"/>
        </w:rPr>
        <w:t>补短板、抓提升、强管理</w:t>
      </w:r>
      <w:r>
        <w:rPr>
          <w:rFonts w:hint="eastAsia"/>
          <w:color w:val="000000"/>
          <w:sz w:val="32"/>
          <w:szCs w:val="32"/>
        </w:rPr>
        <w:t>为工作目标</w:t>
      </w:r>
      <w:r>
        <w:rPr>
          <w:color w:val="000000"/>
          <w:sz w:val="32"/>
          <w:szCs w:val="32"/>
        </w:rPr>
        <w:t>，</w:t>
      </w:r>
      <w:r>
        <w:rPr>
          <w:rFonts w:hint="eastAsia"/>
          <w:color w:val="000000"/>
          <w:sz w:val="32"/>
          <w:szCs w:val="32"/>
        </w:rPr>
        <w:t>高点定位、统筹谋划、主动作为，高效完成各项工作任务，全力推动我区城乡建设和交通运输事业高质量发展。</w:t>
      </w:r>
    </w:p>
    <w:p w:rsidR="00CB7191" w:rsidRDefault="002D04A6">
      <w:pPr>
        <w:spacing w:line="590" w:lineRule="exact"/>
        <w:ind w:firstLineChars="200" w:firstLine="643"/>
        <w:rPr>
          <w:rFonts w:ascii="宋体" w:hAnsi="宋体" w:cs="宋体"/>
          <w:color w:val="000000"/>
          <w:kern w:val="0"/>
          <w:sz w:val="32"/>
          <w:szCs w:val="32"/>
        </w:rPr>
      </w:pPr>
      <w:bookmarkStart w:id="1" w:name="OLE_LINK1"/>
      <w:r>
        <w:rPr>
          <w:rFonts w:ascii="楷体" w:eastAsia="楷体" w:hAnsi="楷体" w:cs="楷体" w:hint="eastAsia"/>
          <w:b/>
          <w:bCs/>
          <w:sz w:val="32"/>
          <w:szCs w:val="32"/>
        </w:rPr>
        <w:t>（一）坚持项目为首，推动城乡发展。</w:t>
      </w:r>
      <w:r>
        <w:rPr>
          <w:rFonts w:ascii="仿宋" w:eastAsia="仿宋" w:hAnsi="仿宋" w:cs="仿宋" w:hint="eastAsia"/>
          <w:b/>
          <w:bCs/>
          <w:color w:val="000000" w:themeColor="text1"/>
          <w:sz w:val="32"/>
          <w:szCs w:val="32"/>
        </w:rPr>
        <w:t>一</w:t>
      </w:r>
      <w:r>
        <w:rPr>
          <w:rFonts w:ascii="宋体" w:hAnsi="宋体" w:cs="宋体" w:hint="eastAsia"/>
          <w:color w:val="000000"/>
          <w:kern w:val="0"/>
          <w:sz w:val="32"/>
          <w:szCs w:val="32"/>
        </w:rPr>
        <w:t>是项目资金积极争取。策划包装老旧小区改造、管网建设等项目</w:t>
      </w:r>
      <w:r>
        <w:rPr>
          <w:rFonts w:ascii="宋体" w:hAnsi="宋体" w:cs="宋体" w:hint="eastAsia"/>
          <w:color w:val="000000"/>
          <w:kern w:val="0"/>
          <w:sz w:val="32"/>
          <w:szCs w:val="32"/>
        </w:rPr>
        <w:t>10</w:t>
      </w:r>
      <w:r>
        <w:rPr>
          <w:rFonts w:ascii="宋体" w:hAnsi="宋体" w:cs="宋体" w:hint="eastAsia"/>
          <w:color w:val="000000"/>
          <w:kern w:val="0"/>
          <w:sz w:val="32"/>
          <w:szCs w:val="32"/>
        </w:rPr>
        <w:t>个，向上级申报争取资金</w:t>
      </w:r>
      <w:r>
        <w:rPr>
          <w:rFonts w:ascii="宋体" w:hAnsi="宋体" w:cs="宋体" w:hint="eastAsia"/>
          <w:color w:val="000000"/>
          <w:kern w:val="0"/>
          <w:sz w:val="32"/>
          <w:szCs w:val="32"/>
        </w:rPr>
        <w:t>6.32</w:t>
      </w:r>
      <w:r>
        <w:rPr>
          <w:rFonts w:ascii="宋体" w:hAnsi="宋体" w:cs="宋体" w:hint="eastAsia"/>
          <w:color w:val="000000"/>
          <w:kern w:val="0"/>
          <w:sz w:val="32"/>
          <w:szCs w:val="32"/>
        </w:rPr>
        <w:t>亿元，</w:t>
      </w:r>
      <w:bookmarkStart w:id="2" w:name="OLE_LINK2"/>
      <w:r>
        <w:rPr>
          <w:rFonts w:ascii="宋体" w:hAnsi="宋体" w:cs="宋体" w:hint="eastAsia"/>
          <w:color w:val="000000"/>
          <w:kern w:val="0"/>
          <w:sz w:val="32"/>
          <w:szCs w:val="32"/>
        </w:rPr>
        <w:t>目前已到位资金</w:t>
      </w:r>
      <w:r>
        <w:rPr>
          <w:rFonts w:ascii="宋体" w:hAnsi="宋体" w:cs="宋体" w:hint="eastAsia"/>
          <w:color w:val="000000"/>
          <w:kern w:val="0"/>
          <w:sz w:val="32"/>
          <w:szCs w:val="32"/>
        </w:rPr>
        <w:t>26983.7</w:t>
      </w:r>
      <w:r>
        <w:rPr>
          <w:rFonts w:ascii="宋体" w:hAnsi="宋体" w:cs="宋体" w:hint="eastAsia"/>
          <w:color w:val="000000"/>
          <w:kern w:val="0"/>
          <w:sz w:val="32"/>
          <w:szCs w:val="32"/>
        </w:rPr>
        <w:t>万元，其中专项债券资金</w:t>
      </w:r>
      <w:r>
        <w:rPr>
          <w:rFonts w:ascii="宋体" w:hAnsi="宋体" w:cs="宋体" w:hint="eastAsia"/>
          <w:color w:val="000000"/>
          <w:kern w:val="0"/>
          <w:sz w:val="32"/>
          <w:szCs w:val="32"/>
        </w:rPr>
        <w:t>21700</w:t>
      </w:r>
      <w:r>
        <w:rPr>
          <w:rFonts w:ascii="宋体" w:hAnsi="宋体" w:cs="宋体" w:hint="eastAsia"/>
          <w:color w:val="000000"/>
          <w:kern w:val="0"/>
          <w:sz w:val="32"/>
          <w:szCs w:val="32"/>
        </w:rPr>
        <w:t>万元，中央预算内资金</w:t>
      </w:r>
      <w:r>
        <w:rPr>
          <w:rFonts w:ascii="宋体" w:hAnsi="宋体" w:cs="宋体" w:hint="eastAsia"/>
          <w:color w:val="000000"/>
          <w:kern w:val="0"/>
          <w:sz w:val="32"/>
          <w:szCs w:val="32"/>
        </w:rPr>
        <w:t>4740</w:t>
      </w:r>
      <w:r>
        <w:rPr>
          <w:rFonts w:ascii="宋体" w:hAnsi="宋体" w:cs="宋体" w:hint="eastAsia"/>
          <w:color w:val="000000"/>
          <w:kern w:val="0"/>
          <w:sz w:val="32"/>
          <w:szCs w:val="32"/>
        </w:rPr>
        <w:t>万元，其他资金</w:t>
      </w:r>
      <w:r>
        <w:rPr>
          <w:rFonts w:ascii="宋体" w:hAnsi="宋体" w:cs="宋体" w:hint="eastAsia"/>
          <w:color w:val="000000"/>
          <w:kern w:val="0"/>
          <w:sz w:val="32"/>
          <w:szCs w:val="32"/>
        </w:rPr>
        <w:t>543.7</w:t>
      </w:r>
      <w:r>
        <w:rPr>
          <w:rFonts w:ascii="宋体" w:hAnsi="宋体" w:cs="宋体" w:hint="eastAsia"/>
          <w:color w:val="000000"/>
          <w:kern w:val="0"/>
          <w:sz w:val="32"/>
          <w:szCs w:val="32"/>
        </w:rPr>
        <w:t>万元</w:t>
      </w:r>
      <w:bookmarkEnd w:id="2"/>
      <w:r>
        <w:rPr>
          <w:rFonts w:ascii="宋体" w:hAnsi="宋体" w:cs="宋体" w:hint="eastAsia"/>
          <w:color w:val="000000"/>
          <w:kern w:val="0"/>
          <w:sz w:val="32"/>
          <w:szCs w:val="32"/>
        </w:rPr>
        <w:t>。</w:t>
      </w:r>
      <w:bookmarkEnd w:id="1"/>
      <w:r>
        <w:rPr>
          <w:rFonts w:ascii="宋体" w:hAnsi="宋体" w:cs="宋体" w:hint="eastAsia"/>
          <w:color w:val="000000"/>
          <w:kern w:val="0"/>
          <w:sz w:val="32"/>
          <w:szCs w:val="32"/>
        </w:rPr>
        <w:t>二是项目建设</w:t>
      </w:r>
      <w:r>
        <w:rPr>
          <w:rFonts w:ascii="宋体" w:hAnsi="宋体" w:cs="宋体" w:hint="eastAsia"/>
          <w:color w:val="000000"/>
          <w:kern w:val="0"/>
          <w:sz w:val="32"/>
          <w:szCs w:val="32"/>
        </w:rPr>
        <w:t>稳步实施。全面完成了金沙路提质改造、胜利坊周边环境整治、金月湖周边环境优化等项目建设；实施了</w:t>
      </w:r>
      <w:proofErr w:type="gramStart"/>
      <w:r>
        <w:rPr>
          <w:rFonts w:ascii="宋体" w:hAnsi="宋体" w:cs="宋体" w:hint="eastAsia"/>
          <w:color w:val="000000"/>
          <w:kern w:val="0"/>
          <w:sz w:val="32"/>
          <w:szCs w:val="32"/>
        </w:rPr>
        <w:t>口埠提</w:t>
      </w:r>
      <w:proofErr w:type="gramEnd"/>
      <w:r>
        <w:rPr>
          <w:rFonts w:ascii="宋体" w:hAnsi="宋体" w:cs="宋体" w:hint="eastAsia"/>
          <w:color w:val="000000"/>
          <w:kern w:val="0"/>
          <w:sz w:val="32"/>
          <w:szCs w:val="32"/>
        </w:rPr>
        <w:t>质工程建设，完成了高速连接线、高铁连接线地段的绿化美化亮化工程；提</w:t>
      </w:r>
      <w:proofErr w:type="gramStart"/>
      <w:r>
        <w:rPr>
          <w:rFonts w:ascii="宋体" w:hAnsi="宋体" w:cs="宋体" w:hint="eastAsia"/>
          <w:color w:val="000000"/>
          <w:kern w:val="0"/>
          <w:sz w:val="32"/>
          <w:szCs w:val="32"/>
        </w:rPr>
        <w:t>质改造</w:t>
      </w:r>
      <w:proofErr w:type="gramEnd"/>
      <w:r>
        <w:rPr>
          <w:rFonts w:ascii="宋体" w:hAnsi="宋体" w:cs="宋体" w:hint="eastAsia"/>
          <w:color w:val="000000"/>
          <w:kern w:val="0"/>
          <w:sz w:val="32"/>
          <w:szCs w:val="32"/>
        </w:rPr>
        <w:t>了中心景区照明设施，新増及更换路灯</w:t>
      </w:r>
      <w:r>
        <w:rPr>
          <w:rFonts w:ascii="宋体" w:hAnsi="宋体" w:cs="宋体" w:hint="eastAsia"/>
          <w:color w:val="000000"/>
          <w:kern w:val="0"/>
          <w:sz w:val="32"/>
          <w:szCs w:val="32"/>
        </w:rPr>
        <w:t>449</w:t>
      </w:r>
      <w:r>
        <w:rPr>
          <w:rFonts w:ascii="宋体" w:hAnsi="宋体" w:cs="宋体" w:hint="eastAsia"/>
          <w:color w:val="000000"/>
          <w:kern w:val="0"/>
          <w:sz w:val="32"/>
          <w:szCs w:val="32"/>
        </w:rPr>
        <w:t>杆；完成了城镇燃气管道改造和老旧小区燃气管网配套项</w:t>
      </w:r>
      <w:r>
        <w:rPr>
          <w:rFonts w:ascii="宋体" w:hAnsi="宋体" w:cs="宋体" w:hint="eastAsia"/>
          <w:color w:val="000000"/>
          <w:kern w:val="0"/>
          <w:sz w:val="32"/>
          <w:szCs w:val="32"/>
        </w:rPr>
        <w:t>、</w:t>
      </w:r>
      <w:r>
        <w:rPr>
          <w:rFonts w:ascii="宋体" w:hAnsi="宋体" w:cs="宋体" w:hint="eastAsia"/>
          <w:color w:val="000000"/>
          <w:kern w:val="0"/>
          <w:sz w:val="32"/>
          <w:szCs w:val="32"/>
        </w:rPr>
        <w:t>祝圣、万福、迎宾片区等</w:t>
      </w:r>
      <w:r>
        <w:rPr>
          <w:rFonts w:ascii="宋体" w:hAnsi="宋体" w:cs="宋体" w:hint="eastAsia"/>
          <w:color w:val="000000"/>
          <w:kern w:val="0"/>
          <w:sz w:val="32"/>
          <w:szCs w:val="32"/>
        </w:rPr>
        <w:t>8</w:t>
      </w:r>
      <w:r>
        <w:rPr>
          <w:rFonts w:ascii="宋体" w:hAnsi="宋体" w:cs="宋体" w:hint="eastAsia"/>
          <w:color w:val="000000"/>
          <w:kern w:val="0"/>
          <w:sz w:val="32"/>
          <w:szCs w:val="32"/>
        </w:rPr>
        <w:t>个老旧小区提</w:t>
      </w:r>
      <w:proofErr w:type="gramStart"/>
      <w:r>
        <w:rPr>
          <w:rFonts w:ascii="宋体" w:hAnsi="宋体" w:cs="宋体" w:hint="eastAsia"/>
          <w:color w:val="000000"/>
          <w:kern w:val="0"/>
          <w:sz w:val="32"/>
          <w:szCs w:val="32"/>
        </w:rPr>
        <w:t>质改造</w:t>
      </w:r>
      <w:proofErr w:type="gramEnd"/>
      <w:r>
        <w:rPr>
          <w:rFonts w:ascii="宋体" w:hAnsi="宋体" w:cs="宋体" w:hint="eastAsia"/>
          <w:color w:val="000000"/>
          <w:kern w:val="0"/>
          <w:sz w:val="32"/>
          <w:szCs w:val="32"/>
        </w:rPr>
        <w:t>项目；稳步推进万寿广场、天子山公园等重要节点的提</w:t>
      </w:r>
      <w:proofErr w:type="gramStart"/>
      <w:r>
        <w:rPr>
          <w:rFonts w:ascii="宋体" w:hAnsi="宋体" w:cs="宋体" w:hint="eastAsia"/>
          <w:color w:val="000000"/>
          <w:kern w:val="0"/>
          <w:sz w:val="32"/>
          <w:szCs w:val="32"/>
        </w:rPr>
        <w:t>质改造</w:t>
      </w:r>
      <w:proofErr w:type="gramEnd"/>
      <w:r>
        <w:rPr>
          <w:rFonts w:ascii="宋体" w:hAnsi="宋体" w:cs="宋体" w:hint="eastAsia"/>
          <w:color w:val="000000"/>
          <w:kern w:val="0"/>
          <w:sz w:val="32"/>
          <w:szCs w:val="32"/>
        </w:rPr>
        <w:t>项目建设；尾水净化项目完成了实物工程量达</w:t>
      </w:r>
      <w:r>
        <w:rPr>
          <w:rFonts w:ascii="宋体" w:hAnsi="宋体" w:cs="宋体" w:hint="eastAsia"/>
          <w:color w:val="000000"/>
          <w:kern w:val="0"/>
          <w:sz w:val="32"/>
          <w:szCs w:val="32"/>
        </w:rPr>
        <w:t>98%</w:t>
      </w:r>
      <w:r>
        <w:rPr>
          <w:rFonts w:ascii="宋体" w:hAnsi="宋体" w:cs="宋体" w:hint="eastAsia"/>
          <w:color w:val="000000"/>
          <w:kern w:val="0"/>
          <w:sz w:val="32"/>
          <w:szCs w:val="32"/>
        </w:rPr>
        <w:t>以上；金月湖污水管网项目已完成工程总量</w:t>
      </w:r>
      <w:r>
        <w:rPr>
          <w:rFonts w:ascii="宋体" w:hAnsi="宋体" w:cs="宋体" w:hint="eastAsia"/>
          <w:color w:val="000000"/>
          <w:kern w:val="0"/>
          <w:sz w:val="32"/>
          <w:szCs w:val="32"/>
        </w:rPr>
        <w:t>70%</w:t>
      </w:r>
      <w:r>
        <w:rPr>
          <w:rFonts w:ascii="宋体" w:hAnsi="宋体" w:cs="宋体" w:hint="eastAsia"/>
          <w:color w:val="000000"/>
          <w:kern w:val="0"/>
          <w:sz w:val="32"/>
          <w:szCs w:val="32"/>
        </w:rPr>
        <w:t>以上，新建污水管网</w:t>
      </w:r>
      <w:r>
        <w:rPr>
          <w:rFonts w:ascii="宋体" w:hAnsi="宋体" w:cs="宋体" w:hint="eastAsia"/>
          <w:color w:val="000000"/>
          <w:kern w:val="0"/>
          <w:sz w:val="32"/>
          <w:szCs w:val="32"/>
        </w:rPr>
        <w:t>2100</w:t>
      </w:r>
      <w:r>
        <w:rPr>
          <w:rFonts w:ascii="宋体" w:hAnsi="宋体" w:cs="宋体" w:hint="eastAsia"/>
          <w:color w:val="000000"/>
          <w:kern w:val="0"/>
          <w:sz w:val="32"/>
          <w:szCs w:val="32"/>
        </w:rPr>
        <w:t>余米，正在启动将军组污水管网（</w:t>
      </w:r>
      <w:r>
        <w:rPr>
          <w:rFonts w:ascii="宋体" w:hAnsi="宋体" w:cs="宋体" w:hint="eastAsia"/>
          <w:color w:val="000000"/>
          <w:kern w:val="0"/>
          <w:sz w:val="32"/>
          <w:szCs w:val="32"/>
        </w:rPr>
        <w:t>600</w:t>
      </w:r>
      <w:r>
        <w:rPr>
          <w:rFonts w:ascii="宋体" w:hAnsi="宋体" w:cs="宋体" w:hint="eastAsia"/>
          <w:color w:val="000000"/>
          <w:kern w:val="0"/>
          <w:sz w:val="32"/>
          <w:szCs w:val="32"/>
        </w:rPr>
        <w:t>余</w:t>
      </w:r>
      <w:r>
        <w:rPr>
          <w:rFonts w:ascii="宋体" w:hAnsi="宋体" w:cs="宋体" w:hint="eastAsia"/>
          <w:color w:val="000000"/>
          <w:kern w:val="0"/>
          <w:sz w:val="32"/>
          <w:szCs w:val="32"/>
        </w:rPr>
        <w:t>米）建设；完成了污水处理厂提质改造（二、三期）设备更新和项目建设。“</w:t>
      </w:r>
      <w:r>
        <w:rPr>
          <w:rFonts w:ascii="宋体" w:hAnsi="宋体" w:cs="宋体" w:hint="eastAsia"/>
          <w:color w:val="000000"/>
          <w:kern w:val="0"/>
          <w:sz w:val="32"/>
          <w:szCs w:val="32"/>
        </w:rPr>
        <w:t>7.28</w:t>
      </w:r>
      <w:r>
        <w:rPr>
          <w:rFonts w:ascii="宋体" w:hAnsi="宋体" w:cs="宋体" w:hint="eastAsia"/>
          <w:color w:val="000000"/>
          <w:kern w:val="0"/>
          <w:sz w:val="32"/>
          <w:szCs w:val="32"/>
        </w:rPr>
        <w:t>”自然灾害后，对水毁公路、市政设施等进行应急抢修</w:t>
      </w:r>
      <w:r>
        <w:rPr>
          <w:rFonts w:ascii="宋体" w:hAnsi="宋体" w:cs="宋体" w:hint="eastAsia"/>
          <w:color w:val="000000"/>
          <w:kern w:val="0"/>
          <w:sz w:val="32"/>
          <w:szCs w:val="32"/>
        </w:rPr>
        <w:t>30</w:t>
      </w:r>
      <w:r>
        <w:rPr>
          <w:rFonts w:ascii="宋体" w:hAnsi="宋体" w:cs="宋体" w:hint="eastAsia"/>
          <w:color w:val="000000"/>
          <w:kern w:val="0"/>
          <w:sz w:val="32"/>
          <w:szCs w:val="32"/>
        </w:rPr>
        <w:t>余处。</w:t>
      </w:r>
    </w:p>
    <w:p w:rsidR="00CB7191" w:rsidRDefault="002D04A6">
      <w:pPr>
        <w:spacing w:line="590" w:lineRule="exact"/>
        <w:ind w:firstLineChars="200" w:firstLine="643"/>
        <w:rPr>
          <w:rFonts w:ascii="宋体" w:hAnsi="宋体" w:cs="宋体"/>
          <w:color w:val="000000"/>
          <w:kern w:val="0"/>
          <w:sz w:val="32"/>
          <w:szCs w:val="32"/>
        </w:rPr>
      </w:pPr>
      <w:r>
        <w:rPr>
          <w:rFonts w:ascii="楷体" w:eastAsia="楷体" w:hAnsi="楷体" w:cs="楷体" w:hint="eastAsia"/>
          <w:b/>
          <w:bCs/>
          <w:sz w:val="32"/>
          <w:szCs w:val="32"/>
        </w:rPr>
        <w:t>（二）坚持民生为本，筑牢发展根基。</w:t>
      </w:r>
      <w:r>
        <w:rPr>
          <w:rFonts w:ascii="仿宋" w:eastAsia="仿宋" w:hAnsi="仿宋" w:cs="仿宋" w:hint="eastAsia"/>
          <w:b/>
          <w:bCs/>
          <w:color w:val="000000" w:themeColor="text1"/>
          <w:sz w:val="32"/>
          <w:szCs w:val="32"/>
        </w:rPr>
        <w:t>一是老旧小区改造积极推进。</w:t>
      </w:r>
      <w:r>
        <w:rPr>
          <w:rFonts w:ascii="Times New Roman" w:eastAsia="仿宋" w:hAnsi="Times New Roman" w:hint="eastAsia"/>
          <w:sz w:val="32"/>
          <w:szCs w:val="32"/>
        </w:rPr>
        <w:t>2</w:t>
      </w:r>
      <w:r>
        <w:rPr>
          <w:rFonts w:ascii="宋体" w:hAnsi="宋体" w:cs="宋体" w:hint="eastAsia"/>
          <w:color w:val="000000"/>
          <w:kern w:val="0"/>
          <w:sz w:val="32"/>
          <w:szCs w:val="32"/>
        </w:rPr>
        <w:t>024</w:t>
      </w:r>
      <w:r>
        <w:rPr>
          <w:rFonts w:ascii="宋体" w:hAnsi="宋体" w:cs="宋体" w:hint="eastAsia"/>
          <w:color w:val="000000"/>
          <w:kern w:val="0"/>
          <w:sz w:val="32"/>
          <w:szCs w:val="32"/>
        </w:rPr>
        <w:t>年老旧小区改造任务为</w:t>
      </w:r>
      <w:r>
        <w:rPr>
          <w:rFonts w:ascii="宋体" w:hAnsi="宋体" w:cs="宋体" w:hint="eastAsia"/>
          <w:color w:val="000000"/>
          <w:kern w:val="0"/>
          <w:sz w:val="32"/>
          <w:szCs w:val="32"/>
        </w:rPr>
        <w:t>12</w:t>
      </w:r>
      <w:r>
        <w:rPr>
          <w:rFonts w:ascii="宋体" w:hAnsi="宋体" w:cs="宋体" w:hint="eastAsia"/>
          <w:color w:val="000000"/>
          <w:kern w:val="0"/>
          <w:sz w:val="32"/>
          <w:szCs w:val="32"/>
        </w:rPr>
        <w:t>个，分为三个片区进行实施，共涉及改造小区</w:t>
      </w:r>
      <w:r>
        <w:rPr>
          <w:rFonts w:ascii="宋体" w:hAnsi="宋体" w:cs="宋体" w:hint="eastAsia"/>
          <w:color w:val="000000"/>
          <w:kern w:val="0"/>
          <w:sz w:val="32"/>
          <w:szCs w:val="32"/>
        </w:rPr>
        <w:t>32</w:t>
      </w:r>
      <w:r>
        <w:rPr>
          <w:rFonts w:ascii="宋体" w:hAnsi="宋体" w:cs="宋体" w:hint="eastAsia"/>
          <w:color w:val="000000"/>
          <w:kern w:val="0"/>
          <w:sz w:val="32"/>
          <w:szCs w:val="32"/>
        </w:rPr>
        <w:t>个、楼栋数</w:t>
      </w:r>
      <w:r>
        <w:rPr>
          <w:rFonts w:ascii="宋体" w:hAnsi="宋体" w:cs="宋体" w:hint="eastAsia"/>
          <w:color w:val="000000"/>
          <w:kern w:val="0"/>
          <w:sz w:val="32"/>
          <w:szCs w:val="32"/>
        </w:rPr>
        <w:t>26</w:t>
      </w:r>
      <w:r>
        <w:rPr>
          <w:rFonts w:ascii="宋体" w:hAnsi="宋体" w:cs="宋体" w:hint="eastAsia"/>
          <w:color w:val="000000"/>
          <w:kern w:val="0"/>
          <w:sz w:val="32"/>
          <w:szCs w:val="32"/>
        </w:rPr>
        <w:t>栋、户数约</w:t>
      </w:r>
      <w:r>
        <w:rPr>
          <w:rFonts w:ascii="宋体" w:hAnsi="宋体" w:cs="宋体" w:hint="eastAsia"/>
          <w:color w:val="000000"/>
          <w:kern w:val="0"/>
          <w:sz w:val="32"/>
          <w:szCs w:val="32"/>
        </w:rPr>
        <w:t>295</w:t>
      </w:r>
      <w:r>
        <w:rPr>
          <w:rFonts w:ascii="宋体" w:hAnsi="宋体" w:cs="宋体" w:hint="eastAsia"/>
          <w:color w:val="000000"/>
          <w:kern w:val="0"/>
          <w:sz w:val="32"/>
          <w:szCs w:val="32"/>
        </w:rPr>
        <w:t>户，建筑面积</w:t>
      </w:r>
      <w:r>
        <w:rPr>
          <w:rFonts w:ascii="宋体" w:hAnsi="宋体" w:cs="宋体" w:hint="eastAsia"/>
          <w:color w:val="000000"/>
          <w:kern w:val="0"/>
          <w:sz w:val="32"/>
          <w:szCs w:val="32"/>
        </w:rPr>
        <w:t>3.3105</w:t>
      </w:r>
      <w:r>
        <w:rPr>
          <w:rFonts w:ascii="宋体" w:hAnsi="宋体" w:cs="宋体" w:hint="eastAsia"/>
          <w:color w:val="000000"/>
          <w:kern w:val="0"/>
          <w:sz w:val="32"/>
          <w:szCs w:val="32"/>
        </w:rPr>
        <w:t>万平方米。二是住房保障大力推进。对</w:t>
      </w:r>
      <w:r>
        <w:rPr>
          <w:rFonts w:ascii="宋体" w:hAnsi="宋体" w:cs="宋体" w:hint="eastAsia"/>
          <w:color w:val="000000"/>
          <w:kern w:val="0"/>
          <w:sz w:val="32"/>
          <w:szCs w:val="32"/>
        </w:rPr>
        <w:t>522</w:t>
      </w:r>
      <w:r>
        <w:rPr>
          <w:rFonts w:ascii="宋体" w:hAnsi="宋体" w:cs="宋体" w:hint="eastAsia"/>
          <w:color w:val="000000"/>
          <w:kern w:val="0"/>
          <w:sz w:val="32"/>
          <w:szCs w:val="32"/>
        </w:rPr>
        <w:t>户公共租赁户和</w:t>
      </w:r>
      <w:r>
        <w:rPr>
          <w:rFonts w:ascii="宋体" w:hAnsi="宋体" w:cs="宋体" w:hint="eastAsia"/>
          <w:color w:val="000000"/>
          <w:kern w:val="0"/>
          <w:sz w:val="32"/>
          <w:szCs w:val="32"/>
        </w:rPr>
        <w:t>165</w:t>
      </w:r>
      <w:r>
        <w:rPr>
          <w:rFonts w:ascii="宋体" w:hAnsi="宋体" w:cs="宋体" w:hint="eastAsia"/>
          <w:color w:val="000000"/>
          <w:kern w:val="0"/>
          <w:sz w:val="32"/>
          <w:szCs w:val="32"/>
        </w:rPr>
        <w:t>户租赁补贴人员进行全面清查，清退</w:t>
      </w:r>
      <w:r>
        <w:rPr>
          <w:rFonts w:ascii="宋体" w:hAnsi="宋体" w:cs="宋体" w:hint="eastAsia"/>
          <w:color w:val="000000"/>
          <w:kern w:val="0"/>
          <w:sz w:val="32"/>
          <w:szCs w:val="32"/>
        </w:rPr>
        <w:t>19</w:t>
      </w:r>
      <w:r>
        <w:rPr>
          <w:rFonts w:ascii="宋体" w:hAnsi="宋体" w:cs="宋体" w:hint="eastAsia"/>
          <w:color w:val="000000"/>
          <w:kern w:val="0"/>
          <w:sz w:val="32"/>
          <w:szCs w:val="32"/>
        </w:rPr>
        <w:t>户不符条件的住户，取消租赁补贴人员</w:t>
      </w:r>
      <w:r>
        <w:rPr>
          <w:rFonts w:ascii="宋体" w:hAnsi="宋体" w:cs="宋体" w:hint="eastAsia"/>
          <w:color w:val="000000"/>
          <w:kern w:val="0"/>
          <w:sz w:val="32"/>
          <w:szCs w:val="32"/>
        </w:rPr>
        <w:t>161</w:t>
      </w:r>
      <w:r>
        <w:rPr>
          <w:rFonts w:ascii="宋体" w:hAnsi="宋体" w:cs="宋体" w:hint="eastAsia"/>
          <w:color w:val="000000"/>
          <w:kern w:val="0"/>
          <w:sz w:val="32"/>
          <w:szCs w:val="32"/>
        </w:rPr>
        <w:t>户，追回租赁补贴资金</w:t>
      </w:r>
      <w:r>
        <w:rPr>
          <w:rFonts w:ascii="宋体" w:hAnsi="宋体" w:cs="宋体" w:hint="eastAsia"/>
          <w:color w:val="000000"/>
          <w:kern w:val="0"/>
          <w:sz w:val="32"/>
          <w:szCs w:val="32"/>
        </w:rPr>
        <w:t>14.91</w:t>
      </w:r>
      <w:r>
        <w:rPr>
          <w:rFonts w:ascii="宋体" w:hAnsi="宋体" w:cs="宋体" w:hint="eastAsia"/>
          <w:color w:val="000000"/>
          <w:kern w:val="0"/>
          <w:sz w:val="32"/>
          <w:szCs w:val="32"/>
        </w:rPr>
        <w:t>万元，并对空闲的房屋及时进行配租，完成租金收入</w:t>
      </w:r>
      <w:r>
        <w:rPr>
          <w:rFonts w:ascii="宋体" w:hAnsi="宋体" w:cs="宋体" w:hint="eastAsia"/>
          <w:color w:val="000000"/>
          <w:kern w:val="0"/>
          <w:sz w:val="32"/>
          <w:szCs w:val="32"/>
        </w:rPr>
        <w:t>99.6</w:t>
      </w:r>
      <w:r>
        <w:rPr>
          <w:rFonts w:ascii="宋体" w:hAnsi="宋体" w:cs="宋体" w:hint="eastAsia"/>
          <w:color w:val="000000"/>
          <w:kern w:val="0"/>
          <w:sz w:val="32"/>
          <w:szCs w:val="32"/>
        </w:rPr>
        <w:t>万元；审核</w:t>
      </w:r>
      <w:r>
        <w:rPr>
          <w:rFonts w:ascii="宋体" w:hAnsi="宋体" w:cs="宋体" w:hint="eastAsia"/>
          <w:color w:val="000000"/>
          <w:kern w:val="0"/>
          <w:sz w:val="32"/>
          <w:szCs w:val="32"/>
        </w:rPr>
        <w:t>16</w:t>
      </w:r>
      <w:r>
        <w:rPr>
          <w:rFonts w:ascii="宋体" w:hAnsi="宋体" w:cs="宋体" w:hint="eastAsia"/>
          <w:color w:val="000000"/>
          <w:kern w:val="0"/>
          <w:sz w:val="32"/>
          <w:szCs w:val="32"/>
        </w:rPr>
        <w:t>户住房补贴申请，发放补贴</w:t>
      </w:r>
      <w:r>
        <w:rPr>
          <w:rFonts w:ascii="宋体" w:hAnsi="宋体" w:cs="宋体" w:hint="eastAsia"/>
          <w:color w:val="000000"/>
          <w:kern w:val="0"/>
          <w:sz w:val="32"/>
          <w:szCs w:val="32"/>
        </w:rPr>
        <w:t>3.02</w:t>
      </w:r>
      <w:r>
        <w:rPr>
          <w:rFonts w:ascii="宋体" w:hAnsi="宋体" w:cs="宋体" w:hint="eastAsia"/>
          <w:color w:val="000000"/>
          <w:kern w:val="0"/>
          <w:sz w:val="32"/>
          <w:szCs w:val="32"/>
        </w:rPr>
        <w:t>万元。三是“保交房”工作平稳有序。多次召开工作协调会，制定保交房工作方案，督促完成项目扫尾工程，及时处理业主投诉信访事</w:t>
      </w:r>
      <w:r>
        <w:rPr>
          <w:rFonts w:ascii="宋体" w:hAnsi="宋体" w:cs="宋体" w:hint="eastAsia"/>
          <w:color w:val="000000"/>
          <w:kern w:val="0"/>
          <w:sz w:val="32"/>
          <w:szCs w:val="32"/>
        </w:rPr>
        <w:t>宜。四是危房改造持续开展。对全区</w:t>
      </w:r>
      <w:r>
        <w:rPr>
          <w:rFonts w:ascii="宋体" w:hAnsi="宋体" w:cs="宋体" w:hint="eastAsia"/>
          <w:color w:val="000000"/>
          <w:kern w:val="0"/>
          <w:sz w:val="32"/>
          <w:szCs w:val="32"/>
        </w:rPr>
        <w:t>838</w:t>
      </w:r>
      <w:r>
        <w:rPr>
          <w:rFonts w:ascii="宋体" w:hAnsi="宋体" w:cs="宋体" w:hint="eastAsia"/>
          <w:color w:val="000000"/>
          <w:kern w:val="0"/>
          <w:sz w:val="32"/>
          <w:szCs w:val="32"/>
        </w:rPr>
        <w:t>户农村六类动态</w:t>
      </w:r>
      <w:proofErr w:type="gramStart"/>
      <w:r>
        <w:rPr>
          <w:rFonts w:ascii="宋体" w:hAnsi="宋体" w:cs="宋体" w:hint="eastAsia"/>
          <w:color w:val="000000"/>
          <w:kern w:val="0"/>
          <w:sz w:val="32"/>
          <w:szCs w:val="32"/>
        </w:rPr>
        <w:t>监测户</w:t>
      </w:r>
      <w:proofErr w:type="gramEnd"/>
      <w:r>
        <w:rPr>
          <w:rFonts w:ascii="宋体" w:hAnsi="宋体" w:cs="宋体" w:hint="eastAsia"/>
          <w:color w:val="000000"/>
          <w:kern w:val="0"/>
          <w:sz w:val="32"/>
          <w:szCs w:val="32"/>
        </w:rPr>
        <w:t>和脱贫户住房安全动态监测进行核查，及时将信息</w:t>
      </w:r>
      <w:proofErr w:type="gramStart"/>
      <w:r>
        <w:rPr>
          <w:rFonts w:ascii="宋体" w:hAnsi="宋体" w:cs="宋体" w:hint="eastAsia"/>
          <w:color w:val="000000"/>
          <w:kern w:val="0"/>
          <w:sz w:val="32"/>
          <w:szCs w:val="32"/>
        </w:rPr>
        <w:t>录入省</w:t>
      </w:r>
      <w:proofErr w:type="gramEnd"/>
      <w:r>
        <w:rPr>
          <w:rFonts w:ascii="宋体" w:hAnsi="宋体" w:cs="宋体" w:hint="eastAsia"/>
          <w:color w:val="000000"/>
          <w:kern w:val="0"/>
          <w:sz w:val="32"/>
          <w:szCs w:val="32"/>
        </w:rPr>
        <w:t>农村危房改造信息系统。五是城乡公交一体化全覆盖。</w:t>
      </w:r>
      <w:r>
        <w:rPr>
          <w:rFonts w:ascii="宋体" w:hAnsi="宋体" w:cs="宋体"/>
          <w:color w:val="000000"/>
          <w:kern w:val="0"/>
          <w:sz w:val="32"/>
          <w:szCs w:val="32"/>
        </w:rPr>
        <w:t>积极推进城乡公交一体化进程，</w:t>
      </w:r>
      <w:r>
        <w:rPr>
          <w:rFonts w:ascii="宋体" w:hAnsi="宋体" w:cs="宋体" w:hint="eastAsia"/>
          <w:color w:val="000000"/>
          <w:kern w:val="0"/>
          <w:sz w:val="32"/>
          <w:szCs w:val="32"/>
        </w:rPr>
        <w:t>覆盖建制村</w:t>
      </w:r>
      <w:r>
        <w:rPr>
          <w:rFonts w:ascii="宋体" w:hAnsi="宋体" w:cs="宋体" w:hint="eastAsia"/>
          <w:color w:val="000000"/>
          <w:kern w:val="0"/>
          <w:sz w:val="32"/>
          <w:szCs w:val="32"/>
        </w:rPr>
        <w:t>18</w:t>
      </w:r>
      <w:r>
        <w:rPr>
          <w:rFonts w:ascii="宋体" w:hAnsi="宋体" w:cs="宋体" w:hint="eastAsia"/>
          <w:color w:val="000000"/>
          <w:kern w:val="0"/>
          <w:sz w:val="32"/>
          <w:szCs w:val="32"/>
        </w:rPr>
        <w:t>个，城乡覆盖率</w:t>
      </w:r>
      <w:r>
        <w:rPr>
          <w:rFonts w:ascii="宋体" w:hAnsi="宋体" w:cs="宋体" w:hint="eastAsia"/>
          <w:color w:val="000000"/>
          <w:kern w:val="0"/>
          <w:sz w:val="32"/>
          <w:szCs w:val="32"/>
        </w:rPr>
        <w:t>100%</w:t>
      </w:r>
      <w:r>
        <w:rPr>
          <w:rFonts w:ascii="宋体" w:hAnsi="宋体" w:cs="宋体" w:hint="eastAsia"/>
          <w:color w:val="000000"/>
          <w:kern w:val="0"/>
          <w:sz w:val="32"/>
          <w:szCs w:val="32"/>
        </w:rPr>
        <w:t>。</w:t>
      </w:r>
    </w:p>
    <w:p w:rsidR="00CB7191" w:rsidRDefault="002D04A6">
      <w:pPr>
        <w:spacing w:line="590" w:lineRule="exact"/>
        <w:ind w:firstLineChars="200" w:firstLine="643"/>
        <w:rPr>
          <w:rFonts w:ascii="宋体" w:hAnsi="宋体" w:cs="宋体"/>
          <w:color w:val="000000"/>
          <w:kern w:val="0"/>
          <w:sz w:val="32"/>
          <w:szCs w:val="32"/>
        </w:rPr>
      </w:pPr>
      <w:r>
        <w:rPr>
          <w:rFonts w:ascii="楷体" w:eastAsia="楷体" w:hAnsi="楷体" w:cs="楷体" w:hint="eastAsia"/>
          <w:b/>
          <w:bCs/>
          <w:sz w:val="32"/>
          <w:szCs w:val="32"/>
        </w:rPr>
        <w:t>（三）坚持服务为先，强化行业监管。</w:t>
      </w:r>
      <w:r>
        <w:rPr>
          <w:rFonts w:ascii="宋体" w:hAnsi="宋体" w:cs="宋体" w:hint="eastAsia"/>
          <w:color w:val="000000"/>
          <w:kern w:val="0"/>
          <w:sz w:val="32"/>
          <w:szCs w:val="32"/>
        </w:rPr>
        <w:t>一是今年来，归集房屋维修资金</w:t>
      </w:r>
      <w:r>
        <w:rPr>
          <w:rFonts w:ascii="宋体" w:hAnsi="宋体" w:cs="宋体" w:hint="eastAsia"/>
          <w:color w:val="000000"/>
          <w:kern w:val="0"/>
          <w:sz w:val="32"/>
          <w:szCs w:val="32"/>
        </w:rPr>
        <w:t>110</w:t>
      </w:r>
      <w:r>
        <w:rPr>
          <w:rFonts w:ascii="宋体" w:hAnsi="宋体" w:cs="宋体" w:hint="eastAsia"/>
          <w:color w:val="000000"/>
          <w:kern w:val="0"/>
          <w:sz w:val="32"/>
          <w:szCs w:val="32"/>
        </w:rPr>
        <w:t>万元，使用资金</w:t>
      </w:r>
      <w:r>
        <w:rPr>
          <w:rFonts w:ascii="宋体" w:hAnsi="宋体" w:cs="宋体" w:hint="eastAsia"/>
          <w:color w:val="000000"/>
          <w:kern w:val="0"/>
          <w:sz w:val="32"/>
          <w:szCs w:val="32"/>
        </w:rPr>
        <w:t>20</w:t>
      </w:r>
      <w:r>
        <w:rPr>
          <w:rFonts w:ascii="宋体" w:hAnsi="宋体" w:cs="宋体" w:hint="eastAsia"/>
          <w:color w:val="000000"/>
          <w:kern w:val="0"/>
          <w:sz w:val="32"/>
          <w:szCs w:val="32"/>
        </w:rPr>
        <w:t>万元。二是招标监管有力规范。对</w:t>
      </w:r>
      <w:r>
        <w:rPr>
          <w:rFonts w:ascii="宋体" w:hAnsi="宋体" w:cs="宋体" w:hint="eastAsia"/>
          <w:color w:val="000000"/>
          <w:kern w:val="0"/>
          <w:sz w:val="32"/>
          <w:szCs w:val="32"/>
        </w:rPr>
        <w:t>24</w:t>
      </w:r>
      <w:r>
        <w:rPr>
          <w:rFonts w:ascii="宋体" w:hAnsi="宋体" w:cs="宋体" w:hint="eastAsia"/>
          <w:color w:val="000000"/>
          <w:kern w:val="0"/>
          <w:sz w:val="32"/>
          <w:szCs w:val="32"/>
        </w:rPr>
        <w:t>个房屋建筑和市政工程项目进行招标文件核查和招标备案工作，监督</w:t>
      </w:r>
      <w:r>
        <w:rPr>
          <w:rFonts w:ascii="宋体" w:hAnsi="宋体" w:cs="宋体" w:hint="eastAsia"/>
          <w:color w:val="000000"/>
          <w:kern w:val="0"/>
          <w:sz w:val="32"/>
          <w:szCs w:val="32"/>
        </w:rPr>
        <w:t>24</w:t>
      </w:r>
      <w:r>
        <w:rPr>
          <w:rFonts w:ascii="宋体" w:hAnsi="宋体" w:cs="宋体" w:hint="eastAsia"/>
          <w:color w:val="000000"/>
          <w:kern w:val="0"/>
          <w:sz w:val="32"/>
          <w:szCs w:val="32"/>
        </w:rPr>
        <w:t>个房建市政工程招标金额</w:t>
      </w:r>
      <w:r>
        <w:rPr>
          <w:rFonts w:ascii="宋体" w:hAnsi="宋体" w:cs="宋体" w:hint="eastAsia"/>
          <w:color w:val="000000"/>
          <w:kern w:val="0"/>
          <w:sz w:val="32"/>
          <w:szCs w:val="32"/>
        </w:rPr>
        <w:t>80370.54</w:t>
      </w:r>
      <w:r>
        <w:rPr>
          <w:rFonts w:ascii="宋体" w:hAnsi="宋体" w:cs="宋体" w:hint="eastAsia"/>
          <w:color w:val="000000"/>
          <w:kern w:val="0"/>
          <w:sz w:val="32"/>
          <w:szCs w:val="32"/>
        </w:rPr>
        <w:t>万元，中标价</w:t>
      </w:r>
      <w:r>
        <w:rPr>
          <w:rFonts w:ascii="宋体" w:hAnsi="宋体" w:cs="宋体" w:hint="eastAsia"/>
          <w:color w:val="000000"/>
          <w:kern w:val="0"/>
          <w:sz w:val="32"/>
          <w:szCs w:val="32"/>
        </w:rPr>
        <w:t>75037.12</w:t>
      </w:r>
      <w:r>
        <w:rPr>
          <w:rFonts w:ascii="宋体" w:hAnsi="宋体" w:cs="宋体" w:hint="eastAsia"/>
          <w:color w:val="000000"/>
          <w:kern w:val="0"/>
          <w:sz w:val="32"/>
          <w:szCs w:val="32"/>
        </w:rPr>
        <w:t>万元，公开招标率</w:t>
      </w:r>
      <w:r>
        <w:rPr>
          <w:rFonts w:ascii="宋体" w:hAnsi="宋体" w:cs="宋体" w:hint="eastAsia"/>
          <w:color w:val="000000"/>
          <w:kern w:val="0"/>
          <w:sz w:val="32"/>
          <w:szCs w:val="32"/>
        </w:rPr>
        <w:t>100%</w:t>
      </w:r>
      <w:r>
        <w:rPr>
          <w:rFonts w:ascii="宋体" w:hAnsi="宋体" w:cs="宋体" w:hint="eastAsia"/>
          <w:color w:val="000000"/>
          <w:kern w:val="0"/>
          <w:sz w:val="32"/>
          <w:szCs w:val="32"/>
        </w:rPr>
        <w:t>；三是营商环境</w:t>
      </w:r>
      <w:r>
        <w:rPr>
          <w:rFonts w:ascii="宋体" w:hAnsi="宋体" w:cs="宋体" w:hint="eastAsia"/>
          <w:color w:val="000000"/>
          <w:kern w:val="0"/>
          <w:sz w:val="32"/>
          <w:szCs w:val="32"/>
        </w:rPr>
        <w:t>有效优化。开通绿色通道</w:t>
      </w:r>
      <w:r>
        <w:rPr>
          <w:rFonts w:ascii="宋体" w:hAnsi="宋体" w:cs="宋体" w:hint="eastAsia"/>
          <w:color w:val="000000"/>
          <w:kern w:val="0"/>
          <w:sz w:val="32"/>
          <w:szCs w:val="32"/>
        </w:rPr>
        <w:t>,</w:t>
      </w:r>
      <w:r>
        <w:rPr>
          <w:rFonts w:ascii="宋体" w:hAnsi="宋体" w:cs="宋体" w:hint="eastAsia"/>
          <w:color w:val="000000"/>
          <w:kern w:val="0"/>
          <w:sz w:val="32"/>
          <w:szCs w:val="32"/>
        </w:rPr>
        <w:t>工程建设项目全流程审批时限压缩至</w:t>
      </w:r>
      <w:r>
        <w:rPr>
          <w:rFonts w:ascii="宋体" w:hAnsi="宋体" w:cs="宋体" w:hint="eastAsia"/>
          <w:color w:val="000000"/>
          <w:kern w:val="0"/>
          <w:sz w:val="32"/>
          <w:szCs w:val="32"/>
        </w:rPr>
        <w:t>22</w:t>
      </w:r>
      <w:r>
        <w:rPr>
          <w:rFonts w:ascii="宋体" w:hAnsi="宋体" w:cs="宋体" w:hint="eastAsia"/>
          <w:color w:val="000000"/>
          <w:kern w:val="0"/>
          <w:sz w:val="32"/>
          <w:szCs w:val="32"/>
        </w:rPr>
        <w:t>个工作日。截至目前，共受理项目审批</w:t>
      </w:r>
      <w:r>
        <w:rPr>
          <w:rFonts w:ascii="宋体" w:hAnsi="宋体" w:cs="宋体" w:hint="eastAsia"/>
          <w:color w:val="000000"/>
          <w:kern w:val="0"/>
          <w:sz w:val="32"/>
          <w:szCs w:val="32"/>
        </w:rPr>
        <w:t>112</w:t>
      </w:r>
      <w:r>
        <w:rPr>
          <w:rFonts w:ascii="宋体" w:hAnsi="宋体" w:cs="宋体" w:hint="eastAsia"/>
          <w:color w:val="000000"/>
          <w:kern w:val="0"/>
          <w:sz w:val="32"/>
          <w:szCs w:val="32"/>
        </w:rPr>
        <w:t>个，办件总量达</w:t>
      </w:r>
      <w:r>
        <w:rPr>
          <w:rFonts w:ascii="宋体" w:hAnsi="宋体" w:cs="宋体" w:hint="eastAsia"/>
          <w:color w:val="000000"/>
          <w:kern w:val="0"/>
          <w:sz w:val="32"/>
          <w:szCs w:val="32"/>
        </w:rPr>
        <w:t>214</w:t>
      </w:r>
      <w:r>
        <w:rPr>
          <w:rFonts w:ascii="宋体" w:hAnsi="宋体" w:cs="宋体" w:hint="eastAsia"/>
          <w:color w:val="000000"/>
          <w:kern w:val="0"/>
          <w:sz w:val="32"/>
          <w:szCs w:val="32"/>
        </w:rPr>
        <w:t>个，收取报建项目城市基础设施配套建设费</w:t>
      </w:r>
      <w:r>
        <w:rPr>
          <w:rFonts w:ascii="宋体" w:hAnsi="宋体" w:cs="宋体" w:hint="eastAsia"/>
          <w:color w:val="000000"/>
          <w:kern w:val="0"/>
          <w:sz w:val="32"/>
          <w:szCs w:val="32"/>
        </w:rPr>
        <w:t>833270.10</w:t>
      </w:r>
      <w:r>
        <w:rPr>
          <w:rFonts w:ascii="宋体" w:hAnsi="宋体" w:cs="宋体" w:hint="eastAsia"/>
          <w:color w:val="000000"/>
          <w:kern w:val="0"/>
          <w:sz w:val="32"/>
          <w:szCs w:val="32"/>
        </w:rPr>
        <w:t>元。</w:t>
      </w:r>
      <w:r>
        <w:rPr>
          <w:rFonts w:ascii="宋体" w:hAnsi="宋体" w:cs="宋体"/>
          <w:color w:val="000000"/>
          <w:kern w:val="0"/>
          <w:sz w:val="32"/>
          <w:szCs w:val="32"/>
        </w:rPr>
        <w:t>通过</w:t>
      </w:r>
      <w:r>
        <w:rPr>
          <w:rFonts w:ascii="宋体" w:hAnsi="宋体" w:cs="宋体"/>
          <w:color w:val="000000"/>
          <w:kern w:val="0"/>
          <w:sz w:val="32"/>
          <w:szCs w:val="32"/>
        </w:rPr>
        <w:t>“</w:t>
      </w:r>
      <w:r>
        <w:rPr>
          <w:rFonts w:ascii="宋体" w:hAnsi="宋体" w:cs="宋体"/>
          <w:color w:val="000000"/>
          <w:kern w:val="0"/>
          <w:sz w:val="32"/>
          <w:szCs w:val="32"/>
        </w:rPr>
        <w:t>放管服</w:t>
      </w:r>
      <w:r>
        <w:rPr>
          <w:rFonts w:ascii="宋体" w:hAnsi="宋体" w:cs="宋体"/>
          <w:color w:val="000000"/>
          <w:kern w:val="0"/>
          <w:sz w:val="32"/>
          <w:szCs w:val="32"/>
        </w:rPr>
        <w:t>”</w:t>
      </w:r>
      <w:r>
        <w:rPr>
          <w:rFonts w:ascii="宋体" w:hAnsi="宋体" w:cs="宋体"/>
          <w:color w:val="000000"/>
          <w:kern w:val="0"/>
          <w:sz w:val="32"/>
          <w:szCs w:val="32"/>
        </w:rPr>
        <w:t>改革促进运输服务优化，新增各类营运车辆</w:t>
      </w:r>
      <w:r>
        <w:rPr>
          <w:rFonts w:ascii="宋体" w:hAnsi="宋体" w:cs="宋体" w:hint="eastAsia"/>
          <w:color w:val="000000"/>
          <w:kern w:val="0"/>
          <w:sz w:val="32"/>
          <w:szCs w:val="32"/>
        </w:rPr>
        <w:t>许可</w:t>
      </w:r>
      <w:r>
        <w:rPr>
          <w:rFonts w:ascii="宋体" w:hAnsi="宋体" w:cs="宋体"/>
          <w:color w:val="000000"/>
          <w:kern w:val="0"/>
          <w:sz w:val="32"/>
          <w:szCs w:val="32"/>
        </w:rPr>
        <w:t>16</w:t>
      </w:r>
      <w:r>
        <w:rPr>
          <w:rFonts w:ascii="宋体" w:hAnsi="宋体" w:cs="宋体"/>
          <w:color w:val="000000"/>
          <w:kern w:val="0"/>
          <w:sz w:val="32"/>
          <w:szCs w:val="32"/>
        </w:rPr>
        <w:t>辆，完成</w:t>
      </w:r>
      <w:r>
        <w:rPr>
          <w:rFonts w:ascii="宋体" w:hAnsi="宋体" w:cs="宋体" w:hint="eastAsia"/>
          <w:color w:val="000000"/>
          <w:kern w:val="0"/>
          <w:sz w:val="32"/>
          <w:szCs w:val="32"/>
        </w:rPr>
        <w:t>全区</w:t>
      </w:r>
      <w:r>
        <w:rPr>
          <w:rFonts w:ascii="宋体" w:hAnsi="宋体" w:cs="宋体"/>
          <w:color w:val="000000"/>
          <w:kern w:val="0"/>
          <w:sz w:val="32"/>
          <w:szCs w:val="32"/>
        </w:rPr>
        <w:t>132</w:t>
      </w:r>
      <w:r>
        <w:rPr>
          <w:rFonts w:ascii="宋体" w:hAnsi="宋体" w:cs="宋体" w:hint="eastAsia"/>
          <w:color w:val="000000"/>
          <w:kern w:val="0"/>
          <w:sz w:val="32"/>
          <w:szCs w:val="32"/>
        </w:rPr>
        <w:t>台营运</w:t>
      </w:r>
      <w:r>
        <w:rPr>
          <w:rFonts w:ascii="宋体" w:hAnsi="宋体" w:cs="宋体"/>
          <w:color w:val="000000"/>
          <w:kern w:val="0"/>
          <w:sz w:val="32"/>
          <w:szCs w:val="32"/>
        </w:rPr>
        <w:t>车辆的审验工作</w:t>
      </w:r>
      <w:r>
        <w:rPr>
          <w:rFonts w:ascii="宋体" w:hAnsi="宋体" w:cs="宋体" w:hint="eastAsia"/>
          <w:color w:val="000000"/>
          <w:kern w:val="0"/>
          <w:sz w:val="32"/>
          <w:szCs w:val="32"/>
        </w:rPr>
        <w:t>。四是物业管理提质增效。加强我区物业服务管理，打造物业管理示范小区；常态</w:t>
      </w:r>
      <w:proofErr w:type="gramStart"/>
      <w:r>
        <w:rPr>
          <w:rFonts w:ascii="宋体" w:hAnsi="宋体" w:cs="宋体" w:hint="eastAsia"/>
          <w:color w:val="000000"/>
          <w:kern w:val="0"/>
          <w:sz w:val="32"/>
          <w:szCs w:val="32"/>
        </w:rPr>
        <w:t>化开展</w:t>
      </w:r>
      <w:proofErr w:type="gramEnd"/>
      <w:r>
        <w:rPr>
          <w:rFonts w:ascii="宋体" w:hAnsi="宋体" w:cs="宋体" w:hint="eastAsia"/>
          <w:color w:val="000000"/>
          <w:kern w:val="0"/>
          <w:sz w:val="32"/>
          <w:szCs w:val="32"/>
        </w:rPr>
        <w:t>物业工作检查，发现隐患，及时督导整改到位。五是市政设施精细管理。</w:t>
      </w:r>
      <w:r>
        <w:rPr>
          <w:rFonts w:ascii="宋体" w:hAnsi="宋体" w:cs="宋体"/>
          <w:color w:val="000000"/>
          <w:kern w:val="0"/>
          <w:sz w:val="32"/>
          <w:szCs w:val="32"/>
        </w:rPr>
        <w:t>今年来共修复人行道板约</w:t>
      </w:r>
      <w:proofErr w:type="gramStart"/>
      <w:r>
        <w:rPr>
          <w:rFonts w:ascii="宋体" w:hAnsi="宋体" w:cs="宋体"/>
          <w:color w:val="000000"/>
          <w:kern w:val="0"/>
          <w:sz w:val="32"/>
          <w:szCs w:val="32"/>
        </w:rPr>
        <w:t>1404</w:t>
      </w:r>
      <w:r>
        <w:rPr>
          <w:rFonts w:ascii="宋体" w:hAnsi="宋体" w:cs="宋体"/>
          <w:color w:val="000000"/>
          <w:kern w:val="0"/>
          <w:sz w:val="32"/>
          <w:szCs w:val="32"/>
        </w:rPr>
        <w:t>余平方米</w:t>
      </w:r>
      <w:proofErr w:type="gramEnd"/>
      <w:r>
        <w:rPr>
          <w:rFonts w:ascii="宋体" w:hAnsi="宋体" w:cs="宋体"/>
          <w:color w:val="000000"/>
          <w:kern w:val="0"/>
          <w:sz w:val="32"/>
          <w:szCs w:val="32"/>
        </w:rPr>
        <w:t>，修复石栏杆</w:t>
      </w:r>
      <w:r>
        <w:rPr>
          <w:rFonts w:ascii="宋体" w:hAnsi="宋体" w:cs="宋体"/>
          <w:color w:val="000000"/>
          <w:kern w:val="0"/>
          <w:sz w:val="32"/>
          <w:szCs w:val="32"/>
        </w:rPr>
        <w:t>108</w:t>
      </w:r>
      <w:r>
        <w:rPr>
          <w:rFonts w:ascii="宋体" w:hAnsi="宋体" w:cs="宋体"/>
          <w:color w:val="000000"/>
          <w:kern w:val="0"/>
          <w:sz w:val="32"/>
          <w:szCs w:val="32"/>
        </w:rPr>
        <w:t>米、更换破损雨污水井盖</w:t>
      </w:r>
      <w:r>
        <w:rPr>
          <w:rFonts w:ascii="宋体" w:hAnsi="宋体" w:cs="宋体"/>
          <w:color w:val="000000"/>
          <w:kern w:val="0"/>
          <w:sz w:val="32"/>
          <w:szCs w:val="32"/>
        </w:rPr>
        <w:t>90</w:t>
      </w:r>
      <w:r>
        <w:rPr>
          <w:rFonts w:ascii="宋体" w:hAnsi="宋体" w:cs="宋体"/>
          <w:color w:val="000000"/>
          <w:kern w:val="0"/>
          <w:sz w:val="32"/>
          <w:szCs w:val="32"/>
        </w:rPr>
        <w:t>处，组织专</w:t>
      </w:r>
      <w:r>
        <w:rPr>
          <w:rFonts w:ascii="宋体" w:hAnsi="宋体" w:cs="宋体"/>
          <w:color w:val="000000"/>
          <w:kern w:val="0"/>
          <w:sz w:val="32"/>
          <w:szCs w:val="32"/>
        </w:rPr>
        <w:t>业施工队伍对河道污水收集管网进行定期疏浚、清理和</w:t>
      </w:r>
      <w:proofErr w:type="gramStart"/>
      <w:r>
        <w:rPr>
          <w:rFonts w:ascii="宋体" w:hAnsi="宋体" w:cs="宋体"/>
          <w:color w:val="000000"/>
          <w:kern w:val="0"/>
          <w:sz w:val="32"/>
          <w:szCs w:val="32"/>
        </w:rPr>
        <w:t>维修约</w:t>
      </w:r>
      <w:proofErr w:type="gramEnd"/>
      <w:r>
        <w:rPr>
          <w:rFonts w:ascii="宋体" w:hAnsi="宋体" w:cs="宋体"/>
          <w:color w:val="000000"/>
          <w:kern w:val="0"/>
          <w:sz w:val="32"/>
          <w:szCs w:val="32"/>
        </w:rPr>
        <w:t>48</w:t>
      </w:r>
      <w:r>
        <w:rPr>
          <w:rFonts w:ascii="宋体" w:hAnsi="宋体" w:cs="宋体"/>
          <w:color w:val="000000"/>
          <w:kern w:val="0"/>
          <w:sz w:val="32"/>
          <w:szCs w:val="32"/>
        </w:rPr>
        <w:t>次</w:t>
      </w:r>
      <w:r>
        <w:rPr>
          <w:rFonts w:ascii="宋体" w:hAnsi="宋体" w:cs="宋体" w:hint="eastAsia"/>
          <w:color w:val="000000"/>
          <w:kern w:val="0"/>
          <w:sz w:val="32"/>
          <w:szCs w:val="32"/>
        </w:rPr>
        <w:t>，</w:t>
      </w:r>
      <w:r>
        <w:rPr>
          <w:rFonts w:ascii="宋体" w:hAnsi="宋体" w:cs="宋体"/>
          <w:color w:val="000000"/>
          <w:kern w:val="0"/>
          <w:sz w:val="32"/>
          <w:szCs w:val="32"/>
        </w:rPr>
        <w:t>维修路灯</w:t>
      </w:r>
      <w:proofErr w:type="gramStart"/>
      <w:r>
        <w:rPr>
          <w:rFonts w:ascii="宋体" w:hAnsi="宋体" w:cs="宋体"/>
          <w:color w:val="000000"/>
          <w:kern w:val="0"/>
          <w:sz w:val="32"/>
          <w:szCs w:val="32"/>
        </w:rPr>
        <w:t>1231</w:t>
      </w:r>
      <w:r>
        <w:rPr>
          <w:rFonts w:ascii="宋体" w:hAnsi="宋体" w:cs="宋体" w:hint="eastAsia"/>
          <w:color w:val="000000"/>
          <w:kern w:val="0"/>
          <w:sz w:val="32"/>
          <w:szCs w:val="32"/>
        </w:rPr>
        <w:t>余</w:t>
      </w:r>
      <w:r>
        <w:rPr>
          <w:rFonts w:ascii="宋体" w:hAnsi="宋体" w:cs="宋体"/>
          <w:color w:val="000000"/>
          <w:kern w:val="0"/>
          <w:sz w:val="32"/>
          <w:szCs w:val="32"/>
        </w:rPr>
        <w:t>盏</w:t>
      </w:r>
      <w:proofErr w:type="gramEnd"/>
      <w:r>
        <w:rPr>
          <w:rFonts w:ascii="宋体" w:hAnsi="宋体" w:cs="宋体" w:hint="eastAsia"/>
          <w:color w:val="000000"/>
          <w:kern w:val="0"/>
          <w:sz w:val="32"/>
          <w:szCs w:val="32"/>
        </w:rPr>
        <w:t>。</w:t>
      </w:r>
    </w:p>
    <w:p w:rsidR="00CB7191" w:rsidRDefault="002D04A6">
      <w:pPr>
        <w:spacing w:line="590" w:lineRule="exact"/>
        <w:ind w:firstLineChars="200" w:firstLine="643"/>
        <w:rPr>
          <w:rFonts w:ascii="宋体" w:hAnsi="宋体" w:cs="宋体"/>
          <w:color w:val="000000"/>
          <w:kern w:val="0"/>
          <w:sz w:val="32"/>
          <w:szCs w:val="32"/>
        </w:rPr>
      </w:pPr>
      <w:r>
        <w:rPr>
          <w:rFonts w:ascii="楷体" w:eastAsia="楷体" w:hAnsi="楷体" w:cs="楷体" w:hint="eastAsia"/>
          <w:b/>
          <w:bCs/>
          <w:sz w:val="32"/>
          <w:szCs w:val="32"/>
        </w:rPr>
        <w:t>（四）坚持安全为基，守</w:t>
      </w:r>
      <w:proofErr w:type="gramStart"/>
      <w:r>
        <w:rPr>
          <w:rFonts w:ascii="楷体" w:eastAsia="楷体" w:hAnsi="楷体" w:cs="楷体" w:hint="eastAsia"/>
          <w:b/>
          <w:bCs/>
          <w:sz w:val="32"/>
          <w:szCs w:val="32"/>
        </w:rPr>
        <w:t>牢生命</w:t>
      </w:r>
      <w:proofErr w:type="gramEnd"/>
      <w:r>
        <w:rPr>
          <w:rFonts w:ascii="楷体" w:eastAsia="楷体" w:hAnsi="楷体" w:cs="楷体" w:hint="eastAsia"/>
          <w:b/>
          <w:bCs/>
          <w:sz w:val="32"/>
          <w:szCs w:val="32"/>
        </w:rPr>
        <w:t>底线。</w:t>
      </w:r>
      <w:r>
        <w:rPr>
          <w:rFonts w:ascii="宋体" w:hAnsi="宋体" w:cs="宋体" w:hint="eastAsia"/>
          <w:color w:val="000000"/>
          <w:kern w:val="0"/>
          <w:sz w:val="32"/>
          <w:szCs w:val="32"/>
        </w:rPr>
        <w:t>一是深入开展安全生产综合检查。对</w:t>
      </w:r>
      <w:r>
        <w:rPr>
          <w:rFonts w:ascii="宋体" w:hAnsi="宋体" w:cs="宋体" w:hint="eastAsia"/>
          <w:color w:val="000000"/>
          <w:kern w:val="0"/>
          <w:sz w:val="32"/>
          <w:szCs w:val="32"/>
        </w:rPr>
        <w:t>47</w:t>
      </w:r>
      <w:r>
        <w:rPr>
          <w:rFonts w:ascii="宋体" w:hAnsi="宋体" w:cs="宋体" w:hint="eastAsia"/>
          <w:color w:val="000000"/>
          <w:kern w:val="0"/>
          <w:sz w:val="32"/>
          <w:szCs w:val="32"/>
        </w:rPr>
        <w:t>个在建项目每月坚持开展隐患排查；暗访督查道路运输企业安全生产、消防工作</w:t>
      </w:r>
      <w:r>
        <w:rPr>
          <w:rFonts w:ascii="宋体" w:hAnsi="宋体" w:cs="宋体" w:hint="eastAsia"/>
          <w:color w:val="000000"/>
          <w:kern w:val="0"/>
          <w:sz w:val="32"/>
          <w:szCs w:val="32"/>
        </w:rPr>
        <w:t>23</w:t>
      </w:r>
      <w:r>
        <w:rPr>
          <w:rFonts w:ascii="宋体" w:hAnsi="宋体" w:cs="宋体" w:hint="eastAsia"/>
          <w:color w:val="000000"/>
          <w:kern w:val="0"/>
          <w:sz w:val="32"/>
          <w:szCs w:val="32"/>
        </w:rPr>
        <w:t>次；对道路运输及快递与物流企业开展督查</w:t>
      </w:r>
      <w:r>
        <w:rPr>
          <w:rFonts w:ascii="宋体" w:hAnsi="宋体" w:cs="宋体" w:hint="eastAsia"/>
          <w:color w:val="000000"/>
          <w:kern w:val="0"/>
          <w:sz w:val="32"/>
          <w:szCs w:val="32"/>
        </w:rPr>
        <w:t>16</w:t>
      </w:r>
      <w:r>
        <w:rPr>
          <w:rFonts w:ascii="宋体" w:hAnsi="宋体" w:cs="宋体" w:hint="eastAsia"/>
          <w:color w:val="000000"/>
          <w:kern w:val="0"/>
          <w:sz w:val="32"/>
          <w:szCs w:val="32"/>
        </w:rPr>
        <w:t>次，节前安全督查</w:t>
      </w:r>
      <w:r>
        <w:rPr>
          <w:rFonts w:ascii="宋体" w:hAnsi="宋体" w:cs="宋体" w:hint="eastAsia"/>
          <w:color w:val="000000"/>
          <w:kern w:val="0"/>
          <w:sz w:val="32"/>
          <w:szCs w:val="32"/>
        </w:rPr>
        <w:t>8</w:t>
      </w:r>
      <w:r>
        <w:rPr>
          <w:rFonts w:ascii="宋体" w:hAnsi="宋体" w:cs="宋体" w:hint="eastAsia"/>
          <w:color w:val="000000"/>
          <w:kern w:val="0"/>
          <w:sz w:val="32"/>
          <w:szCs w:val="32"/>
        </w:rPr>
        <w:t>次，累计发现并已完成整改问题</w:t>
      </w:r>
      <w:r>
        <w:rPr>
          <w:rFonts w:ascii="宋体" w:hAnsi="宋体" w:cs="宋体" w:hint="eastAsia"/>
          <w:color w:val="000000"/>
          <w:kern w:val="0"/>
          <w:sz w:val="32"/>
          <w:szCs w:val="32"/>
        </w:rPr>
        <w:t>6</w:t>
      </w:r>
      <w:r>
        <w:rPr>
          <w:rFonts w:ascii="宋体" w:hAnsi="宋体" w:cs="宋体" w:hint="eastAsia"/>
          <w:color w:val="000000"/>
          <w:kern w:val="0"/>
          <w:sz w:val="32"/>
          <w:szCs w:val="32"/>
        </w:rPr>
        <w:t>个。二是稳步推进自建房屋安全排查。共排查受损农房</w:t>
      </w:r>
      <w:r>
        <w:rPr>
          <w:rFonts w:ascii="宋体" w:hAnsi="宋体" w:cs="宋体" w:hint="eastAsia"/>
          <w:color w:val="000000"/>
          <w:kern w:val="0"/>
          <w:sz w:val="32"/>
          <w:szCs w:val="32"/>
        </w:rPr>
        <w:t>301</w:t>
      </w:r>
      <w:r>
        <w:rPr>
          <w:rFonts w:ascii="宋体" w:hAnsi="宋体" w:cs="宋体" w:hint="eastAsia"/>
          <w:color w:val="000000"/>
          <w:kern w:val="0"/>
          <w:sz w:val="32"/>
          <w:szCs w:val="32"/>
        </w:rPr>
        <w:t>栋，经第三方鉴定机构现场核实及鉴定</w:t>
      </w:r>
      <w:r>
        <w:rPr>
          <w:rFonts w:ascii="宋体" w:hAnsi="宋体" w:cs="宋体" w:hint="eastAsia"/>
          <w:color w:val="000000"/>
          <w:kern w:val="0"/>
          <w:sz w:val="32"/>
          <w:szCs w:val="32"/>
        </w:rPr>
        <w:t>23</w:t>
      </w:r>
      <w:r>
        <w:rPr>
          <w:rFonts w:ascii="宋体" w:hAnsi="宋体" w:cs="宋体" w:hint="eastAsia"/>
          <w:color w:val="000000"/>
          <w:kern w:val="0"/>
          <w:sz w:val="32"/>
          <w:szCs w:val="32"/>
        </w:rPr>
        <w:t>栋房屋存在安全隐患（其中，</w:t>
      </w:r>
      <w:r>
        <w:rPr>
          <w:rFonts w:ascii="宋体" w:hAnsi="宋体" w:cs="宋体" w:hint="eastAsia"/>
          <w:color w:val="000000"/>
          <w:kern w:val="0"/>
          <w:sz w:val="32"/>
          <w:szCs w:val="32"/>
        </w:rPr>
        <w:t>C</w:t>
      </w:r>
      <w:r>
        <w:rPr>
          <w:rFonts w:ascii="宋体" w:hAnsi="宋体" w:cs="宋体" w:hint="eastAsia"/>
          <w:color w:val="000000"/>
          <w:kern w:val="0"/>
          <w:sz w:val="32"/>
          <w:szCs w:val="32"/>
        </w:rPr>
        <w:t>级</w:t>
      </w:r>
      <w:r>
        <w:rPr>
          <w:rFonts w:ascii="宋体" w:hAnsi="宋体" w:cs="宋体" w:hint="eastAsia"/>
          <w:color w:val="000000"/>
          <w:kern w:val="0"/>
          <w:sz w:val="32"/>
          <w:szCs w:val="32"/>
        </w:rPr>
        <w:t>21</w:t>
      </w:r>
      <w:r>
        <w:rPr>
          <w:rFonts w:ascii="宋体" w:hAnsi="宋体" w:cs="宋体" w:hint="eastAsia"/>
          <w:color w:val="000000"/>
          <w:kern w:val="0"/>
          <w:sz w:val="32"/>
          <w:szCs w:val="32"/>
        </w:rPr>
        <w:t>栋，</w:t>
      </w:r>
      <w:r>
        <w:rPr>
          <w:rFonts w:ascii="宋体" w:hAnsi="宋体" w:cs="宋体" w:hint="eastAsia"/>
          <w:color w:val="000000"/>
          <w:kern w:val="0"/>
          <w:sz w:val="32"/>
          <w:szCs w:val="32"/>
        </w:rPr>
        <w:t>D</w:t>
      </w:r>
      <w:r>
        <w:rPr>
          <w:rFonts w:ascii="宋体" w:hAnsi="宋体" w:cs="宋体" w:hint="eastAsia"/>
          <w:color w:val="000000"/>
          <w:kern w:val="0"/>
          <w:sz w:val="32"/>
          <w:szCs w:val="32"/>
        </w:rPr>
        <w:t>级</w:t>
      </w:r>
      <w:r>
        <w:rPr>
          <w:rFonts w:ascii="宋体" w:hAnsi="宋体" w:cs="宋体" w:hint="eastAsia"/>
          <w:color w:val="000000"/>
          <w:kern w:val="0"/>
          <w:sz w:val="32"/>
          <w:szCs w:val="32"/>
        </w:rPr>
        <w:t>2</w:t>
      </w:r>
      <w:r>
        <w:rPr>
          <w:rFonts w:ascii="宋体" w:hAnsi="宋体" w:cs="宋体" w:hint="eastAsia"/>
          <w:color w:val="000000"/>
          <w:kern w:val="0"/>
          <w:sz w:val="32"/>
          <w:szCs w:val="32"/>
        </w:rPr>
        <w:t>栋）。三是高质量完成旅游环境综合整治。今年来，出动执法人</w:t>
      </w:r>
      <w:r>
        <w:rPr>
          <w:rFonts w:ascii="宋体" w:hAnsi="宋体" w:cs="宋体" w:hint="eastAsia"/>
          <w:color w:val="000000"/>
          <w:kern w:val="0"/>
          <w:sz w:val="32"/>
          <w:szCs w:val="32"/>
        </w:rPr>
        <w:t>员</w:t>
      </w:r>
      <w:r>
        <w:rPr>
          <w:rFonts w:ascii="宋体" w:hAnsi="宋体" w:cs="宋体" w:hint="eastAsia"/>
          <w:color w:val="000000"/>
          <w:kern w:val="0"/>
          <w:sz w:val="32"/>
          <w:szCs w:val="32"/>
        </w:rPr>
        <w:t>5000</w:t>
      </w:r>
      <w:r>
        <w:rPr>
          <w:rFonts w:ascii="宋体" w:hAnsi="宋体" w:cs="宋体" w:hint="eastAsia"/>
          <w:color w:val="000000"/>
          <w:kern w:val="0"/>
          <w:sz w:val="32"/>
          <w:szCs w:val="32"/>
        </w:rPr>
        <w:t>余人次，稽查车辆</w:t>
      </w:r>
      <w:r>
        <w:rPr>
          <w:rFonts w:ascii="宋体" w:hAnsi="宋体" w:cs="宋体" w:hint="eastAsia"/>
          <w:color w:val="000000"/>
          <w:kern w:val="0"/>
          <w:sz w:val="32"/>
          <w:szCs w:val="32"/>
        </w:rPr>
        <w:t>800</w:t>
      </w:r>
      <w:r>
        <w:rPr>
          <w:rFonts w:ascii="宋体" w:hAnsi="宋体" w:cs="宋体" w:hint="eastAsia"/>
          <w:color w:val="000000"/>
          <w:kern w:val="0"/>
          <w:sz w:val="32"/>
          <w:szCs w:val="32"/>
        </w:rPr>
        <w:t>余台，查处违法违规车辆</w:t>
      </w:r>
      <w:proofErr w:type="gramStart"/>
      <w:r>
        <w:rPr>
          <w:rFonts w:ascii="宋体" w:hAnsi="宋体" w:cs="宋体" w:hint="eastAsia"/>
          <w:color w:val="000000"/>
          <w:kern w:val="0"/>
          <w:sz w:val="32"/>
          <w:szCs w:val="32"/>
        </w:rPr>
        <w:t>59</w:t>
      </w:r>
      <w:r>
        <w:rPr>
          <w:rFonts w:ascii="宋体" w:hAnsi="宋体" w:cs="宋体" w:hint="eastAsia"/>
          <w:color w:val="000000"/>
          <w:kern w:val="0"/>
          <w:sz w:val="32"/>
          <w:szCs w:val="32"/>
        </w:rPr>
        <w:t>余台</w:t>
      </w:r>
      <w:proofErr w:type="gramEnd"/>
      <w:r>
        <w:rPr>
          <w:rFonts w:ascii="宋体" w:hAnsi="宋体" w:cs="宋体" w:hint="eastAsia"/>
          <w:color w:val="000000"/>
          <w:kern w:val="0"/>
          <w:sz w:val="32"/>
          <w:szCs w:val="32"/>
        </w:rPr>
        <w:t>，处罚金额</w:t>
      </w:r>
      <w:r>
        <w:rPr>
          <w:rFonts w:ascii="宋体" w:hAnsi="宋体" w:cs="宋体" w:hint="eastAsia"/>
          <w:color w:val="000000"/>
          <w:kern w:val="0"/>
          <w:sz w:val="32"/>
          <w:szCs w:val="32"/>
        </w:rPr>
        <w:t>38.88</w:t>
      </w:r>
      <w:r>
        <w:rPr>
          <w:rFonts w:ascii="宋体" w:hAnsi="宋体" w:cs="宋体" w:hint="eastAsia"/>
          <w:color w:val="000000"/>
          <w:kern w:val="0"/>
          <w:sz w:val="32"/>
          <w:szCs w:val="32"/>
        </w:rPr>
        <w:t>万元，卸载货物</w:t>
      </w:r>
      <w:r>
        <w:rPr>
          <w:rFonts w:ascii="宋体" w:hAnsi="宋体" w:cs="宋体" w:hint="eastAsia"/>
          <w:color w:val="000000"/>
          <w:kern w:val="0"/>
          <w:sz w:val="32"/>
          <w:szCs w:val="32"/>
        </w:rPr>
        <w:t>114.84</w:t>
      </w:r>
      <w:r>
        <w:rPr>
          <w:rFonts w:ascii="宋体" w:hAnsi="宋体" w:cs="宋体" w:hint="eastAsia"/>
          <w:color w:val="000000"/>
          <w:kern w:val="0"/>
          <w:sz w:val="32"/>
          <w:szCs w:val="32"/>
        </w:rPr>
        <w:t>吨。四是切实保障道路运输安全。对辖区内</w:t>
      </w:r>
      <w:r>
        <w:rPr>
          <w:rFonts w:ascii="宋体" w:hAnsi="宋体" w:cs="宋体" w:hint="eastAsia"/>
          <w:color w:val="000000"/>
          <w:kern w:val="0"/>
          <w:sz w:val="32"/>
          <w:szCs w:val="32"/>
        </w:rPr>
        <w:t>22</w:t>
      </w:r>
      <w:r>
        <w:rPr>
          <w:rFonts w:ascii="宋体" w:hAnsi="宋体" w:cs="宋体" w:hint="eastAsia"/>
          <w:color w:val="000000"/>
          <w:kern w:val="0"/>
          <w:sz w:val="32"/>
          <w:szCs w:val="32"/>
        </w:rPr>
        <w:t>座农村公路桥梁进行了三年</w:t>
      </w:r>
      <w:proofErr w:type="gramStart"/>
      <w:r>
        <w:rPr>
          <w:rFonts w:ascii="宋体" w:hAnsi="宋体" w:cs="宋体" w:hint="eastAsia"/>
          <w:color w:val="000000"/>
          <w:kern w:val="0"/>
          <w:sz w:val="32"/>
          <w:szCs w:val="32"/>
        </w:rPr>
        <w:t>一</w:t>
      </w:r>
      <w:proofErr w:type="gramEnd"/>
      <w:r>
        <w:rPr>
          <w:rFonts w:ascii="宋体" w:hAnsi="宋体" w:cs="宋体" w:hint="eastAsia"/>
          <w:color w:val="000000"/>
          <w:kern w:val="0"/>
          <w:sz w:val="32"/>
          <w:szCs w:val="32"/>
        </w:rPr>
        <w:t>轮回的定期检测。在</w:t>
      </w:r>
      <w:r>
        <w:rPr>
          <w:rFonts w:ascii="宋体" w:hAnsi="宋体" w:cs="宋体" w:hint="eastAsia"/>
          <w:color w:val="000000"/>
          <w:kern w:val="0"/>
          <w:sz w:val="32"/>
          <w:szCs w:val="32"/>
        </w:rPr>
        <w:t>10</w:t>
      </w:r>
      <w:r>
        <w:rPr>
          <w:rFonts w:ascii="宋体" w:hAnsi="宋体" w:cs="宋体" w:hint="eastAsia"/>
          <w:color w:val="000000"/>
          <w:kern w:val="0"/>
          <w:sz w:val="32"/>
          <w:szCs w:val="32"/>
        </w:rPr>
        <w:t>处临水临崖路段安装波形护栏。对险要地段组织应急抢修，共清理水沟涵洞</w:t>
      </w:r>
      <w:r>
        <w:rPr>
          <w:rFonts w:ascii="宋体" w:hAnsi="宋体" w:cs="宋体" w:hint="eastAsia"/>
          <w:color w:val="000000"/>
          <w:kern w:val="0"/>
          <w:sz w:val="32"/>
          <w:szCs w:val="32"/>
        </w:rPr>
        <w:t>3000</w:t>
      </w:r>
      <w:r>
        <w:rPr>
          <w:rFonts w:ascii="宋体" w:hAnsi="宋体" w:cs="宋体" w:hint="eastAsia"/>
          <w:color w:val="000000"/>
          <w:kern w:val="0"/>
          <w:sz w:val="32"/>
          <w:szCs w:val="32"/>
        </w:rPr>
        <w:t>余米、清除塌方</w:t>
      </w:r>
      <w:r>
        <w:rPr>
          <w:rFonts w:ascii="宋体" w:hAnsi="宋体" w:cs="宋体" w:hint="eastAsia"/>
          <w:color w:val="000000"/>
          <w:kern w:val="0"/>
          <w:sz w:val="32"/>
          <w:szCs w:val="32"/>
        </w:rPr>
        <w:t>1000</w:t>
      </w:r>
      <w:r>
        <w:rPr>
          <w:rFonts w:ascii="宋体" w:hAnsi="宋体" w:cs="宋体" w:hint="eastAsia"/>
          <w:color w:val="000000"/>
          <w:kern w:val="0"/>
          <w:sz w:val="32"/>
          <w:szCs w:val="32"/>
        </w:rPr>
        <w:t>余立方、砌筑挡土墙</w:t>
      </w:r>
      <w:r>
        <w:rPr>
          <w:rFonts w:ascii="宋体" w:hAnsi="宋体" w:cs="宋体" w:hint="eastAsia"/>
          <w:color w:val="000000"/>
          <w:kern w:val="0"/>
          <w:sz w:val="32"/>
          <w:szCs w:val="32"/>
        </w:rPr>
        <w:t>1000</w:t>
      </w:r>
      <w:r>
        <w:rPr>
          <w:rFonts w:ascii="宋体" w:hAnsi="宋体" w:cs="宋体" w:hint="eastAsia"/>
          <w:color w:val="000000"/>
          <w:kern w:val="0"/>
          <w:sz w:val="32"/>
          <w:szCs w:val="32"/>
        </w:rPr>
        <w:t>余立方。</w:t>
      </w:r>
    </w:p>
    <w:p w:rsidR="00CB7191" w:rsidRDefault="00CB7191">
      <w:pPr>
        <w:spacing w:line="590" w:lineRule="exact"/>
        <w:ind w:firstLineChars="200" w:firstLine="640"/>
        <w:rPr>
          <w:rFonts w:ascii="宋体" w:hAnsi="宋体" w:cs="宋体"/>
          <w:color w:val="000000"/>
          <w:kern w:val="0"/>
          <w:sz w:val="32"/>
          <w:szCs w:val="32"/>
        </w:rPr>
      </w:pPr>
    </w:p>
    <w:p w:rsidR="00CB7191" w:rsidRDefault="002D04A6">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四、存在的问题及原因分析</w:t>
      </w:r>
    </w:p>
    <w:p w:rsidR="00CB7191"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1</w:t>
      </w:r>
      <w:r>
        <w:rPr>
          <w:rFonts w:ascii="宋体" w:hAnsi="宋体" w:cs="宋体" w:hint="eastAsia"/>
          <w:color w:val="000000"/>
          <w:kern w:val="0"/>
          <w:sz w:val="32"/>
          <w:szCs w:val="32"/>
        </w:rPr>
        <w:t>、机关预算收支情况：预算编制不够完整、预算数和执行数有差额。</w:t>
      </w:r>
    </w:p>
    <w:p w:rsidR="00CB7191"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2</w:t>
      </w:r>
      <w:r>
        <w:rPr>
          <w:rFonts w:ascii="宋体" w:hAnsi="宋体" w:cs="宋体" w:hint="eastAsia"/>
          <w:color w:val="000000"/>
          <w:kern w:val="0"/>
          <w:sz w:val="32"/>
          <w:szCs w:val="32"/>
        </w:rPr>
        <w:t>、部分项目实施与预算执行存在脱节。部分项目启动较晚，实施周期相对较长，导致项目验收晚，预</w:t>
      </w:r>
      <w:r>
        <w:rPr>
          <w:rFonts w:ascii="宋体" w:hAnsi="宋体" w:cs="宋体" w:hint="eastAsia"/>
          <w:color w:val="000000"/>
          <w:kern w:val="0"/>
          <w:sz w:val="32"/>
          <w:szCs w:val="32"/>
        </w:rPr>
        <w:t>算执行进度偏慢，相对比较集中。</w:t>
      </w:r>
    </w:p>
    <w:p w:rsidR="00CB7191" w:rsidRDefault="002D04A6">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五、改进的措施和建议</w:t>
      </w:r>
    </w:p>
    <w:p w:rsidR="00CB7191"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针对上述存在的问题及我局整体支出管理工作的需要，拟实施的改进措施如下：</w:t>
      </w:r>
    </w:p>
    <w:p w:rsidR="00CB7191"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细化预算编制工作。进一步强化预算管理意识，严格按照预算编制的相关制度和要求，公用经费根据单位的年度工作重点和项目专项工作规划，本着“勤俭节约、保障运转”的原则进行预算的编制。编制范围尽可能的全面、完整，进一步提高预算编制的科学性、合理性、严谨性和可控性，尽最大可能减少预决算执行差异。</w:t>
      </w:r>
    </w:p>
    <w:p w:rsidR="00CB7191"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强化绩效管理意识。进一步强化绩效理念，将绩效管理理念贯穿于资金分配到资金使用全过程，加大资金整合力度，强化专项资金管理，把有限的资金用在刀刃上，提高财政资金使用效益。同时，抓好内控制度建设，进一步降低行政成本，确保资金安全，进一步推进廉洁高效政府建设。</w:t>
      </w:r>
    </w:p>
    <w:p w:rsidR="00CB7191" w:rsidRDefault="00CB7191">
      <w:pPr>
        <w:spacing w:line="590" w:lineRule="exact"/>
        <w:ind w:firstLineChars="200" w:firstLine="640"/>
        <w:rPr>
          <w:rFonts w:ascii="宋体" w:hAnsi="宋体" w:cs="宋体"/>
          <w:color w:val="000000"/>
          <w:kern w:val="0"/>
          <w:sz w:val="32"/>
          <w:szCs w:val="32"/>
        </w:rPr>
      </w:pPr>
    </w:p>
    <w:p w:rsidR="002D04A6" w:rsidRPr="002D04A6" w:rsidRDefault="002D04A6" w:rsidP="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 xml:space="preserve">                  </w:t>
      </w:r>
      <w:r w:rsidRPr="002D04A6">
        <w:rPr>
          <w:rFonts w:ascii="宋体" w:hAnsi="宋体" w:cs="宋体" w:hint="eastAsia"/>
          <w:color w:val="000000"/>
          <w:kern w:val="0"/>
          <w:sz w:val="32"/>
          <w:szCs w:val="32"/>
        </w:rPr>
        <w:t>南岳区城乡建设和交通运输局</w:t>
      </w:r>
    </w:p>
    <w:p w:rsidR="00CB7191" w:rsidRPr="002D04A6" w:rsidRDefault="002D04A6">
      <w:pPr>
        <w:spacing w:line="59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 xml:space="preserve">                       2025年5月28日</w:t>
      </w:r>
    </w:p>
    <w:p w:rsidR="00CB7191" w:rsidRDefault="00CB7191">
      <w:pPr>
        <w:spacing w:line="590" w:lineRule="exact"/>
        <w:ind w:firstLineChars="200" w:firstLine="640"/>
        <w:rPr>
          <w:rFonts w:ascii="宋体" w:hAnsi="宋体" w:cs="宋体"/>
          <w:color w:val="000000"/>
          <w:kern w:val="0"/>
          <w:sz w:val="32"/>
          <w:szCs w:val="32"/>
        </w:rPr>
      </w:pPr>
    </w:p>
    <w:p w:rsidR="00CB7191" w:rsidRDefault="00CB7191">
      <w:pPr>
        <w:spacing w:line="590" w:lineRule="exact"/>
        <w:ind w:firstLineChars="200" w:firstLine="640"/>
        <w:rPr>
          <w:rFonts w:ascii="宋体" w:hAnsi="宋体" w:cs="宋体"/>
          <w:color w:val="000000"/>
          <w:kern w:val="0"/>
          <w:sz w:val="32"/>
          <w:szCs w:val="32"/>
        </w:rPr>
      </w:pPr>
    </w:p>
    <w:sectPr w:rsidR="00CB7191" w:rsidSect="00CB7191">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191" w:rsidRDefault="00CB7191" w:rsidP="00CB7191">
      <w:r>
        <w:separator/>
      </w:r>
    </w:p>
  </w:endnote>
  <w:endnote w:type="continuationSeparator" w:id="1">
    <w:p w:rsidR="00CB7191" w:rsidRDefault="00CB7191" w:rsidP="00CB7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1" w:rsidRDefault="00CB719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CB7191" w:rsidRDefault="00CB7191">
                <w:pPr>
                  <w:pStyle w:val="a4"/>
                </w:pPr>
                <w:r>
                  <w:fldChar w:fldCharType="begin"/>
                </w:r>
                <w:r w:rsidR="002D04A6">
                  <w:instrText xml:space="preserve"> PAGE  \* MERGEFORMAT </w:instrText>
                </w:r>
                <w:r>
                  <w:fldChar w:fldCharType="separate"/>
                </w:r>
                <w:r w:rsidR="002D04A6">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191" w:rsidRDefault="00CB7191" w:rsidP="00CB7191">
      <w:r>
        <w:separator/>
      </w:r>
    </w:p>
  </w:footnote>
  <w:footnote w:type="continuationSeparator" w:id="1">
    <w:p w:rsidR="00CB7191" w:rsidRDefault="00CB7191" w:rsidP="00CB7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1" w:rsidRDefault="00CB7191">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1" w:rsidRDefault="00CB7191">
    <w:pPr>
      <w:pStyle w:val="a5"/>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91" w:rsidRDefault="00CB7191">
    <w:pPr>
      <w:pStyle w:val="a5"/>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0CD3"/>
    <w:multiLevelType w:val="singleLevel"/>
    <w:tmpl w:val="36A30CD3"/>
    <w:lvl w:ilvl="0">
      <w:start w:val="1"/>
      <w:numFmt w:val="chineseCounting"/>
      <w:suff w:val="nothing"/>
      <w:lvlText w:val="%1、"/>
      <w:lvlJc w:val="left"/>
      <w:rPr>
        <w:rFonts w:hint="eastAsia"/>
      </w:rPr>
    </w:lvl>
  </w:abstractNum>
  <w:abstractNum w:abstractNumId="1">
    <w:nsid w:val="53B2D4E1"/>
    <w:multiLevelType w:val="singleLevel"/>
    <w:tmpl w:val="53B2D4E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mZjNzA1NWM1ZTdlNWEyNzU0N2VhZjkwMDA1NDU1ZWUifQ=="/>
    <w:docVar w:name="KSO_WPS_MARK_KEY" w:val="92eda1dd-f80d-445e-892c-923966318d9f"/>
  </w:docVars>
  <w:rsids>
    <w:rsidRoot w:val="58E06247"/>
    <w:rsid w:val="0006194A"/>
    <w:rsid w:val="00166D19"/>
    <w:rsid w:val="002D04A6"/>
    <w:rsid w:val="00305924"/>
    <w:rsid w:val="00490998"/>
    <w:rsid w:val="005571D0"/>
    <w:rsid w:val="005A5DC8"/>
    <w:rsid w:val="006340AF"/>
    <w:rsid w:val="00881676"/>
    <w:rsid w:val="0089200B"/>
    <w:rsid w:val="00893113"/>
    <w:rsid w:val="00C232CE"/>
    <w:rsid w:val="00CB7191"/>
    <w:rsid w:val="00CF050A"/>
    <w:rsid w:val="00F54853"/>
    <w:rsid w:val="095C7B4D"/>
    <w:rsid w:val="099A3028"/>
    <w:rsid w:val="0EC27B81"/>
    <w:rsid w:val="12372F05"/>
    <w:rsid w:val="149B2A0B"/>
    <w:rsid w:val="173D3BF6"/>
    <w:rsid w:val="1AA269E0"/>
    <w:rsid w:val="20E67351"/>
    <w:rsid w:val="210E39CB"/>
    <w:rsid w:val="21A36532"/>
    <w:rsid w:val="2217622A"/>
    <w:rsid w:val="27C437DE"/>
    <w:rsid w:val="28606852"/>
    <w:rsid w:val="29121970"/>
    <w:rsid w:val="29EF7861"/>
    <w:rsid w:val="2A5657A8"/>
    <w:rsid w:val="2B7463BE"/>
    <w:rsid w:val="30BE2A8F"/>
    <w:rsid w:val="383122F1"/>
    <w:rsid w:val="3CAF25E6"/>
    <w:rsid w:val="3D791D75"/>
    <w:rsid w:val="429F3322"/>
    <w:rsid w:val="43102595"/>
    <w:rsid w:val="4A1504A0"/>
    <w:rsid w:val="4A7E540A"/>
    <w:rsid w:val="4B9A5CD8"/>
    <w:rsid w:val="52C14B04"/>
    <w:rsid w:val="55A02E49"/>
    <w:rsid w:val="58E06247"/>
    <w:rsid w:val="59365623"/>
    <w:rsid w:val="5DA220D3"/>
    <w:rsid w:val="60213137"/>
    <w:rsid w:val="64A2122F"/>
    <w:rsid w:val="6713109A"/>
    <w:rsid w:val="67B42849"/>
    <w:rsid w:val="6E602716"/>
    <w:rsid w:val="70A939E1"/>
    <w:rsid w:val="71BD756A"/>
    <w:rsid w:val="73062743"/>
    <w:rsid w:val="751B6785"/>
    <w:rsid w:val="761262E7"/>
    <w:rsid w:val="77285FC0"/>
    <w:rsid w:val="7E935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7191"/>
    <w:pPr>
      <w:widowControl w:val="0"/>
      <w:jc w:val="both"/>
    </w:pPr>
    <w:rPr>
      <w:rFonts w:ascii="Calibri" w:hAnsi="Calibri"/>
      <w:kern w:val="2"/>
      <w:sz w:val="21"/>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B7191"/>
    <w:pPr>
      <w:spacing w:after="120"/>
    </w:pPr>
  </w:style>
  <w:style w:type="paragraph" w:styleId="5">
    <w:name w:val="toc 5"/>
    <w:basedOn w:val="a"/>
    <w:next w:val="a"/>
    <w:qFormat/>
    <w:rsid w:val="00CB7191"/>
    <w:pPr>
      <w:ind w:leftChars="800" w:left="1680"/>
    </w:pPr>
    <w:rPr>
      <w:rFonts w:ascii="Times New Roman" w:hAnsi="Times New Roman"/>
    </w:rPr>
  </w:style>
  <w:style w:type="paragraph" w:styleId="a4">
    <w:name w:val="footer"/>
    <w:basedOn w:val="a"/>
    <w:link w:val="Char0"/>
    <w:uiPriority w:val="99"/>
    <w:qFormat/>
    <w:rsid w:val="00CB7191"/>
    <w:pPr>
      <w:tabs>
        <w:tab w:val="center" w:pos="4153"/>
        <w:tab w:val="right" w:pos="8306"/>
      </w:tabs>
      <w:snapToGrid w:val="0"/>
      <w:jc w:val="left"/>
    </w:pPr>
    <w:rPr>
      <w:sz w:val="18"/>
    </w:rPr>
  </w:style>
  <w:style w:type="paragraph" w:styleId="a5">
    <w:name w:val="header"/>
    <w:basedOn w:val="a"/>
    <w:link w:val="Char1"/>
    <w:uiPriority w:val="99"/>
    <w:qFormat/>
    <w:rsid w:val="00CB71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CB7191"/>
    <w:pPr>
      <w:widowControl/>
      <w:spacing w:before="100" w:beforeAutospacing="1" w:after="100" w:afterAutospacing="1"/>
      <w:jc w:val="left"/>
    </w:pPr>
    <w:rPr>
      <w:rFonts w:ascii="宋体" w:hAnsi="宋体" w:cs="宋体"/>
      <w:kern w:val="0"/>
      <w:sz w:val="24"/>
    </w:rPr>
  </w:style>
  <w:style w:type="character" w:styleId="a7">
    <w:name w:val="Strong"/>
    <w:basedOn w:val="a1"/>
    <w:qFormat/>
    <w:locked/>
    <w:rsid w:val="00CB7191"/>
    <w:rPr>
      <w:b/>
    </w:rPr>
  </w:style>
  <w:style w:type="character" w:customStyle="1" w:styleId="Char">
    <w:name w:val="正文文本 Char"/>
    <w:basedOn w:val="a1"/>
    <w:link w:val="a0"/>
    <w:uiPriority w:val="99"/>
    <w:semiHidden/>
    <w:qFormat/>
    <w:rsid w:val="00CB7191"/>
    <w:rPr>
      <w:rFonts w:ascii="Calibri" w:hAnsi="Calibri"/>
      <w:szCs w:val="24"/>
    </w:rPr>
  </w:style>
  <w:style w:type="character" w:customStyle="1" w:styleId="Char0">
    <w:name w:val="页脚 Char"/>
    <w:basedOn w:val="a1"/>
    <w:link w:val="a4"/>
    <w:uiPriority w:val="99"/>
    <w:semiHidden/>
    <w:qFormat/>
    <w:rsid w:val="00CB7191"/>
    <w:rPr>
      <w:rFonts w:ascii="Calibri" w:hAnsi="Calibri"/>
      <w:sz w:val="18"/>
      <w:szCs w:val="18"/>
    </w:rPr>
  </w:style>
  <w:style w:type="character" w:customStyle="1" w:styleId="Char1">
    <w:name w:val="页眉 Char"/>
    <w:basedOn w:val="a1"/>
    <w:link w:val="a5"/>
    <w:uiPriority w:val="99"/>
    <w:semiHidden/>
    <w:qFormat/>
    <w:rsid w:val="00CB7191"/>
    <w:rPr>
      <w:rFonts w:ascii="Calibri" w:hAnsi="Calibri"/>
      <w:sz w:val="18"/>
      <w:szCs w:val="18"/>
    </w:rPr>
  </w:style>
  <w:style w:type="paragraph" w:customStyle="1" w:styleId="3">
    <w:name w:val="样式3"/>
    <w:basedOn w:val="a"/>
    <w:uiPriority w:val="99"/>
    <w:qFormat/>
    <w:rsid w:val="00CB7191"/>
    <w:rPr>
      <w:rFonts w:ascii="Times New Roman" w:eastAsia="仿宋_GB2312" w:hAnsi="Times New Roman"/>
      <w:spacing w:val="113"/>
      <w:sz w:val="32"/>
    </w:rPr>
  </w:style>
  <w:style w:type="paragraph" w:customStyle="1" w:styleId="4">
    <w:name w:val="样式4"/>
    <w:basedOn w:val="a"/>
    <w:uiPriority w:val="99"/>
    <w:qFormat/>
    <w:rsid w:val="00CB7191"/>
    <w:rPr>
      <w:rFonts w:ascii="Times New Roman" w:eastAsia="仿宋_GB2312" w:hAnsi="Times New Roman"/>
      <w:spacing w:val="79"/>
      <w:sz w:val="32"/>
    </w:rPr>
  </w:style>
  <w:style w:type="paragraph" w:customStyle="1" w:styleId="6">
    <w:name w:val="样式6"/>
    <w:basedOn w:val="a"/>
    <w:uiPriority w:val="99"/>
    <w:qFormat/>
    <w:rsid w:val="00CB7191"/>
    <w:rPr>
      <w:rFonts w:ascii="Times New Roman" w:eastAsia="仿宋_GB2312" w:hAnsi="Times New Roman"/>
      <w:spacing w:val="57"/>
      <w:sz w:val="32"/>
    </w:rPr>
  </w:style>
  <w:style w:type="paragraph" w:customStyle="1" w:styleId="p15">
    <w:name w:val="p15"/>
    <w:basedOn w:val="a"/>
    <w:uiPriority w:val="99"/>
    <w:qFormat/>
    <w:rsid w:val="00CB7191"/>
    <w:pPr>
      <w:widowControl/>
      <w:spacing w:before="100" w:beforeAutospacing="1" w:after="100" w:afterAutospacing="1"/>
      <w:jc w:val="left"/>
    </w:pPr>
    <w:rPr>
      <w:rFonts w:ascii="宋体" w:hAnsi="宋体" w:cs="宋体"/>
      <w:kern w:val="0"/>
      <w:sz w:val="24"/>
    </w:rPr>
  </w:style>
  <w:style w:type="character" w:customStyle="1" w:styleId="NormalCharacter">
    <w:name w:val="NormalCharacter"/>
    <w:uiPriority w:val="99"/>
    <w:qFormat/>
    <w:rsid w:val="00CB7191"/>
    <w:rPr>
      <w:rFonts w:ascii="Calibri" w:eastAsia="宋体" w:hAnsi="Calibri"/>
      <w:kern w:val="2"/>
      <w:sz w:val="24"/>
      <w:lang w:val="en-US" w:eastAsia="zh-CN"/>
    </w:rPr>
  </w:style>
  <w:style w:type="paragraph" w:customStyle="1" w:styleId="a8">
    <w:name w:val="正文文字"/>
    <w:basedOn w:val="a"/>
    <w:next w:val="a"/>
    <w:uiPriority w:val="99"/>
    <w:qFormat/>
    <w:rsid w:val="00CB7191"/>
    <w:pPr>
      <w:spacing w:after="120"/>
    </w:pPr>
    <w:rPr>
      <w:rFonts w:ascii="Times New Roman" w:eastAsia="仿宋" w:hAnsi="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3491</Words>
  <Characters>321</Characters>
  <Application>Microsoft Office Word</Application>
  <DocSecurity>0</DocSecurity>
  <Lines>2</Lines>
  <Paragraphs>7</Paragraphs>
  <ScaleCrop>false</ScaleCrop>
  <Company>微软中国</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2022-12-08T01:17:00Z</cp:lastPrinted>
  <dcterms:created xsi:type="dcterms:W3CDTF">2020-10-27T13:06:00Z</dcterms:created>
  <dcterms:modified xsi:type="dcterms:W3CDTF">2025-06-12T07:24:00Z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18F3C2DF91AC41518B466D216E2BCF63_13</vt:lpwstr>
  </property>
  <property fmtid="{D5CDD505-2E9C-101B-9397-08002B2CF9AE}" pid="4" name="KSOTemplateDocerSaveRecord">
    <vt:lpwstr>eyJoZGlkIjoiMzM1MTQyNjMwYzI4MWRjNmUzY2M2NDg4ODE3MDdkOTAiLCJ1c2VySWQiOiIyODMxNDIzODUifQ==</vt:lpwstr>
  </property>
</Properties>
</file>