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南岳区红十字会2024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专项资金绩效自评报告</w:t>
      </w:r>
    </w:p>
    <w:bookmarkEnd w:id="0"/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财政专项资金下达预算及项目情况。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2024年部门专项资金项目下拨时间为2024年4月17日 ，项目主要用于开展“三献”（无偿献血、造血干细胞捐献、遗体和人体器官捐献）的宣传，开展应急救护培训、防灾避险和卫生健康知识宣传及开展备灾救灾、人道救助及相关服务。工作年度总体目标计划完成58.55%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财政专项资金项目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年中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绩效目标设定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。</w:t>
      </w:r>
    </w:p>
    <w:tbl>
      <w:tblPr>
        <w:tblW w:w="10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48"/>
        <w:gridCol w:w="1642"/>
        <w:gridCol w:w="3805"/>
        <w:gridCol w:w="2435"/>
      </w:tblGrid>
      <w:tr>
        <w:trPr>
          <w:trHeight w:val="900" w:hRule="atLeast"/>
          <w:jc w:val="center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bookmarkStart w:id="1" w:name="OLE_LINK4"/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专项年度绩效指标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三级指标内容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指标值及单位</w:t>
            </w:r>
          </w:p>
        </w:tc>
      </w:tr>
      <w:tr>
        <w:trPr>
          <w:trHeight w:val="615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  <w:t>应急救护、防灾避险、红十字知识宣传</w:t>
            </w:r>
            <w:r>
              <w:rPr>
                <w:rFonts w:hint="eastAsia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  <w:t>次数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val="en-US" w:eastAsia="zh-CN"/>
              </w:rPr>
              <w:t>2次</w:t>
            </w:r>
          </w:p>
        </w:tc>
      </w:tr>
      <w:tr>
        <w:trPr>
          <w:trHeight w:val="739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  <w:t>各项工作合格率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100%</w:t>
            </w:r>
          </w:p>
        </w:tc>
      </w:tr>
      <w:tr>
        <w:trPr>
          <w:trHeight w:val="739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  <w:t>“三献”知识宣传频率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  <w:r>
              <w:rPr>
                <w:rFonts w:hint="eastAsia" w:eastAsia="仿宋" w:cs="仿宋"/>
                <w:kern w:val="0"/>
                <w:sz w:val="28"/>
                <w:szCs w:val="28"/>
                <w:lang w:val="en-US" w:eastAsia="zh-CN"/>
              </w:rPr>
              <w:t>1次</w:t>
            </w:r>
          </w:p>
        </w:tc>
      </w:tr>
      <w:tr>
        <w:trPr>
          <w:trHeight w:val="717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2B2B2B"/>
                <w:kern w:val="36"/>
                <w:sz w:val="28"/>
                <w:szCs w:val="28"/>
                <w:lang w:val="en-US" w:eastAsia="zh-CN"/>
              </w:rPr>
              <w:t>红十字部门专项经费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val="en-US" w:eastAsia="zh-CN"/>
              </w:rPr>
              <w:t>3.22万元</w:t>
            </w:r>
          </w:p>
        </w:tc>
      </w:tr>
      <w:tr>
        <w:trPr>
          <w:trHeight w:val="739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效益指标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val="en-US" w:eastAsia="zh-CN"/>
              </w:rPr>
              <w:t>生态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效益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居民预防和处置突发事件的能力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val="en-US" w:eastAsia="zh-CN"/>
              </w:rPr>
              <w:t>提高</w:t>
            </w:r>
          </w:p>
        </w:tc>
      </w:tr>
      <w:tr>
        <w:trPr>
          <w:trHeight w:val="739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社会效益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无偿献血，造血干细胞捐献，遗体和人体器官捐献人数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val="en-US" w:eastAsia="zh-CN"/>
              </w:rPr>
              <w:t>增加</w:t>
            </w:r>
          </w:p>
        </w:tc>
      </w:tr>
      <w:tr>
        <w:trPr>
          <w:trHeight w:val="739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市民日常应急能力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val="en-US" w:eastAsia="zh-CN"/>
              </w:rPr>
              <w:t>提高</w:t>
            </w:r>
          </w:p>
        </w:tc>
      </w:tr>
      <w:tr>
        <w:trPr>
          <w:trHeight w:val="739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满意度指标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8"/>
                <w:szCs w:val="28"/>
                <w:lang w:val="en-US" w:eastAsia="zh-CN"/>
              </w:rPr>
              <w:t>社会群众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满意度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95%</w:t>
            </w:r>
          </w:p>
        </w:tc>
      </w:tr>
    </w:tbl>
    <w:p>
      <w:pPr>
        <w:widowControl w:val="0"/>
        <w:wordWrap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bookmarkEnd w:id="1"/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>
      <w:pPr>
        <w:widowControl w:val="0"/>
        <w:wordWrap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项目资金到位情况分析。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本项目2024年财政实际下拨了5.5万元。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项目资金执行情况分析。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本项目实际支付3.22万，开展应急救护培训、防灾避险和卫生健康知识宣传及开展备灾救灾、人道救助及相关服务。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项目资金管理情况分析。</w:t>
      </w:r>
    </w:p>
    <w:p>
      <w:pPr>
        <w:widowControl w:val="0"/>
        <w:wordWrap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2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2"/>
    <w:p>
      <w:pPr>
        <w:widowControl w:val="0"/>
        <w:wordWrap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产出指标完成情况分析。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产出指标：数量指标，</w:t>
      </w:r>
      <w:r>
        <w:rPr>
          <w:rFonts w:hint="default" w:ascii="仿宋" w:hAnsi="仿宋" w:eastAsia="仿宋" w:cs="仿宋"/>
          <w:bCs/>
          <w:color w:val="2B2B2B"/>
          <w:kern w:val="36"/>
          <w:sz w:val="28"/>
          <w:szCs w:val="28"/>
          <w:lang w:val="en-US" w:eastAsia="zh-CN"/>
        </w:rPr>
        <w:t>应急救护、防灾避险、红十字知识宣传</w:t>
      </w:r>
      <w:r>
        <w:rPr>
          <w:rFonts w:hint="eastAsia" w:eastAsia="仿宋" w:cs="仿宋"/>
          <w:bCs/>
          <w:color w:val="2B2B2B"/>
          <w:kern w:val="36"/>
          <w:sz w:val="28"/>
          <w:szCs w:val="28"/>
          <w:lang w:val="en-US" w:eastAsia="zh-CN"/>
        </w:rPr>
        <w:t>2次，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完成了年初的计划，相比较年度无偏差。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质量指标：</w:t>
      </w:r>
      <w:r>
        <w:rPr>
          <w:rFonts w:hint="default" w:ascii="仿宋" w:hAnsi="仿宋" w:eastAsia="仿宋" w:cs="仿宋"/>
          <w:bCs/>
          <w:color w:val="2B2B2B"/>
          <w:kern w:val="36"/>
          <w:sz w:val="28"/>
          <w:szCs w:val="28"/>
          <w:lang w:val="en-US" w:eastAsia="zh-CN"/>
        </w:rPr>
        <w:t>各项工作合格率</w:t>
      </w:r>
      <w:r>
        <w:rPr>
          <w:rFonts w:hint="eastAsia" w:eastAsia="仿宋" w:cs="仿宋"/>
          <w:bCs/>
          <w:color w:val="2B2B2B"/>
          <w:kern w:val="36"/>
          <w:sz w:val="28"/>
          <w:szCs w:val="28"/>
          <w:lang w:val="en-US" w:eastAsia="zh-CN"/>
        </w:rPr>
        <w:t>100%，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完成了年初的计划，相比年度无偏差。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时效指标：</w:t>
      </w:r>
      <w:bookmarkStart w:id="3" w:name="OLE_LINK5"/>
      <w:r>
        <w:rPr>
          <w:rFonts w:hint="default" w:ascii="仿宋" w:hAnsi="仿宋" w:eastAsia="仿宋" w:cs="仿宋"/>
          <w:bCs/>
          <w:color w:val="2B2B2B"/>
          <w:kern w:val="36"/>
          <w:sz w:val="28"/>
          <w:szCs w:val="28"/>
          <w:lang w:val="en-US" w:eastAsia="zh-CN"/>
        </w:rPr>
        <w:t>“三献”知识宣传频率</w:t>
      </w:r>
      <w:r>
        <w:rPr>
          <w:rFonts w:hint="eastAsia" w:eastAsia="仿宋" w:cs="仿宋"/>
          <w:bCs/>
          <w:color w:val="2B2B2B"/>
          <w:kern w:val="36"/>
          <w:sz w:val="28"/>
          <w:szCs w:val="28"/>
          <w:lang w:val="en-US" w:eastAsia="zh-CN"/>
        </w:rPr>
        <w:t>1次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，相比较年度无偏差</w:t>
      </w:r>
      <w:bookmarkEnd w:id="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成本指标：</w:t>
      </w:r>
      <w:r>
        <w:rPr>
          <w:rFonts w:hint="default" w:ascii="仿宋" w:hAnsi="仿宋" w:eastAsia="仿宋" w:cs="仿宋"/>
          <w:bCs/>
          <w:color w:val="2B2B2B"/>
          <w:kern w:val="36"/>
          <w:sz w:val="28"/>
          <w:szCs w:val="28"/>
          <w:lang w:val="en-US" w:eastAsia="zh-CN"/>
        </w:rPr>
        <w:t>红十字部门专项经费</w:t>
      </w:r>
      <w:r>
        <w:rPr>
          <w:rFonts w:hint="eastAsia" w:eastAsia="仿宋" w:cs="仿宋"/>
          <w:bCs/>
          <w:color w:val="2B2B2B"/>
          <w:kern w:val="36"/>
          <w:sz w:val="28"/>
          <w:szCs w:val="28"/>
          <w:lang w:val="en-US" w:eastAsia="zh-CN"/>
        </w:rPr>
        <w:t>3.22万元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完成了年初的计划58.55%。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效益指标完成情况分析。</w:t>
      </w:r>
      <w:bookmarkStart w:id="5" w:name="_GoBack"/>
      <w:bookmarkEnd w:id="5"/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所产生的社会效益、</w:t>
      </w:r>
      <w:bookmarkStart w:id="4" w:name="OLE_LINK2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bookmarkEnd w:id="4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等。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社会效益指标：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居民预防和处置突发事件的能力</w:t>
      </w:r>
      <w:r>
        <w:rPr>
          <w:rFonts w:hint="eastAsia" w:eastAsia="仿宋" w:cs="仿宋"/>
          <w:kern w:val="0"/>
          <w:sz w:val="28"/>
          <w:szCs w:val="28"/>
          <w:lang w:val="en-US" w:eastAsia="zh-CN"/>
        </w:rPr>
        <w:t>有所提高，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完成了年初的计划，相比较年度无偏差。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生态效益指标：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无偿献血，造血干细胞捐献，遗体和人体器官捐献人数</w:t>
      </w:r>
      <w:r>
        <w:rPr>
          <w:rFonts w:hint="eastAsia" w:eastAsia="仿宋" w:cs="仿宋"/>
          <w:kern w:val="0"/>
          <w:sz w:val="28"/>
          <w:szCs w:val="28"/>
          <w:lang w:val="en-US" w:eastAsia="zh-CN"/>
        </w:rPr>
        <w:t>有所增加，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完成了年初的计划，相比较年度无偏差。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指标：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市民日常应急能力</w:t>
      </w:r>
      <w:r>
        <w:rPr>
          <w:rFonts w:hint="eastAsia" w:eastAsia="仿宋" w:cs="仿宋"/>
          <w:kern w:val="0"/>
          <w:sz w:val="28"/>
          <w:szCs w:val="28"/>
          <w:lang w:val="en-US" w:eastAsia="zh-CN"/>
        </w:rPr>
        <w:t>有所提高，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实际完成了年初的计划，相比较年度无偏差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满意度指标完成情况分析。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满意度指标：社会群众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满意度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实际完成了95%，完成了年初的计划，相比较年度无偏差。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eastAsia="仿宋" w:cs="仿宋"/>
          <w:kern w:val="2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年底实际完成情况较年初计划</w:t>
      </w:r>
      <w:r>
        <w:rPr>
          <w:rFonts w:hint="eastAsia" w:eastAsia="仿宋" w:cs="仿宋"/>
          <w:kern w:val="2"/>
          <w:sz w:val="32"/>
          <w:szCs w:val="32"/>
          <w:lang w:val="en-US" w:eastAsia="zh-CN"/>
        </w:rPr>
        <w:t>相比无偏差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五、绩效自评结果拟应用和公开情况</w:t>
      </w:r>
    </w:p>
    <w:p>
      <w:pPr>
        <w:widowControl w:val="0"/>
        <w:wordWrap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 xml:space="preserve">      南岳区红十字会</w:t>
      </w:r>
    </w:p>
    <w:p>
      <w:pPr>
        <w:widowControl w:val="0"/>
        <w:wordWrap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1150</Words>
  <Characters>1184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Administrator</cp:lastModifiedBy>
  <cp:lastPrinted>2025-05-23T08:02:00Z</cp:lastPrinted>
  <dcterms:modified xsi:type="dcterms:W3CDTF">2025-07-02T14:14:56Z</dcterms:modified>
  <dc:title>南岳区南岳镇中心幼儿园2024年托育建设专项资金绩效自评报告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8ABD74DB6E5D4A70866BE88D718F9DE9_13</vt:lpwstr>
  </property>
  <property fmtid="{D5CDD505-2E9C-101B-9397-08002B2CF9AE}" pid="4" name="KSOTemplateDocerSaveRecord">
    <vt:lpwstr>eyJoZGlkIjoiZjhjYWRjZDM1NDU4ZjM0NTFmODQxYjllMGRkZjNlNWQiLCJ1c2VySWQiOiI5NDg5MTgyOTkifQ==</vt:lpwstr>
  </property>
</Properties>
</file>