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9E6F">
      <w:pPr>
        <w:spacing w:line="560" w:lineRule="exact"/>
        <w:rPr>
          <w:rFonts w:ascii="Times New Roman" w:hAnsi="Times New Roman" w:eastAsia="黑体"/>
          <w:kern w:val="2"/>
          <w:sz w:val="32"/>
          <w:szCs w:val="32"/>
        </w:rPr>
      </w:pPr>
    </w:p>
    <w:p w14:paraId="2565B6AD"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祝融街道办事处</w:t>
      </w:r>
      <w:r>
        <w:rPr>
          <w:rFonts w:ascii="Times New Roman" w:hAnsi="Times New Roman" w:eastAsia="方正小标宋简体"/>
          <w:kern w:val="2"/>
          <w:sz w:val="44"/>
          <w:szCs w:val="44"/>
        </w:rPr>
        <w:t>2024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年度部门</w:t>
      </w:r>
    </w:p>
    <w:p w14:paraId="726EF767"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整体支出绩效自评报告</w:t>
      </w:r>
    </w:p>
    <w:p w14:paraId="53DF8E34">
      <w:pPr>
        <w:spacing w:line="600" w:lineRule="exact"/>
        <w:jc w:val="center"/>
        <w:rPr>
          <w:rFonts w:ascii="Times New Roman" w:hAnsi="Times New Roman" w:eastAsia="仿宋"/>
          <w:kern w:val="2"/>
          <w:sz w:val="32"/>
          <w:szCs w:val="32"/>
        </w:rPr>
      </w:pPr>
    </w:p>
    <w:p w14:paraId="621A9454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根据《中共中央国务院关于全面实施预算绩效管理的意见》的文件精神，对部门整体支出进行了绩效评价，现报告如下：</w:t>
      </w:r>
    </w:p>
    <w:p w14:paraId="252F159B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一、部门、单位基本情况</w:t>
      </w:r>
    </w:p>
    <w:p w14:paraId="3D577FCC">
      <w:pPr>
        <w:widowControl/>
        <w:spacing w:line="600" w:lineRule="exact"/>
        <w:ind w:firstLine="630" w:firstLineChars="196"/>
        <w:jc w:val="left"/>
        <w:rPr>
          <w:rFonts w:eastAsia="楷体_GB2312"/>
          <w:b/>
          <w:snapToGrid w:val="0"/>
          <w:sz w:val="32"/>
          <w:szCs w:val="32"/>
        </w:rPr>
      </w:pPr>
      <w:r>
        <w:rPr>
          <w:rFonts w:hint="eastAsia" w:eastAsia="楷体_GB2312"/>
          <w:b/>
          <w:snapToGrid w:val="0"/>
          <w:sz w:val="32"/>
          <w:szCs w:val="32"/>
        </w:rPr>
        <w:t>（一）部门职能职责</w:t>
      </w:r>
    </w:p>
    <w:p w14:paraId="77860FF1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bookmarkStart w:id="0" w:name="AGENCY_NAME_TITLE3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南岳区祝融街道办事处</w:t>
      </w:r>
      <w:bookmarkEnd w:id="0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的主要职责是：</w:t>
      </w:r>
    </w:p>
    <w:p w14:paraId="02329D7C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bookmarkStart w:id="1" w:name="FUNCRESP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1、加强党的建设。全面落实基层党建工作责任制，贯彻党的基本理论、基本路线、基本方略，宣传党的主张、落实党的决策部署。统筹抓好基层组织建设，推进街</w:t>
      </w:r>
      <w:bookmarkStart w:id="3" w:name="_GoBack"/>
      <w:bookmarkEnd w:id="3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道和社区党建与单位党建、行业党建、区域化党建互联互动，加强辖区内新领域新业态新群体党建工作，实现党的组织和工作全覆盖。加强党员队伍建设、组织建设、作风建设、制度建设和党风廉政建设。</w:t>
      </w:r>
    </w:p>
    <w:p w14:paraId="4374BCDF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2、统筹区域发展。统筹制定街道经济社会发展规划，积极维护良好经济秩序，营造良好的发展环境。统筹推进重点项目建设、服务辖区内企业、优化投资环境。</w:t>
      </w:r>
    </w:p>
    <w:p w14:paraId="5B6ED3C3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3、实施公共管理。统筹落实区域城市管理、综合性管理等工作，配合抓好城市公共基础设施建设和提质改造工作，规范城市社会管理秩序和城市市容环境卫生秩序。建立健全自治、法治、德治相结合的城市基层治理体系。承担社会事务组织领导和综合协调职能，积极发展社会公益事业，组织开展各类群众性、公益性活动。</w:t>
      </w:r>
    </w:p>
    <w:p w14:paraId="72661035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4、维护公共安全。构建基层社会治理体系，发挥人民调解、行政调解和司法调解作用，维护公共秩序；加强社会治安综合治理、应急管理，接待群众来信来访，反映社情民意，化解各类矛盾；加强社会治理网格化建设，整合各部门力量参与基层治理。</w:t>
      </w:r>
    </w:p>
    <w:p w14:paraId="23BBFB66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5、组织公共服务。贯彻落实国家政策部署，大力实施各项公共服务事项，推进公共服务体系建设，加强社会事务管理服务，落实精神文明、文教卫体、生态环境、社会保障、社会救助、防疫救灾等领域相关法规政策。拓宽民生服务渠道，完善各项办事制度和程序，改进服务方式，确保惠民政策落实。</w:t>
      </w:r>
    </w:p>
    <w:p w14:paraId="4D48FFB2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6、贯彻执行相关法律法规，落实党和国家的方针、政策，承担上级交办的其他任务。</w:t>
      </w:r>
      <w:bookmarkEnd w:id="1"/>
    </w:p>
    <w:p w14:paraId="42C72A62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（二）机构设置情况</w:t>
      </w:r>
    </w:p>
    <w:p w14:paraId="46077494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祝融街道办事处是全额拨款的行政单位，根据编办核定，我单位内设股室4个，分别是党政办公室、党建办公室、经济和生态办公室、平安法治和应急管理办公室；下属事业单位4个，分别是社会事务综合服务中心、自然资源和城镇建设事务中心、退役军人服务站、综合行政执法大队。</w:t>
      </w:r>
    </w:p>
    <w:p w14:paraId="4677128A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二、支出情况</w:t>
      </w:r>
    </w:p>
    <w:p w14:paraId="495EDBFF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（一）基本支出情况</w:t>
      </w:r>
    </w:p>
    <w:p w14:paraId="05773D70">
      <w:pPr>
        <w:spacing w:line="360" w:lineRule="auto"/>
        <w:ind w:firstLine="640" w:firstLineChars="200"/>
        <w:rPr>
          <w:rFonts w:hint="eastAsia"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基本支出系保障街道办事处机构正常运转、完成日常工作任务而发生的各项支出，包括用于在职和离退休人员基本工资、津贴补贴等人员经费以及办公费、印刷费、水电费、办公设备购置等日常公用经费。2024年基本支出973.08万元，较上年增加25.25万元。基本支出中人员经费778.45万元，较上年增加4.89%；日常公用经费194.63万元，较上年下降5.36%，主要原因是压减非重点、刚性支出要求，我单位厉行节约、严格把关，严控三公经费支出，大力压减公用经费支出。</w:t>
      </w:r>
    </w:p>
    <w:p w14:paraId="7B7834C3"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2B6FA88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（二）项目支出情况</w:t>
      </w:r>
    </w:p>
    <w:p w14:paraId="2AA4F0B1"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项目支出系街道办事处为完成政府管理工作而发生的支出，</w:t>
      </w:r>
      <w:bookmarkStart w:id="2" w:name="OLE_LINK3"/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我单位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严格按照专项资金管理制度，实行专人专账管理，上级拨付资金及自筹资金到位后，全部支付用于各专项项目，无占用、无挪用等情况。</w:t>
      </w:r>
      <w:bookmarkEnd w:id="2"/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4年项目支出1201.84万元，比上年增加326.72万元，主要是我单位项目数量增加；去年汛期我单位辖区内有设施损毁，自然灾害抢险救灾专项支出增加。</w:t>
      </w:r>
    </w:p>
    <w:p w14:paraId="229CF3DE"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年街道专项业务费项目共下达资金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25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万元，项目主要用于开展街道综合治理、信访维稳、应急及安全生产等各专项任务，</w:t>
      </w:r>
      <w:r>
        <w:rPr>
          <w:rFonts w:hint="eastAsia" w:eastAsia="仿宋_GB2312"/>
          <w:sz w:val="32"/>
          <w:szCs w:val="32"/>
        </w:rPr>
        <w:t>以迎接旅游发展大会为契机，我单位在多项工作上提高了工作要求、开展了多项活动，有效维护了辖区内社会治安稳定。</w:t>
      </w:r>
    </w:p>
    <w:p w14:paraId="0668D7DE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  <w:lang w:bidi="he-IL"/>
        </w:rPr>
      </w:pPr>
      <w:r>
        <w:rPr>
          <w:rFonts w:hint="eastAsia" w:eastAsia="仿宋_GB2312"/>
          <w:sz w:val="32"/>
          <w:szCs w:val="32"/>
        </w:rPr>
        <w:t>去年汛期我单位辖区内祝圣寺西侧护坡开裂、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城乡结合部水毁基础设施受损，两项修复工程均已在合同期限内完工，保障了游客、周边居民生产生活安全。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2024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年财政下拨了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150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万元自然灾害应急抢险相关项目资金，实际支付给相关公司</w:t>
      </w:r>
      <w:r>
        <w:rPr>
          <w:rFonts w:ascii="Times New Roman" w:hAnsi="Times New Roman" w:eastAsia="仿宋"/>
          <w:kern w:val="2"/>
          <w:sz w:val="32"/>
          <w:szCs w:val="32"/>
          <w:lang w:bidi="he-IL"/>
        </w:rPr>
        <w:t>14</w:t>
      </w:r>
      <w:r>
        <w:rPr>
          <w:rFonts w:hint="eastAsia" w:ascii="Times New Roman" w:hAnsi="Times New Roman" w:eastAsia="仿宋"/>
          <w:kern w:val="2"/>
          <w:sz w:val="32"/>
          <w:szCs w:val="32"/>
          <w:lang w:bidi="he-IL"/>
        </w:rPr>
        <w:t>7.84万元，待财政评审核定工程金额和后续专项资金下拨后将及时进行支付。</w:t>
      </w:r>
    </w:p>
    <w:p w14:paraId="17A91376">
      <w:pPr>
        <w:spacing w:line="60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三、政府性基金预算支出情况。</w:t>
      </w:r>
    </w:p>
    <w:p w14:paraId="5F590677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2024年财政下拨10万元体彩公益金，用于建设辖区内公共体育场地。</w:t>
      </w:r>
    </w:p>
    <w:p w14:paraId="5B672BD2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四、部门整体支出绩效情况</w:t>
      </w:r>
    </w:p>
    <w:p w14:paraId="1E8F4469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4年街道办事处在全年预算执行总体良好，各项工作任务圆满完成，向街道人民交出了一份区域发展和社会治理的满意答卷。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4年街道全年收入2174.92万元，增长19.31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，其中财政拨款收入1725.48万元，增长5.32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；其他收入439.44万元，增加137.93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6C21C6B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五、存在的问题及原因分析</w:t>
      </w:r>
    </w:p>
    <w:p w14:paraId="0A75EB0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对街道办事处整体支出情况的分析，反映出目前整体支出主要在预算执行方面还存在着问题和不足：部分项目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14:paraId="3EEAE90A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八、下一步改进措施</w:t>
      </w:r>
    </w:p>
    <w:p w14:paraId="77BCBFD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针对上述存在的问题，拟采取以下改进措施：</w:t>
      </w:r>
    </w:p>
    <w:p w14:paraId="74D08CC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强化预算管理，定期开展预算执行分析。</w:t>
      </w:r>
      <w:r>
        <w:rPr>
          <w:rFonts w:hint="eastAsia" w:eastAsia="仿宋_GB2312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</w:t>
      </w:r>
    </w:p>
    <w:p w14:paraId="33279921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058564F6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</w:p>
    <w:p w14:paraId="1D961CBD">
      <w:pPr>
        <w:spacing w:line="600" w:lineRule="exact"/>
        <w:ind w:left="5320" w:leftChars="19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祝融街道办事处</w:t>
      </w:r>
    </w:p>
    <w:p w14:paraId="621CF622">
      <w:pPr>
        <w:spacing w:line="600" w:lineRule="exact"/>
        <w:ind w:left="5320" w:leftChars="19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2025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年6月13日</w:t>
      </w:r>
    </w:p>
    <w:p w14:paraId="51BF8184">
      <w:pPr>
        <w:spacing w:line="560" w:lineRule="exact"/>
        <w:rPr>
          <w:rFonts w:ascii="Times New Roman" w:hAnsi="Times New Roman" w:eastAsia="仿宋"/>
          <w:kern w:val="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871" w:right="1588" w:bottom="1531" w:left="1588" w:header="720" w:footer="1191" w:gutter="0"/>
      <w:pgNumType w:fmt="numberInDash"/>
      <w:cols w:space="0" w:num="1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CF61"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C3A71A">
                          <w:pPr>
                            <w:pStyle w:val="12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3A71A">
                    <w:pPr>
                      <w:pStyle w:val="12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0A70C">
    <w:pPr>
      <w:pStyle w:val="12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ascii="宋体" w:hAnsi="宋体"/>
        <w:sz w:val="28"/>
        <w:szCs w:val="28"/>
      </w:rPr>
      <w:fldChar w:fldCharType="begin"/>
    </w:r>
    <w:r>
      <w:rPr>
        <w:rStyle w:val="18"/>
        <w:rFonts w:ascii="宋体" w:hAnsi="宋体"/>
        <w:sz w:val="28"/>
        <w:szCs w:val="28"/>
      </w:rPr>
      <w:instrText xml:space="preserve">PAGE  </w:instrText>
    </w:r>
    <w:r>
      <w:rPr>
        <w:rStyle w:val="18"/>
        <w:rFonts w:ascii="宋体" w:hAnsi="宋体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</w:rPr>
      <w:t>- 2 -</w:t>
    </w:r>
    <w:r>
      <w:rPr>
        <w:rStyle w:val="18"/>
        <w:rFonts w:ascii="宋体" w:hAnsi="宋体"/>
        <w:sz w:val="28"/>
        <w:szCs w:val="28"/>
      </w:rPr>
      <w:fldChar w:fldCharType="end"/>
    </w:r>
  </w:p>
  <w:p w14:paraId="38DC9498"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198D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MTViYmZjMjM3MDI3YTA1MmZmYzAxZDc0MTMzMTkifQ=="/>
  </w:docVars>
  <w:rsids>
    <w:rsidRoot w:val="314B545E"/>
    <w:rsid w:val="000369AF"/>
    <w:rsid w:val="000429B3"/>
    <w:rsid w:val="00051BE1"/>
    <w:rsid w:val="00052A1B"/>
    <w:rsid w:val="001155F8"/>
    <w:rsid w:val="00125CB5"/>
    <w:rsid w:val="001262D2"/>
    <w:rsid w:val="00141402"/>
    <w:rsid w:val="001455F0"/>
    <w:rsid w:val="001470B9"/>
    <w:rsid w:val="0016262A"/>
    <w:rsid w:val="0019184F"/>
    <w:rsid w:val="001D5956"/>
    <w:rsid w:val="001D737F"/>
    <w:rsid w:val="002502B5"/>
    <w:rsid w:val="0028729D"/>
    <w:rsid w:val="002B70A5"/>
    <w:rsid w:val="002C61AD"/>
    <w:rsid w:val="002D569A"/>
    <w:rsid w:val="002E2392"/>
    <w:rsid w:val="002E7E47"/>
    <w:rsid w:val="00373C18"/>
    <w:rsid w:val="003A6327"/>
    <w:rsid w:val="003A78C4"/>
    <w:rsid w:val="003B4FB6"/>
    <w:rsid w:val="003B5BB8"/>
    <w:rsid w:val="003C6122"/>
    <w:rsid w:val="004200FF"/>
    <w:rsid w:val="00432635"/>
    <w:rsid w:val="00435981"/>
    <w:rsid w:val="00474E8D"/>
    <w:rsid w:val="0048242F"/>
    <w:rsid w:val="00484F15"/>
    <w:rsid w:val="00494F71"/>
    <w:rsid w:val="004A6653"/>
    <w:rsid w:val="004B26C8"/>
    <w:rsid w:val="004B368E"/>
    <w:rsid w:val="004F11FE"/>
    <w:rsid w:val="004F6CE5"/>
    <w:rsid w:val="00520028"/>
    <w:rsid w:val="0055524A"/>
    <w:rsid w:val="00581FAA"/>
    <w:rsid w:val="00584B4E"/>
    <w:rsid w:val="005856E4"/>
    <w:rsid w:val="005863A0"/>
    <w:rsid w:val="005973D5"/>
    <w:rsid w:val="005F2A32"/>
    <w:rsid w:val="00604DC4"/>
    <w:rsid w:val="00623AFD"/>
    <w:rsid w:val="00642273"/>
    <w:rsid w:val="0065738F"/>
    <w:rsid w:val="006632D3"/>
    <w:rsid w:val="00694520"/>
    <w:rsid w:val="006A229F"/>
    <w:rsid w:val="006A5534"/>
    <w:rsid w:val="006B7941"/>
    <w:rsid w:val="006E7F6F"/>
    <w:rsid w:val="006F3241"/>
    <w:rsid w:val="006F489E"/>
    <w:rsid w:val="00715E8A"/>
    <w:rsid w:val="00735B2F"/>
    <w:rsid w:val="007A3480"/>
    <w:rsid w:val="007A46E7"/>
    <w:rsid w:val="007A49F1"/>
    <w:rsid w:val="007A7C2A"/>
    <w:rsid w:val="007B563B"/>
    <w:rsid w:val="007E17F0"/>
    <w:rsid w:val="00826F9E"/>
    <w:rsid w:val="008566F1"/>
    <w:rsid w:val="00871F0D"/>
    <w:rsid w:val="008914EF"/>
    <w:rsid w:val="00944B39"/>
    <w:rsid w:val="00952A93"/>
    <w:rsid w:val="00957C04"/>
    <w:rsid w:val="00962568"/>
    <w:rsid w:val="0098719F"/>
    <w:rsid w:val="009A3BFC"/>
    <w:rsid w:val="009A662D"/>
    <w:rsid w:val="009D3538"/>
    <w:rsid w:val="009E406A"/>
    <w:rsid w:val="009F07CA"/>
    <w:rsid w:val="00A02F37"/>
    <w:rsid w:val="00A127AC"/>
    <w:rsid w:val="00A17295"/>
    <w:rsid w:val="00A17C62"/>
    <w:rsid w:val="00AA6866"/>
    <w:rsid w:val="00AB3387"/>
    <w:rsid w:val="00AE1FF6"/>
    <w:rsid w:val="00AE3815"/>
    <w:rsid w:val="00B0552F"/>
    <w:rsid w:val="00B14EBD"/>
    <w:rsid w:val="00B402D6"/>
    <w:rsid w:val="00B62B23"/>
    <w:rsid w:val="00B70B24"/>
    <w:rsid w:val="00B97F73"/>
    <w:rsid w:val="00BC53F9"/>
    <w:rsid w:val="00BF016B"/>
    <w:rsid w:val="00BF7603"/>
    <w:rsid w:val="00C062E1"/>
    <w:rsid w:val="00C15232"/>
    <w:rsid w:val="00C1719A"/>
    <w:rsid w:val="00C602DE"/>
    <w:rsid w:val="00C670CD"/>
    <w:rsid w:val="00C75077"/>
    <w:rsid w:val="00C938CE"/>
    <w:rsid w:val="00CA2B53"/>
    <w:rsid w:val="00CD2596"/>
    <w:rsid w:val="00D02281"/>
    <w:rsid w:val="00D079D7"/>
    <w:rsid w:val="00D40090"/>
    <w:rsid w:val="00D55FE2"/>
    <w:rsid w:val="00D60860"/>
    <w:rsid w:val="00D64017"/>
    <w:rsid w:val="00D64FCF"/>
    <w:rsid w:val="00D67CF4"/>
    <w:rsid w:val="00D7417A"/>
    <w:rsid w:val="00DA6105"/>
    <w:rsid w:val="00DC2BE8"/>
    <w:rsid w:val="00DD0EE3"/>
    <w:rsid w:val="00DD2B21"/>
    <w:rsid w:val="00DD3C1F"/>
    <w:rsid w:val="00DE0C1A"/>
    <w:rsid w:val="00DE66F4"/>
    <w:rsid w:val="00DE72E7"/>
    <w:rsid w:val="00E27F5D"/>
    <w:rsid w:val="00E32DD6"/>
    <w:rsid w:val="00E4135B"/>
    <w:rsid w:val="00E71FD8"/>
    <w:rsid w:val="00EB4314"/>
    <w:rsid w:val="00F064B2"/>
    <w:rsid w:val="00F24ED6"/>
    <w:rsid w:val="00F863BE"/>
    <w:rsid w:val="00FE5F6B"/>
    <w:rsid w:val="00FF60F4"/>
    <w:rsid w:val="082F4AD6"/>
    <w:rsid w:val="105E5F09"/>
    <w:rsid w:val="175E218A"/>
    <w:rsid w:val="17954095"/>
    <w:rsid w:val="17CE2D4A"/>
    <w:rsid w:val="1B943177"/>
    <w:rsid w:val="1C237A59"/>
    <w:rsid w:val="1CEB5018"/>
    <w:rsid w:val="1EF3397A"/>
    <w:rsid w:val="22EE038F"/>
    <w:rsid w:val="23C10FDE"/>
    <w:rsid w:val="23E54318"/>
    <w:rsid w:val="256B05AF"/>
    <w:rsid w:val="28D94728"/>
    <w:rsid w:val="2B1D0FDD"/>
    <w:rsid w:val="2C100483"/>
    <w:rsid w:val="314B545E"/>
    <w:rsid w:val="31645D95"/>
    <w:rsid w:val="358F20AD"/>
    <w:rsid w:val="37070034"/>
    <w:rsid w:val="403502B5"/>
    <w:rsid w:val="44BE7D05"/>
    <w:rsid w:val="45292760"/>
    <w:rsid w:val="483D0689"/>
    <w:rsid w:val="48A44149"/>
    <w:rsid w:val="4AFE704D"/>
    <w:rsid w:val="4F8577BA"/>
    <w:rsid w:val="53F62BA1"/>
    <w:rsid w:val="5D2255F5"/>
    <w:rsid w:val="62A14363"/>
    <w:rsid w:val="63FCE9A3"/>
    <w:rsid w:val="73653831"/>
    <w:rsid w:val="74F81E6F"/>
    <w:rsid w:val="76852160"/>
    <w:rsid w:val="7BFCB0EC"/>
    <w:rsid w:val="7CD817E9"/>
    <w:rsid w:val="7E011A14"/>
    <w:rsid w:val="7F3F7130"/>
    <w:rsid w:val="7FF1960B"/>
    <w:rsid w:val="FFEA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99" w:semiHidden="0" w:name="index 5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qFormat="1" w:unhideWhenUsed="0" w:uiPriority="99" w:semiHidden="0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spacing w:line="600" w:lineRule="exact"/>
      <w:ind w:firstLine="20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2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3"/>
    <w:basedOn w:val="1"/>
    <w:next w:val="1"/>
    <w:link w:val="22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sz w:val="27"/>
      <w:szCs w:val="27"/>
    </w:rPr>
  </w:style>
  <w:style w:type="paragraph" w:styleId="5">
    <w:name w:val="heading 4"/>
    <w:basedOn w:val="1"/>
    <w:next w:val="1"/>
    <w:link w:val="23"/>
    <w:qFormat/>
    <w:uiPriority w:val="99"/>
    <w:pPr>
      <w:spacing w:beforeAutospacing="1" w:afterAutospacing="1"/>
      <w:jc w:val="left"/>
      <w:outlineLvl w:val="3"/>
    </w:pPr>
    <w:rPr>
      <w:rFonts w:ascii="宋体" w:hAnsi="宋体"/>
      <w:b/>
      <w:bCs/>
      <w:sz w:val="24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qFormat/>
    <w:uiPriority w:val="99"/>
    <w:pPr>
      <w:ind w:left="1680"/>
    </w:pPr>
    <w:rPr>
      <w:rFonts w:ascii="Calibri" w:hAnsi="Calibri"/>
      <w:szCs w:val="22"/>
    </w:rPr>
  </w:style>
  <w:style w:type="paragraph" w:styleId="7">
    <w:name w:val="Body Text"/>
    <w:basedOn w:val="1"/>
    <w:link w:val="24"/>
    <w:qFormat/>
    <w:uiPriority w:val="99"/>
  </w:style>
  <w:style w:type="paragraph" w:styleId="8">
    <w:name w:val="Body Text Indent"/>
    <w:basedOn w:val="1"/>
    <w:link w:val="25"/>
    <w:qFormat/>
    <w:uiPriority w:val="99"/>
    <w:pPr>
      <w:spacing w:after="120"/>
      <w:ind w:left="200" w:leftChars="200"/>
    </w:pPr>
  </w:style>
  <w:style w:type="paragraph" w:styleId="9">
    <w:name w:val="Body Text Indent 2"/>
    <w:basedOn w:val="1"/>
    <w:next w:val="10"/>
    <w:link w:val="26"/>
    <w:qFormat/>
    <w:uiPriority w:val="99"/>
    <w:pPr>
      <w:spacing w:after="120" w:line="480" w:lineRule="auto"/>
      <w:ind w:left="420" w:leftChars="200"/>
    </w:pPr>
  </w:style>
  <w:style w:type="paragraph" w:customStyle="1" w:styleId="10">
    <w:name w:val="p0"/>
    <w:next w:val="11"/>
    <w:qFormat/>
    <w:uiPriority w:val="99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1">
    <w:name w:val="header"/>
    <w:basedOn w:val="1"/>
    <w:next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er"/>
    <w:basedOn w:val="1"/>
    <w:next w:val="6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footnote text"/>
    <w:basedOn w:val="1"/>
    <w:next w:val="1"/>
    <w:link w:val="29"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15">
    <w:name w:val="Body Text First Indent 2"/>
    <w:basedOn w:val="8"/>
    <w:link w:val="30"/>
    <w:qFormat/>
    <w:uiPriority w:val="99"/>
    <w:pPr>
      <w:ind w:firstLine="200" w:firstLineChars="200"/>
    </w:pPr>
    <w:rPr>
      <w:rFonts w:ascii="Calibri" w:hAnsi="Calibri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7"/>
    <w:link w:val="2"/>
    <w:qFormat/>
    <w:locked/>
    <w:uiPriority w:val="99"/>
    <w:rPr>
      <w:rFonts w:ascii="仿宋" w:eastAsia="仿宋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7"/>
    <w:link w:val="3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2">
    <w:name w:val="标题 3 Char"/>
    <w:basedOn w:val="17"/>
    <w:link w:val="4"/>
    <w:semiHidden/>
    <w:qFormat/>
    <w:locked/>
    <w:uiPriority w:val="99"/>
    <w:rPr>
      <w:rFonts w:ascii="仿宋" w:eastAsia="仿宋" w:cs="Times New Roman"/>
      <w:b/>
      <w:bCs/>
      <w:kern w:val="0"/>
      <w:sz w:val="32"/>
      <w:szCs w:val="32"/>
    </w:rPr>
  </w:style>
  <w:style w:type="character" w:customStyle="1" w:styleId="23">
    <w:name w:val="标题 4 Char"/>
    <w:basedOn w:val="17"/>
    <w:link w:val="5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24">
    <w:name w:val="正文文本 Char"/>
    <w:basedOn w:val="17"/>
    <w:link w:val="7"/>
    <w:semiHidden/>
    <w:qFormat/>
    <w:locked/>
    <w:uiPriority w:val="99"/>
    <w:rPr>
      <w:rFonts w:ascii="仿宋" w:eastAsia="仿宋" w:cs="Times New Roman"/>
      <w:kern w:val="0"/>
      <w:sz w:val="24"/>
      <w:szCs w:val="24"/>
    </w:rPr>
  </w:style>
  <w:style w:type="character" w:customStyle="1" w:styleId="25">
    <w:name w:val="正文文本缩进 Char"/>
    <w:basedOn w:val="17"/>
    <w:link w:val="8"/>
    <w:semiHidden/>
    <w:qFormat/>
    <w:locked/>
    <w:uiPriority w:val="99"/>
    <w:rPr>
      <w:rFonts w:ascii="仿宋" w:eastAsia="仿宋" w:cs="Times New Roman"/>
      <w:kern w:val="0"/>
      <w:sz w:val="24"/>
      <w:szCs w:val="24"/>
    </w:rPr>
  </w:style>
  <w:style w:type="character" w:customStyle="1" w:styleId="26">
    <w:name w:val="正文文本缩进 2 Char"/>
    <w:basedOn w:val="17"/>
    <w:link w:val="9"/>
    <w:semiHidden/>
    <w:qFormat/>
    <w:locked/>
    <w:uiPriority w:val="99"/>
    <w:rPr>
      <w:rFonts w:ascii="仿宋" w:eastAsia="仿宋" w:cs="Times New Roman"/>
      <w:kern w:val="0"/>
      <w:sz w:val="24"/>
      <w:szCs w:val="24"/>
    </w:rPr>
  </w:style>
  <w:style w:type="character" w:customStyle="1" w:styleId="27">
    <w:name w:val="页眉 Char"/>
    <w:basedOn w:val="17"/>
    <w:link w:val="11"/>
    <w:semiHidden/>
    <w:qFormat/>
    <w:locked/>
    <w:uiPriority w:val="99"/>
    <w:rPr>
      <w:rFonts w:ascii="仿宋" w:eastAsia="仿宋" w:cs="Times New Roman"/>
      <w:kern w:val="0"/>
      <w:sz w:val="18"/>
      <w:szCs w:val="18"/>
    </w:rPr>
  </w:style>
  <w:style w:type="character" w:customStyle="1" w:styleId="28">
    <w:name w:val="页脚 Char"/>
    <w:basedOn w:val="17"/>
    <w:link w:val="12"/>
    <w:semiHidden/>
    <w:qFormat/>
    <w:locked/>
    <w:uiPriority w:val="99"/>
    <w:rPr>
      <w:rFonts w:ascii="仿宋" w:eastAsia="仿宋" w:cs="Times New Roman"/>
      <w:kern w:val="0"/>
      <w:sz w:val="18"/>
      <w:szCs w:val="18"/>
    </w:rPr>
  </w:style>
  <w:style w:type="character" w:customStyle="1" w:styleId="29">
    <w:name w:val="脚注文本 Char"/>
    <w:basedOn w:val="17"/>
    <w:link w:val="13"/>
    <w:semiHidden/>
    <w:qFormat/>
    <w:locked/>
    <w:uiPriority w:val="99"/>
    <w:rPr>
      <w:rFonts w:ascii="仿宋" w:eastAsia="仿宋" w:cs="Times New Roman"/>
      <w:kern w:val="0"/>
      <w:sz w:val="18"/>
      <w:szCs w:val="18"/>
    </w:rPr>
  </w:style>
  <w:style w:type="character" w:customStyle="1" w:styleId="30">
    <w:name w:val="正文首行缩进 2 Char"/>
    <w:basedOn w:val="25"/>
    <w:link w:val="15"/>
    <w:semiHidden/>
    <w:qFormat/>
    <w:locked/>
    <w:uiPriority w:val="99"/>
    <w:rPr>
      <w:rFonts w:ascii="仿宋" w:eastAsia="仿宋" w:cs="Times New Roman"/>
      <w:kern w:val="0"/>
      <w:sz w:val="24"/>
      <w:szCs w:val="24"/>
    </w:rPr>
  </w:style>
  <w:style w:type="paragraph" w:customStyle="1" w:styleId="31">
    <w:name w:val="BodyText"/>
    <w:basedOn w:val="1"/>
    <w:qFormat/>
    <w:uiPriority w:val="99"/>
    <w:pPr>
      <w:widowControl/>
      <w:spacing w:after="120"/>
      <w:textAlignment w:val="baseline"/>
    </w:pPr>
  </w:style>
  <w:style w:type="paragraph" w:customStyle="1" w:styleId="32">
    <w:name w:val="正文首行缩进1"/>
    <w:next w:val="1"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Table Paragraph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315</Words>
  <Characters>1801</Characters>
  <Lines>15</Lines>
  <Paragraphs>4</Paragraphs>
  <TotalTime>1681</TotalTime>
  <ScaleCrop>false</ScaleCrop>
  <LinksUpToDate>false</LinksUpToDate>
  <CharactersWithSpaces>2112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2024-11-26T06:49:00Z</dcterms:created>
  <dc:creator>丞相府</dc:creator>
  <cp:lastModifiedBy>葫芦1412079237</cp:lastModifiedBy>
  <cp:lastPrinted>2025-05-10T09:52:00Z</cp:lastPrinted>
  <dcterms:modified xsi:type="dcterms:W3CDTF">2025-11-03T16:22:34Z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1259CE8DC9C8BDBDD28E5268BFCE9CFF_43</vt:lpwstr>
  </property>
  <property fmtid="{D5CDD505-2E9C-101B-9397-08002B2CF9AE}" pid="4" name="KSOTemplateDocerSaveRecord">
    <vt:lpwstr>eyJoZGlkIjoiZGNmOTlkZTc1ODViMTlmNmE2YmMxMmZlZTAyNWI0MTciLCJ1c2VySWQiOiIzNjk3MDY4NTAifQ==</vt:lpwstr>
  </property>
</Properties>
</file>