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78" w:rsidRDefault="00312D9E">
      <w:pPr>
        <w:spacing w:line="560" w:lineRule="exact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附件</w:t>
      </w:r>
      <w:r>
        <w:rPr>
          <w:rFonts w:ascii="Times New Roman" w:eastAsia="黑体" w:hAnsi="Times New Roman"/>
          <w:kern w:val="2"/>
          <w:sz w:val="32"/>
          <w:szCs w:val="32"/>
        </w:rPr>
        <w:t>4</w:t>
      </w:r>
    </w:p>
    <w:p w:rsidR="00766578" w:rsidRDefault="00312D9E">
      <w:pPr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部门整体支出绩效自评报告</w:t>
      </w:r>
    </w:p>
    <w:p w:rsidR="00766578" w:rsidRDefault="00766578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</w:p>
    <w:p w:rsidR="00766578" w:rsidRDefault="00312D9E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一、部门、单位基本情况</w:t>
      </w:r>
    </w:p>
    <w:p w:rsidR="00784C88" w:rsidRPr="0052314C" w:rsidRDefault="00784C88" w:rsidP="0052314C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52314C">
        <w:rPr>
          <w:rFonts w:eastAsia="仿宋_GB2312"/>
          <w:sz w:val="32"/>
          <w:szCs w:val="32"/>
        </w:rPr>
        <w:t>（一）部门职能职责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1</w:t>
      </w:r>
      <w:r w:rsidRPr="00B3522B">
        <w:rPr>
          <w:rFonts w:eastAsia="仿宋_GB2312" w:hint="eastAsia"/>
          <w:sz w:val="32"/>
          <w:szCs w:val="32"/>
        </w:rPr>
        <w:t>）宣传、贯彻、落实国家、省、市、区有关城市管理的法律、法规、规章、办法，编制全区城市管理和综合执法工作的总体规划、年度计划；拟订全区城市管理和综合执法工作制度，并组织实施；组织开展城市管理和综合执法调查研究。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2</w:t>
      </w:r>
      <w:r w:rsidRPr="00B3522B">
        <w:rPr>
          <w:rFonts w:eastAsia="仿宋_GB2312" w:hint="eastAsia"/>
          <w:sz w:val="32"/>
          <w:szCs w:val="32"/>
        </w:rPr>
        <w:t>）负责拟订全区市容市貌、环境卫生、户外广告、公共停车场管理的标准和规范，并组织实施和监督检查；负责对乡镇、街道以及区直有关单位城市管理和综合执法工作的指导、协调、监督检查、考核评比工作。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3</w:t>
      </w:r>
      <w:r w:rsidRPr="00B3522B">
        <w:rPr>
          <w:rFonts w:eastAsia="仿宋_GB2312" w:hint="eastAsia"/>
          <w:sz w:val="32"/>
          <w:szCs w:val="32"/>
        </w:rPr>
        <w:t>）承担城市市容监督管理责任。负责拟订城市容貌标准并组织实施；负责户外广告、招牌、标语牌、画廊、橱窗等设置审批监管工作；负责大型户外广告设置权的出让工作；负责人行道两侧和公共场地（含公园、广场、地下通道、人行天桥等）临时性堆放物料、占道宣传促销，搭建非永久性建筑物、构筑物或者其他设施的审批；负责建筑立面和建筑物色彩批后的监管工作和城市广场、人行道设置“城市家具”等公共空间管理方面的监管工作；负责单位和个人在城市建筑物、设施上张挂、张贴宣传品等审批；负责临街建设施工工地设置护栏或</w:t>
      </w:r>
      <w:r w:rsidRPr="00B3522B">
        <w:rPr>
          <w:rFonts w:eastAsia="仿宋_GB2312" w:hint="eastAsia"/>
          <w:sz w:val="32"/>
          <w:szCs w:val="32"/>
        </w:rPr>
        <w:lastRenderedPageBreak/>
        <w:t>者围挡的审批和管理；负责城市广场、人行道及管理内公共区域静态交通秩序的监督管理工作；负责城市公共自行车建设及公共停车设施运行和监督管理工作；负责施工工地围挡监管工作。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4</w:t>
      </w:r>
      <w:r w:rsidRPr="00B3522B">
        <w:rPr>
          <w:rFonts w:eastAsia="仿宋_GB2312" w:hint="eastAsia"/>
          <w:sz w:val="32"/>
          <w:szCs w:val="32"/>
        </w:rPr>
        <w:t>）承担城市环境卫生监督管理责任。拟订城区环境卫生专业规划和环卫设施规划建设方案；负责城市生活垃圾经营性清扫、收集、运输、处理服务审批和监督管理工作；负责关闭、闲置、拆除、存放生活垃圾的设施、场所核准；负责城市建筑垃圾处置审批和监督；负责社会中介机构或其他组织参与环卫作业服务的资质审验；参与环卫设施建设项目规划设计的审核和竣工验收；负责全区的渣土管理；负责对生活垃圾无害化处理的监管、考核以及信息综合；负责餐厨垃圾等垃圾处理产业化项目运营的监管；负责因教学、科研等其他特殊需要而饲养家畜家禽的审批；依法办理建筑垃圾处置、运输、消纳许可。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5</w:t>
      </w:r>
      <w:r w:rsidRPr="00B3522B">
        <w:rPr>
          <w:rFonts w:eastAsia="仿宋_GB2312" w:hint="eastAsia"/>
          <w:sz w:val="32"/>
          <w:szCs w:val="32"/>
        </w:rPr>
        <w:t>）负责数字化城市管理的监督、指挥、调度和协调工作。负责对城区各类城市管理信息收集、分析和管理工作；负责对责任部门、乡镇履行城市管理职责情况提供考核评价依据；负责受理数字化城市管理投诉、举报等有关工作。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6</w:t>
      </w:r>
      <w:r w:rsidRPr="00B3522B">
        <w:rPr>
          <w:rFonts w:eastAsia="仿宋_GB2312" w:hint="eastAsia"/>
          <w:sz w:val="32"/>
          <w:szCs w:val="32"/>
        </w:rPr>
        <w:t>）负责城市管理和综合执法宣传教育、业务培训、执法督察、法制审核等工作；负责全区城市管理和综合执法应急处置的指挥调度工作。负责协助跨区域违法违规案件的查处工作。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lastRenderedPageBreak/>
        <w:t>（</w:t>
      </w:r>
      <w:r w:rsidRPr="00B3522B">
        <w:rPr>
          <w:rFonts w:eastAsia="仿宋_GB2312" w:hint="eastAsia"/>
          <w:sz w:val="32"/>
          <w:szCs w:val="32"/>
        </w:rPr>
        <w:t>7</w:t>
      </w:r>
      <w:r w:rsidRPr="00B3522B">
        <w:rPr>
          <w:rFonts w:eastAsia="仿宋_GB2312" w:hint="eastAsia"/>
          <w:sz w:val="32"/>
          <w:szCs w:val="32"/>
        </w:rPr>
        <w:t>）负责对下列破坏旅游秩序、损害游客合法权益的行为进行行政处罚：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1</w:t>
      </w:r>
      <w:r w:rsidRPr="00B3522B">
        <w:rPr>
          <w:rFonts w:eastAsia="仿宋_GB2312" w:hint="eastAsia"/>
          <w:sz w:val="32"/>
          <w:szCs w:val="32"/>
        </w:rPr>
        <w:t>．冒充景区工作人员、导游人员、宗教教职人员，欺骗游客消费；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2</w:t>
      </w:r>
      <w:r w:rsidRPr="00B3522B">
        <w:rPr>
          <w:rFonts w:eastAsia="仿宋_GB2312" w:hint="eastAsia"/>
          <w:sz w:val="32"/>
          <w:szCs w:val="32"/>
        </w:rPr>
        <w:t>．追逐、围堵、拦截游客驾驶的车辆，推销商品或者介绍消费服务；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3</w:t>
      </w:r>
      <w:r w:rsidRPr="00B3522B">
        <w:rPr>
          <w:rFonts w:eastAsia="仿宋_GB2312" w:hint="eastAsia"/>
          <w:sz w:val="32"/>
          <w:szCs w:val="32"/>
        </w:rPr>
        <w:t>．欺骗、诱导、胁迫游客施行求签、祈福、开运、参拜等活动；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4</w:t>
      </w:r>
      <w:r w:rsidRPr="00B3522B">
        <w:rPr>
          <w:rFonts w:eastAsia="仿宋_GB2312" w:hint="eastAsia"/>
          <w:sz w:val="32"/>
          <w:szCs w:val="32"/>
        </w:rPr>
        <w:t>．纠缠游客递塞佩饰、挂饰、符牌、雕塑、佛珠、绶带、符箓等物品。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8</w:t>
      </w:r>
      <w:r w:rsidRPr="00B3522B">
        <w:rPr>
          <w:rFonts w:eastAsia="仿宋_GB2312" w:hint="eastAsia"/>
          <w:sz w:val="32"/>
          <w:szCs w:val="32"/>
        </w:rPr>
        <w:t>）负责对阻挠、妨碍他人正常使用公共泊车位、休憩设施等公共资源，在城市道路或者其他公共场所收取停车费等行为实施行政处罚。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9</w:t>
      </w:r>
      <w:r w:rsidRPr="00B3522B">
        <w:rPr>
          <w:rFonts w:eastAsia="仿宋_GB2312" w:hint="eastAsia"/>
          <w:sz w:val="32"/>
          <w:szCs w:val="32"/>
        </w:rPr>
        <w:t>）承担在城区开展城市管理相对集中行政处罚权工作的责任。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10</w:t>
      </w:r>
      <w:r w:rsidRPr="00B3522B">
        <w:rPr>
          <w:rFonts w:eastAsia="仿宋_GB2312" w:hint="eastAsia"/>
          <w:sz w:val="32"/>
          <w:szCs w:val="32"/>
        </w:rPr>
        <w:t>）负责对在风景名胜区内破坏景观、植被、地形地貌行为和开展影响生态和景观的活动进行行政处罚。</w:t>
      </w:r>
    </w:p>
    <w:p w:rsidR="00784C88" w:rsidRPr="00B3522B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11</w:t>
      </w:r>
      <w:r w:rsidRPr="00B3522B">
        <w:rPr>
          <w:rFonts w:eastAsia="仿宋_GB2312" w:hint="eastAsia"/>
          <w:sz w:val="32"/>
          <w:szCs w:val="32"/>
        </w:rPr>
        <w:t>）负责本行业、领域的应急管理工作，对本行业、领域的安全生产工作实施监督管理。</w:t>
      </w:r>
    </w:p>
    <w:p w:rsidR="00784C88" w:rsidRDefault="00784C88" w:rsidP="00784C88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B3522B">
        <w:rPr>
          <w:rFonts w:eastAsia="仿宋_GB2312" w:hint="eastAsia"/>
          <w:sz w:val="32"/>
          <w:szCs w:val="32"/>
        </w:rPr>
        <w:t>（</w:t>
      </w:r>
      <w:r w:rsidRPr="00B3522B">
        <w:rPr>
          <w:rFonts w:eastAsia="仿宋_GB2312" w:hint="eastAsia"/>
          <w:sz w:val="32"/>
          <w:szCs w:val="32"/>
        </w:rPr>
        <w:t>12</w:t>
      </w:r>
      <w:r w:rsidRPr="00B3522B">
        <w:rPr>
          <w:rFonts w:eastAsia="仿宋_GB2312" w:hint="eastAsia"/>
          <w:sz w:val="32"/>
          <w:szCs w:val="32"/>
        </w:rPr>
        <w:t>）完成区委、区政府交办的其他任务。</w:t>
      </w:r>
    </w:p>
    <w:p w:rsidR="00784C88" w:rsidRPr="0052314C" w:rsidRDefault="00784C88" w:rsidP="0052314C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52314C">
        <w:rPr>
          <w:rFonts w:eastAsia="仿宋_GB2312"/>
          <w:sz w:val="32"/>
          <w:szCs w:val="32"/>
        </w:rPr>
        <w:t>（二）机构设置情况</w:t>
      </w:r>
    </w:p>
    <w:p w:rsidR="00784C88" w:rsidRDefault="00784C88" w:rsidP="00784C88">
      <w:pPr>
        <w:widowControl/>
        <w:spacing w:line="600" w:lineRule="exact"/>
        <w:ind w:firstLineChars="196" w:firstLine="58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南岳区城市管理和综合执法局</w:t>
      </w:r>
      <w:r w:rsidRPr="007D5C8F">
        <w:rPr>
          <w:rFonts w:ascii="仿宋_GB2312" w:eastAsia="仿宋_GB2312"/>
          <w:sz w:val="30"/>
          <w:szCs w:val="30"/>
        </w:rPr>
        <w:t xml:space="preserve">是全额拨款的行政单位，根据编办核定，我单位内设股室 </w:t>
      </w:r>
      <w:r w:rsidRPr="007D5C8F">
        <w:rPr>
          <w:rFonts w:ascii="仿宋_GB2312" w:eastAsia="仿宋_GB2312" w:hint="eastAsia"/>
          <w:sz w:val="30"/>
          <w:szCs w:val="30"/>
        </w:rPr>
        <w:t>4</w:t>
      </w:r>
      <w:r w:rsidRPr="007D5C8F">
        <w:rPr>
          <w:rFonts w:ascii="仿宋_GB2312" w:eastAsia="仿宋_GB2312"/>
          <w:sz w:val="30"/>
          <w:szCs w:val="30"/>
        </w:rPr>
        <w:t xml:space="preserve"> 个，分别是</w:t>
      </w:r>
      <w:r>
        <w:rPr>
          <w:rFonts w:ascii="仿宋_GB2312" w:eastAsia="仿宋_GB2312" w:hint="eastAsia"/>
          <w:sz w:val="30"/>
          <w:szCs w:val="30"/>
        </w:rPr>
        <w:t>办公室、法规股（行政审批服务股）、综合业务股、市容监察股。所属事业单位有两个，一是南岳区城市管理综合执法大队，是财务未独立的全额拨款副科级公益一类事业单位，为区城市管理和综合执法局所属副科级行政执法机构，以区城市管理和综合执法局的名义实行统一执法，负责全区城市管理综合行政执法工作。南岳区城市管理综合执法大队内设办公室和4个中队，分别是办公室（法制股）、执法一中队、执法二中队、执法三中队、执法四中队。二是南岳区城市管理综合事务中心，是财务未独立的全额拨款正股级公益一类事业单位。</w:t>
      </w:r>
    </w:p>
    <w:p w:rsidR="00784C88" w:rsidRPr="0052314C" w:rsidRDefault="00784C88" w:rsidP="0052314C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52314C">
        <w:rPr>
          <w:rFonts w:eastAsia="仿宋_GB2312"/>
          <w:sz w:val="32"/>
          <w:szCs w:val="32"/>
        </w:rPr>
        <w:t>（三）人员编制情况</w:t>
      </w:r>
    </w:p>
    <w:p w:rsidR="00784C88" w:rsidRPr="00294C1C" w:rsidRDefault="00784C88" w:rsidP="0052314C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94C1C">
        <w:rPr>
          <w:rFonts w:ascii="仿宋_GB2312" w:eastAsia="仿宋_GB2312"/>
          <w:sz w:val="30"/>
          <w:szCs w:val="30"/>
        </w:rPr>
        <w:t>20</w:t>
      </w:r>
      <w:r w:rsidRPr="00294C1C">
        <w:rPr>
          <w:rFonts w:ascii="仿宋_GB2312" w:eastAsia="仿宋_GB2312" w:hint="eastAsia"/>
          <w:sz w:val="30"/>
          <w:szCs w:val="30"/>
        </w:rPr>
        <w:t>24</w:t>
      </w:r>
      <w:r w:rsidRPr="00294C1C">
        <w:rPr>
          <w:rFonts w:ascii="仿宋_GB2312" w:eastAsia="仿宋_GB2312"/>
          <w:sz w:val="30"/>
          <w:szCs w:val="30"/>
        </w:rPr>
        <w:t>年末，我单位共有编制</w:t>
      </w:r>
      <w:r w:rsidRPr="00294C1C">
        <w:rPr>
          <w:rFonts w:ascii="仿宋_GB2312" w:eastAsia="仿宋_GB2312" w:hint="eastAsia"/>
          <w:sz w:val="30"/>
          <w:szCs w:val="30"/>
        </w:rPr>
        <w:t>73</w:t>
      </w:r>
      <w:r w:rsidRPr="00294C1C">
        <w:rPr>
          <w:rFonts w:ascii="仿宋_GB2312" w:eastAsia="仿宋_GB2312"/>
          <w:sz w:val="30"/>
          <w:szCs w:val="30"/>
        </w:rPr>
        <w:t>人，其中行政编制</w:t>
      </w:r>
      <w:r w:rsidRPr="00294C1C">
        <w:rPr>
          <w:rFonts w:ascii="仿宋_GB2312" w:eastAsia="仿宋_GB2312" w:hint="eastAsia"/>
          <w:sz w:val="30"/>
          <w:szCs w:val="30"/>
        </w:rPr>
        <w:t xml:space="preserve"> 4</w:t>
      </w:r>
      <w:r w:rsidRPr="00294C1C">
        <w:rPr>
          <w:rFonts w:ascii="仿宋_GB2312" w:eastAsia="仿宋_GB2312"/>
          <w:sz w:val="30"/>
          <w:szCs w:val="30"/>
        </w:rPr>
        <w:t>人，事业编制</w:t>
      </w:r>
      <w:r w:rsidRPr="00294C1C">
        <w:rPr>
          <w:rFonts w:ascii="仿宋_GB2312" w:eastAsia="仿宋_GB2312" w:hint="eastAsia"/>
          <w:sz w:val="30"/>
          <w:szCs w:val="30"/>
        </w:rPr>
        <w:t xml:space="preserve"> 69</w:t>
      </w:r>
      <w:r w:rsidRPr="00294C1C">
        <w:rPr>
          <w:rFonts w:ascii="仿宋_GB2312" w:eastAsia="仿宋_GB2312"/>
          <w:sz w:val="30"/>
          <w:szCs w:val="30"/>
        </w:rPr>
        <w:t>人。年末实有在职人员</w:t>
      </w:r>
      <w:r w:rsidRPr="00294C1C">
        <w:rPr>
          <w:rFonts w:ascii="仿宋_GB2312" w:eastAsia="仿宋_GB2312" w:hint="eastAsia"/>
          <w:sz w:val="30"/>
          <w:szCs w:val="30"/>
        </w:rPr>
        <w:t xml:space="preserve"> 41</w:t>
      </w:r>
      <w:r w:rsidRPr="00294C1C">
        <w:rPr>
          <w:rFonts w:ascii="仿宋_GB2312" w:eastAsia="仿宋_GB2312"/>
          <w:sz w:val="30"/>
          <w:szCs w:val="30"/>
        </w:rPr>
        <w:t>人，</w:t>
      </w:r>
      <w:r w:rsidRPr="00294C1C">
        <w:rPr>
          <w:rFonts w:ascii="仿宋_GB2312" w:eastAsia="仿宋_GB2312" w:hint="eastAsia"/>
          <w:sz w:val="30"/>
          <w:szCs w:val="30"/>
        </w:rPr>
        <w:t>退</w:t>
      </w:r>
      <w:r w:rsidRPr="00294C1C">
        <w:rPr>
          <w:rFonts w:ascii="仿宋_GB2312" w:eastAsia="仿宋_GB2312"/>
          <w:sz w:val="30"/>
          <w:szCs w:val="30"/>
        </w:rPr>
        <w:t>休人员</w:t>
      </w:r>
      <w:r w:rsidRPr="00294C1C">
        <w:rPr>
          <w:rFonts w:ascii="仿宋_GB2312" w:eastAsia="仿宋_GB2312" w:hint="eastAsia"/>
          <w:sz w:val="30"/>
          <w:szCs w:val="30"/>
        </w:rPr>
        <w:t xml:space="preserve">9 </w:t>
      </w:r>
      <w:r w:rsidRPr="00294C1C">
        <w:rPr>
          <w:rFonts w:ascii="仿宋_GB2312" w:eastAsia="仿宋_GB2312"/>
          <w:sz w:val="30"/>
          <w:szCs w:val="30"/>
        </w:rPr>
        <w:t>人。</w:t>
      </w:r>
    </w:p>
    <w:p w:rsidR="00766578" w:rsidRDefault="00312D9E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二、一般公共预算支出情况</w:t>
      </w:r>
    </w:p>
    <w:p w:rsidR="00784C88" w:rsidRPr="007D5C8F" w:rsidRDefault="00312D9E" w:rsidP="007D5C8F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7D5C8F">
        <w:rPr>
          <w:rFonts w:eastAsia="仿宋_GB2312"/>
          <w:sz w:val="32"/>
          <w:szCs w:val="32"/>
        </w:rPr>
        <w:t>（一）基本支出情况</w:t>
      </w:r>
    </w:p>
    <w:p w:rsidR="00766578" w:rsidRPr="00DB363A" w:rsidRDefault="00784C88" w:rsidP="00DB363A">
      <w:pPr>
        <w:tabs>
          <w:tab w:val="left" w:pos="2296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基本支出系保障我</w:t>
      </w:r>
      <w:r>
        <w:rPr>
          <w:rFonts w:eastAsia="仿宋_GB2312" w:hint="eastAsia"/>
          <w:sz w:val="32"/>
          <w:szCs w:val="32"/>
        </w:rPr>
        <w:t>局</w:t>
      </w:r>
      <w:r>
        <w:rPr>
          <w:rFonts w:eastAsia="仿宋_GB2312"/>
          <w:sz w:val="32"/>
          <w:szCs w:val="32"/>
        </w:rPr>
        <w:t>机构正常运转、完成日常工作任务而发生的各项支出，包括用于在职和退休人员基本工资、津贴补贴等人员经费以及办公费、印刷费、水电费、办公设备购置等日常公用经费。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年基本支出</w:t>
      </w:r>
      <w:r>
        <w:rPr>
          <w:rFonts w:eastAsia="仿宋_GB2312" w:hint="eastAsia"/>
          <w:sz w:val="32"/>
          <w:szCs w:val="32"/>
        </w:rPr>
        <w:t>739.04</w:t>
      </w:r>
      <w:r>
        <w:rPr>
          <w:rFonts w:eastAsia="仿宋_GB2312"/>
          <w:sz w:val="32"/>
          <w:szCs w:val="32"/>
        </w:rPr>
        <w:t>万元，较上年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672.61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>
        <w:rPr>
          <w:rFonts w:eastAsia="仿宋_GB2312" w:hint="eastAsia"/>
          <w:color w:val="000000"/>
          <w:sz w:val="32"/>
          <w:szCs w:val="32"/>
        </w:rPr>
        <w:t>623.88</w:t>
      </w:r>
      <w:r>
        <w:rPr>
          <w:rFonts w:eastAsia="仿宋_GB2312"/>
          <w:color w:val="000000"/>
          <w:sz w:val="32"/>
          <w:szCs w:val="32"/>
        </w:rPr>
        <w:t>万元，占基本支出</w:t>
      </w:r>
      <w:r>
        <w:rPr>
          <w:rFonts w:eastAsia="仿宋_GB2312" w:hint="eastAsia"/>
          <w:color w:val="000000"/>
          <w:sz w:val="32"/>
          <w:szCs w:val="32"/>
        </w:rPr>
        <w:t>的</w:t>
      </w:r>
      <w:r>
        <w:rPr>
          <w:rFonts w:eastAsia="仿宋_GB2312" w:hint="eastAsia"/>
          <w:color w:val="000000"/>
          <w:sz w:val="32"/>
          <w:szCs w:val="32"/>
        </w:rPr>
        <w:t>84.0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较上年减少</w:t>
      </w:r>
      <w:r>
        <w:rPr>
          <w:rFonts w:eastAsia="仿宋_GB2312" w:hint="eastAsia"/>
          <w:color w:val="000000"/>
          <w:sz w:val="32"/>
          <w:szCs w:val="32"/>
        </w:rPr>
        <w:t>10%</w:t>
      </w:r>
      <w:r>
        <w:rPr>
          <w:rFonts w:eastAsia="仿宋_GB2312" w:hint="eastAsia"/>
          <w:color w:val="000000"/>
          <w:sz w:val="32"/>
          <w:szCs w:val="32"/>
        </w:rPr>
        <w:t>，主要原因是</w:t>
      </w:r>
      <w:r w:rsidR="007101B1">
        <w:rPr>
          <w:rFonts w:eastAsia="仿宋_GB2312" w:hint="eastAsia"/>
          <w:color w:val="000000"/>
          <w:sz w:val="32"/>
          <w:szCs w:val="32"/>
        </w:rPr>
        <w:t>超编分流调出</w:t>
      </w:r>
      <w:r w:rsidR="007101B1">
        <w:rPr>
          <w:rFonts w:eastAsia="仿宋_GB2312" w:hint="eastAsia"/>
          <w:color w:val="000000"/>
          <w:sz w:val="32"/>
          <w:szCs w:val="32"/>
        </w:rPr>
        <w:t>3</w:t>
      </w:r>
      <w:r w:rsidR="007101B1">
        <w:rPr>
          <w:rFonts w:eastAsia="仿宋_GB2312" w:hint="eastAsia"/>
          <w:color w:val="000000"/>
          <w:sz w:val="32"/>
          <w:szCs w:val="32"/>
        </w:rPr>
        <w:t>人</w:t>
      </w:r>
      <w:r>
        <w:rPr>
          <w:rFonts w:eastAsia="仿宋_GB2312" w:hint="eastAsia"/>
          <w:color w:val="000000"/>
          <w:sz w:val="32"/>
          <w:szCs w:val="32"/>
        </w:rPr>
        <w:t>，相应的人员经费随之减少；</w:t>
      </w:r>
      <w:r>
        <w:rPr>
          <w:rFonts w:eastAsia="仿宋_GB2312"/>
          <w:color w:val="000000"/>
          <w:sz w:val="32"/>
          <w:szCs w:val="32"/>
        </w:rPr>
        <w:t>日常公用经费</w:t>
      </w:r>
      <w:r w:rsidR="007101B1">
        <w:rPr>
          <w:rFonts w:eastAsia="仿宋_GB2312" w:hint="eastAsia"/>
          <w:color w:val="000000"/>
          <w:sz w:val="32"/>
          <w:szCs w:val="32"/>
        </w:rPr>
        <w:t>115.16</w:t>
      </w:r>
      <w:r>
        <w:rPr>
          <w:rFonts w:eastAsia="仿宋_GB2312"/>
          <w:color w:val="000000"/>
          <w:sz w:val="32"/>
          <w:szCs w:val="32"/>
        </w:rPr>
        <w:t>万元，占基本支出</w:t>
      </w:r>
      <w:r>
        <w:rPr>
          <w:rFonts w:eastAsia="仿宋_GB2312"/>
          <w:color w:val="000000"/>
          <w:sz w:val="32"/>
          <w:szCs w:val="32"/>
        </w:rPr>
        <w:lastRenderedPageBreak/>
        <w:t>的</w:t>
      </w:r>
      <w:r>
        <w:rPr>
          <w:rFonts w:eastAsia="仿宋_GB2312" w:hint="eastAsia"/>
          <w:color w:val="000000"/>
          <w:sz w:val="32"/>
          <w:szCs w:val="32"/>
        </w:rPr>
        <w:t>1</w:t>
      </w:r>
      <w:r w:rsidR="007101B1"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，较上年</w:t>
      </w:r>
      <w:r>
        <w:rPr>
          <w:rFonts w:eastAsia="仿宋_GB2312" w:hint="eastAsia"/>
          <w:color w:val="000000"/>
          <w:sz w:val="32"/>
          <w:szCs w:val="32"/>
        </w:rPr>
        <w:t>减少</w:t>
      </w:r>
      <w:r w:rsidR="007101B1">
        <w:rPr>
          <w:rFonts w:eastAsia="仿宋_GB2312" w:hint="eastAsia"/>
          <w:color w:val="000000"/>
          <w:sz w:val="32"/>
          <w:szCs w:val="32"/>
        </w:rPr>
        <w:t>21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，主要原因是</w:t>
      </w:r>
      <w:r>
        <w:rPr>
          <w:rFonts w:eastAsia="仿宋_GB2312" w:hint="eastAsia"/>
          <w:color w:val="000000"/>
          <w:sz w:val="32"/>
          <w:szCs w:val="32"/>
        </w:rPr>
        <w:t>202</w:t>
      </w:r>
      <w:r w:rsidR="007101B1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年</w:t>
      </w:r>
      <w:r w:rsidR="00DB363A">
        <w:rPr>
          <w:rFonts w:eastAsia="仿宋_GB2312" w:hint="eastAsia"/>
          <w:color w:val="000000"/>
          <w:sz w:val="32"/>
          <w:szCs w:val="32"/>
        </w:rPr>
        <w:t>厉行节约、财政因资金紧缺而控制支付额度等，</w:t>
      </w:r>
      <w:r>
        <w:rPr>
          <w:rFonts w:eastAsia="仿宋_GB2312" w:hint="eastAsia"/>
          <w:color w:val="000000"/>
          <w:sz w:val="32"/>
          <w:szCs w:val="32"/>
        </w:rPr>
        <w:t>相应减少了公用经费。</w:t>
      </w:r>
    </w:p>
    <w:p w:rsidR="00766578" w:rsidRPr="007D5C8F" w:rsidRDefault="00312D9E" w:rsidP="007D5C8F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7D5C8F">
        <w:rPr>
          <w:rFonts w:eastAsia="仿宋_GB2312"/>
          <w:sz w:val="32"/>
          <w:szCs w:val="32"/>
        </w:rPr>
        <w:t>（二）项目支出情况</w:t>
      </w:r>
    </w:p>
    <w:p w:rsidR="005D6516" w:rsidRPr="005D204B" w:rsidRDefault="005D6516" w:rsidP="005D204B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eastAsia="仿宋_GB2312" w:hint="eastAsia"/>
          <w:sz w:val="32"/>
          <w:szCs w:val="32"/>
        </w:rPr>
        <w:t>局</w:t>
      </w:r>
      <w:r>
        <w:rPr>
          <w:rFonts w:eastAsia="仿宋_GB2312"/>
          <w:sz w:val="32"/>
          <w:szCs w:val="32"/>
        </w:rPr>
        <w:t>为完成</w:t>
      </w:r>
      <w:r>
        <w:rPr>
          <w:rFonts w:eastAsia="仿宋_GB2312" w:hint="eastAsia"/>
          <w:sz w:val="32"/>
          <w:szCs w:val="32"/>
        </w:rPr>
        <w:t>城管执法</w:t>
      </w:r>
      <w:r>
        <w:rPr>
          <w:rFonts w:eastAsia="仿宋_GB2312"/>
          <w:sz w:val="32"/>
          <w:szCs w:val="32"/>
        </w:rPr>
        <w:t>管理工作而发生的支出，包括</w:t>
      </w:r>
      <w:r>
        <w:rPr>
          <w:rFonts w:eastAsia="仿宋_GB2312" w:hint="eastAsia"/>
          <w:sz w:val="32"/>
          <w:szCs w:val="32"/>
        </w:rPr>
        <w:t>部门运转</w:t>
      </w:r>
      <w:r>
        <w:rPr>
          <w:rFonts w:eastAsia="仿宋_GB2312"/>
          <w:sz w:val="32"/>
          <w:szCs w:val="32"/>
        </w:rPr>
        <w:t>经费和</w:t>
      </w:r>
      <w:r>
        <w:rPr>
          <w:rFonts w:eastAsia="仿宋_GB2312" w:hint="eastAsia"/>
          <w:sz w:val="32"/>
          <w:szCs w:val="32"/>
        </w:rPr>
        <w:t>全区性项目经</w:t>
      </w:r>
      <w:r>
        <w:rPr>
          <w:rFonts w:eastAsia="仿宋_GB2312"/>
          <w:sz w:val="32"/>
          <w:szCs w:val="32"/>
        </w:rPr>
        <w:t>费。</w:t>
      </w:r>
      <w:r>
        <w:rPr>
          <w:rFonts w:eastAsia="仿宋_GB2312" w:hint="eastAsia"/>
          <w:sz w:val="32"/>
          <w:szCs w:val="32"/>
        </w:rPr>
        <w:t>部门运转</w:t>
      </w:r>
      <w:r>
        <w:rPr>
          <w:rFonts w:eastAsia="仿宋_GB2312"/>
          <w:sz w:val="32"/>
          <w:szCs w:val="32"/>
        </w:rPr>
        <w:t>经费支出主要用于</w:t>
      </w:r>
      <w:r>
        <w:rPr>
          <w:rFonts w:eastAsia="仿宋_GB2312" w:hint="eastAsia"/>
          <w:sz w:val="32"/>
          <w:szCs w:val="32"/>
        </w:rPr>
        <w:t>牛皮癣清理、</w:t>
      </w:r>
      <w:r w:rsidRPr="00752F6B">
        <w:rPr>
          <w:rFonts w:eastAsia="仿宋_GB2312" w:hint="eastAsia"/>
          <w:sz w:val="32"/>
          <w:szCs w:val="32"/>
        </w:rPr>
        <w:t>广告招牌、油烟整治等日常管理</w:t>
      </w:r>
      <w:r>
        <w:rPr>
          <w:rFonts w:eastAsia="仿宋_GB2312"/>
          <w:sz w:val="32"/>
          <w:szCs w:val="32"/>
        </w:rPr>
        <w:t>等方面</w:t>
      </w:r>
      <w:r>
        <w:rPr>
          <w:rFonts w:eastAsia="仿宋_GB2312" w:hint="eastAsia"/>
          <w:sz w:val="32"/>
          <w:szCs w:val="32"/>
        </w:rPr>
        <w:t>，全区项目经费包括城区花卉年度采购及景区卡口道闸更新等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年项目支出</w:t>
      </w:r>
      <w:r>
        <w:rPr>
          <w:rFonts w:eastAsia="仿宋_GB2312" w:hint="eastAsia"/>
          <w:sz w:val="32"/>
          <w:szCs w:val="32"/>
        </w:rPr>
        <w:t>668.14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增加</w:t>
      </w:r>
      <w:r>
        <w:rPr>
          <w:rFonts w:eastAsia="仿宋_GB2312" w:hint="eastAsia"/>
          <w:sz w:val="32"/>
          <w:szCs w:val="32"/>
        </w:rPr>
        <w:t>316.63</w:t>
      </w:r>
      <w:r>
        <w:rPr>
          <w:rFonts w:eastAsia="仿宋_GB2312"/>
          <w:sz w:val="32"/>
          <w:szCs w:val="32"/>
        </w:rPr>
        <w:t>万元，主要</w:t>
      </w:r>
      <w:r w:rsidR="005D204B">
        <w:rPr>
          <w:rFonts w:eastAsia="仿宋_GB2312" w:hint="eastAsia"/>
          <w:sz w:val="32"/>
          <w:szCs w:val="32"/>
        </w:rPr>
        <w:t>原因一：</w:t>
      </w:r>
      <w:r w:rsidR="005D204B">
        <w:rPr>
          <w:rFonts w:eastAsia="仿宋_GB2312" w:hint="eastAsia"/>
          <w:sz w:val="32"/>
          <w:szCs w:val="32"/>
        </w:rPr>
        <w:t>2024</w:t>
      </w:r>
      <w:r w:rsidR="005D204B">
        <w:rPr>
          <w:rFonts w:eastAsia="仿宋_GB2312" w:hint="eastAsia"/>
          <w:sz w:val="32"/>
          <w:szCs w:val="32"/>
        </w:rPr>
        <w:t>年旅发大会的召开</w:t>
      </w:r>
      <w:r>
        <w:rPr>
          <w:rFonts w:eastAsia="仿宋_GB2312" w:hint="eastAsia"/>
          <w:sz w:val="32"/>
          <w:szCs w:val="32"/>
        </w:rPr>
        <w:t>，</w:t>
      </w:r>
      <w:r w:rsidR="005D204B">
        <w:rPr>
          <w:rFonts w:eastAsia="仿宋_GB2312" w:hint="eastAsia"/>
          <w:sz w:val="32"/>
          <w:szCs w:val="32"/>
        </w:rPr>
        <w:t>致园林绿化、渣土清理、广告招牌清理整顿等的开支大量增加；原因二：</w:t>
      </w:r>
      <w:r w:rsidR="005D204B">
        <w:rPr>
          <w:rFonts w:eastAsia="仿宋_GB2312" w:hint="eastAsia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年财政压减支付额度，导致</w:t>
      </w:r>
      <w:r w:rsidR="005D204B">
        <w:rPr>
          <w:rFonts w:eastAsia="仿宋_GB2312" w:hint="eastAsia"/>
          <w:sz w:val="32"/>
          <w:szCs w:val="32"/>
        </w:rPr>
        <w:t>部分项目资金在</w:t>
      </w:r>
      <w:r w:rsidR="005D204B">
        <w:rPr>
          <w:rFonts w:eastAsia="仿宋_GB2312" w:hint="eastAsia"/>
          <w:sz w:val="32"/>
          <w:szCs w:val="32"/>
        </w:rPr>
        <w:t>2024</w:t>
      </w:r>
      <w:r w:rsidR="005D204B">
        <w:rPr>
          <w:rFonts w:eastAsia="仿宋_GB2312" w:hint="eastAsia"/>
          <w:sz w:val="32"/>
          <w:szCs w:val="32"/>
        </w:rPr>
        <w:t>年支付。</w:t>
      </w:r>
    </w:p>
    <w:p w:rsidR="00766578" w:rsidRDefault="00312D9E">
      <w:pPr>
        <w:spacing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三、政府性基金预算支出情况。</w:t>
      </w:r>
    </w:p>
    <w:p w:rsidR="005D204B" w:rsidRPr="007D5C8F" w:rsidRDefault="005D204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5C8F">
        <w:rPr>
          <w:rFonts w:eastAsia="仿宋_GB2312" w:hint="eastAsia"/>
          <w:sz w:val="32"/>
          <w:szCs w:val="32"/>
        </w:rPr>
        <w:t>我单位无政府性基金预算支出。</w:t>
      </w:r>
    </w:p>
    <w:p w:rsidR="00766578" w:rsidRDefault="00312D9E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四、国有资本经营预算支出情况</w:t>
      </w:r>
    </w:p>
    <w:p w:rsidR="005D204B" w:rsidRPr="007D5C8F" w:rsidRDefault="005D204B" w:rsidP="005D204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5C8F">
        <w:rPr>
          <w:rFonts w:eastAsia="仿宋_GB2312" w:hint="eastAsia"/>
          <w:sz w:val="32"/>
          <w:szCs w:val="32"/>
        </w:rPr>
        <w:t>我单位无政府性基金预算支出。</w:t>
      </w:r>
    </w:p>
    <w:p w:rsidR="00766578" w:rsidRDefault="00312D9E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五、社会保险基金预算支出情况</w:t>
      </w:r>
    </w:p>
    <w:p w:rsidR="005D204B" w:rsidRPr="007D5C8F" w:rsidRDefault="005D204B" w:rsidP="005D204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5C8F">
        <w:rPr>
          <w:rFonts w:eastAsia="仿宋_GB2312" w:hint="eastAsia"/>
          <w:sz w:val="32"/>
          <w:szCs w:val="32"/>
        </w:rPr>
        <w:t>我单位无政府性基金预算支出。</w:t>
      </w:r>
    </w:p>
    <w:p w:rsidR="00766578" w:rsidRDefault="00312D9E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六、部门整体支出绩效情况</w:t>
      </w:r>
    </w:p>
    <w:p w:rsidR="0052314C" w:rsidRDefault="00312D9E" w:rsidP="0052314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5C8F">
        <w:rPr>
          <w:rFonts w:eastAsia="仿宋_GB2312"/>
          <w:sz w:val="32"/>
          <w:szCs w:val="32"/>
        </w:rPr>
        <w:t>总结归纳本部门</w:t>
      </w:r>
      <w:r w:rsidRPr="007D5C8F">
        <w:rPr>
          <w:rFonts w:eastAsia="仿宋_GB2312"/>
          <w:sz w:val="32"/>
          <w:szCs w:val="32"/>
        </w:rPr>
        <w:t>“</w:t>
      </w:r>
      <w:r w:rsidRPr="007D5C8F">
        <w:rPr>
          <w:rFonts w:eastAsia="仿宋_GB2312"/>
          <w:sz w:val="32"/>
          <w:szCs w:val="32"/>
        </w:rPr>
        <w:t>四本预算</w:t>
      </w:r>
      <w:r w:rsidRPr="007D5C8F">
        <w:rPr>
          <w:rFonts w:eastAsia="仿宋_GB2312"/>
          <w:sz w:val="32"/>
          <w:szCs w:val="32"/>
        </w:rPr>
        <w:t>”</w:t>
      </w:r>
      <w:r w:rsidRPr="007D5C8F">
        <w:rPr>
          <w:rFonts w:eastAsia="仿宋_GB2312"/>
          <w:sz w:val="32"/>
          <w:szCs w:val="32"/>
        </w:rPr>
        <w:t>支出的绩效目标完成情况，实现产出和取得效益的情况。围绕部门职责、行业发展规划，以预算资金管理为主线，总结部门资产管理和开展业务情况，从运行成本、管理效率、履职效能、社会效应、可持续发展能</w:t>
      </w:r>
      <w:r w:rsidRPr="007D5C8F">
        <w:rPr>
          <w:rFonts w:eastAsia="仿宋_GB2312"/>
          <w:sz w:val="32"/>
          <w:szCs w:val="32"/>
        </w:rPr>
        <w:lastRenderedPageBreak/>
        <w:t>力和服务对象满意度等方面，衡量部门整体及核心业务实施效果。</w:t>
      </w:r>
      <w:r w:rsidR="00F30B57" w:rsidRPr="00F30B57">
        <w:rPr>
          <w:rFonts w:eastAsia="仿宋_GB2312"/>
          <w:sz w:val="32"/>
          <w:szCs w:val="32"/>
        </w:rPr>
        <w:t>2024</w:t>
      </w:r>
      <w:r w:rsidR="00F30B57" w:rsidRPr="00F30B57">
        <w:rPr>
          <w:rFonts w:eastAsia="仿宋_GB2312"/>
          <w:sz w:val="32"/>
          <w:szCs w:val="32"/>
        </w:rPr>
        <w:t>年</w:t>
      </w:r>
      <w:r w:rsidR="0052314C">
        <w:rPr>
          <w:rFonts w:eastAsia="仿宋_GB2312" w:hint="eastAsia"/>
          <w:sz w:val="32"/>
          <w:szCs w:val="32"/>
        </w:rPr>
        <w:t>我局</w:t>
      </w:r>
      <w:r w:rsidR="00F30B57" w:rsidRPr="00F30B57">
        <w:rPr>
          <w:rFonts w:eastAsia="仿宋_GB2312"/>
          <w:sz w:val="32"/>
          <w:szCs w:val="32"/>
        </w:rPr>
        <w:t>立足全区经济发展大局，以</w:t>
      </w:r>
      <w:r w:rsidR="00F30B57" w:rsidRPr="00F30B57">
        <w:rPr>
          <w:rFonts w:eastAsia="仿宋_GB2312" w:hint="eastAsia"/>
          <w:sz w:val="32"/>
          <w:szCs w:val="32"/>
        </w:rPr>
        <w:t>办好湖南省第三届旅发大会</w:t>
      </w:r>
      <w:r w:rsidR="00F30B57" w:rsidRPr="00F30B57">
        <w:rPr>
          <w:rFonts w:eastAsia="仿宋_GB2312"/>
          <w:sz w:val="32"/>
          <w:szCs w:val="32"/>
        </w:rPr>
        <w:t>为目标，</w:t>
      </w:r>
      <w:r w:rsidR="00294C1C">
        <w:rPr>
          <w:rFonts w:eastAsia="仿宋_GB2312" w:hint="eastAsia"/>
          <w:sz w:val="32"/>
          <w:szCs w:val="32"/>
        </w:rPr>
        <w:t>多</w:t>
      </w:r>
      <w:r w:rsidR="00F30B57">
        <w:rPr>
          <w:rFonts w:eastAsia="仿宋_GB2312" w:hint="eastAsia"/>
          <w:sz w:val="32"/>
          <w:szCs w:val="32"/>
        </w:rPr>
        <w:t>方面</w:t>
      </w:r>
      <w:r w:rsidR="0052314C">
        <w:rPr>
          <w:rFonts w:eastAsia="仿宋_GB2312" w:hint="eastAsia"/>
          <w:sz w:val="32"/>
          <w:szCs w:val="32"/>
        </w:rPr>
        <w:t>工作</w:t>
      </w:r>
      <w:r w:rsidR="00F30B57">
        <w:rPr>
          <w:rFonts w:eastAsia="仿宋_GB2312" w:hint="eastAsia"/>
          <w:sz w:val="32"/>
          <w:szCs w:val="32"/>
        </w:rPr>
        <w:t>取得较好效果。</w:t>
      </w:r>
    </w:p>
    <w:p w:rsidR="00F30B57" w:rsidRPr="00F30B57" w:rsidRDefault="00F30B57" w:rsidP="0052314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F30B57">
        <w:rPr>
          <w:rFonts w:eastAsia="仿宋_GB2312"/>
          <w:sz w:val="32"/>
          <w:szCs w:val="32"/>
        </w:rPr>
        <w:t>（一）精细化管理水平稳步提升。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 w:rsidRPr="00F30B57">
        <w:rPr>
          <w:rFonts w:eastAsia="仿宋_GB2312"/>
          <w:sz w:val="32"/>
          <w:szCs w:val="32"/>
        </w:rPr>
        <w:t>广告招牌管理</w:t>
      </w:r>
      <w:r>
        <w:rPr>
          <w:rFonts w:eastAsia="仿宋_GB2312" w:hint="eastAsia"/>
          <w:sz w:val="32"/>
          <w:szCs w:val="32"/>
        </w:rPr>
        <w:t>方面，</w:t>
      </w:r>
      <w:r w:rsidRPr="00F30B57">
        <w:rPr>
          <w:rFonts w:eastAsia="仿宋_GB2312"/>
          <w:sz w:val="32"/>
          <w:szCs w:val="32"/>
        </w:rPr>
        <w:t>共审批户外门头招牌</w:t>
      </w:r>
      <w:r w:rsidRPr="00F30B57">
        <w:rPr>
          <w:rFonts w:eastAsia="仿宋_GB2312"/>
          <w:sz w:val="32"/>
          <w:szCs w:val="32"/>
        </w:rPr>
        <w:t>1</w:t>
      </w:r>
      <w:r w:rsidRPr="00F30B57">
        <w:rPr>
          <w:rFonts w:eastAsia="仿宋_GB2312" w:hint="eastAsia"/>
          <w:sz w:val="32"/>
          <w:szCs w:val="32"/>
        </w:rPr>
        <w:t>33</w:t>
      </w:r>
      <w:r w:rsidRPr="00F30B57">
        <w:rPr>
          <w:rFonts w:eastAsia="仿宋_GB2312"/>
          <w:sz w:val="32"/>
          <w:szCs w:val="32"/>
        </w:rPr>
        <w:t>起、户外商业活动</w:t>
      </w:r>
      <w:r w:rsidRPr="00F30B57">
        <w:rPr>
          <w:rFonts w:eastAsia="仿宋_GB2312" w:hint="eastAsia"/>
          <w:sz w:val="32"/>
          <w:szCs w:val="32"/>
        </w:rPr>
        <w:t>67</w:t>
      </w:r>
      <w:r w:rsidRPr="00F30B57">
        <w:rPr>
          <w:rFonts w:eastAsia="仿宋_GB2312"/>
          <w:sz w:val="32"/>
          <w:szCs w:val="32"/>
        </w:rPr>
        <w:t>起；</w:t>
      </w:r>
      <w:r w:rsidRPr="00F30B57">
        <w:rPr>
          <w:rFonts w:eastAsia="仿宋_GB2312" w:hint="eastAsia"/>
          <w:sz w:val="32"/>
          <w:szCs w:val="32"/>
        </w:rPr>
        <w:t>拆除不规范户外广告招牌</w:t>
      </w:r>
      <w:r w:rsidRPr="00F30B57">
        <w:rPr>
          <w:rFonts w:eastAsia="仿宋_GB2312" w:hint="eastAsia"/>
          <w:sz w:val="32"/>
          <w:szCs w:val="32"/>
        </w:rPr>
        <w:t>404</w:t>
      </w:r>
      <w:r w:rsidRPr="00F30B57">
        <w:rPr>
          <w:rFonts w:eastAsia="仿宋_GB2312" w:hint="eastAsia"/>
          <w:sz w:val="32"/>
          <w:szCs w:val="32"/>
        </w:rPr>
        <w:t>块，其中</w:t>
      </w:r>
      <w:r w:rsidRPr="00F30B57">
        <w:rPr>
          <w:rFonts w:eastAsia="仿宋_GB2312"/>
          <w:sz w:val="32"/>
          <w:szCs w:val="32"/>
        </w:rPr>
        <w:t>城区绿化带、人行道上广告招牌</w:t>
      </w:r>
      <w:r w:rsidRPr="00F30B57">
        <w:rPr>
          <w:rFonts w:eastAsia="仿宋_GB2312" w:hint="eastAsia"/>
          <w:sz w:val="32"/>
          <w:szCs w:val="32"/>
        </w:rPr>
        <w:t>151</w:t>
      </w:r>
      <w:r w:rsidRPr="00F30B57">
        <w:rPr>
          <w:rFonts w:eastAsia="仿宋_GB2312" w:hint="eastAsia"/>
          <w:sz w:val="32"/>
          <w:szCs w:val="32"/>
        </w:rPr>
        <w:t>块，墙体广告、喷绘广告、电子显示屏等</w:t>
      </w:r>
      <w:r w:rsidRPr="00F30B57">
        <w:rPr>
          <w:rFonts w:eastAsia="仿宋_GB2312" w:hint="eastAsia"/>
          <w:sz w:val="32"/>
          <w:szCs w:val="32"/>
        </w:rPr>
        <w:t>253</w:t>
      </w:r>
      <w:r w:rsidRPr="00F30B57">
        <w:rPr>
          <w:rFonts w:eastAsia="仿宋_GB2312" w:hint="eastAsia"/>
          <w:sz w:val="32"/>
          <w:szCs w:val="32"/>
        </w:rPr>
        <w:t>块；联合市场监督管理局开展城区香铺专项整治，拆除涉及意识形态广告牌及广告附加物</w:t>
      </w:r>
      <w:r w:rsidRPr="00F30B57">
        <w:rPr>
          <w:rFonts w:eastAsia="仿宋_GB2312" w:hint="eastAsia"/>
          <w:sz w:val="32"/>
          <w:szCs w:val="32"/>
        </w:rPr>
        <w:t>400</w:t>
      </w:r>
      <w:r w:rsidRPr="00F30B57">
        <w:rPr>
          <w:rFonts w:eastAsia="仿宋_GB2312"/>
          <w:sz w:val="32"/>
          <w:szCs w:val="32"/>
        </w:rPr>
        <w:t>余处</w:t>
      </w:r>
      <w:r w:rsidRPr="00F30B57">
        <w:rPr>
          <w:rFonts w:eastAsia="仿宋_GB2312" w:hint="eastAsia"/>
          <w:sz w:val="32"/>
          <w:szCs w:val="32"/>
        </w:rPr>
        <w:t>；</w:t>
      </w:r>
      <w:r w:rsidRPr="00F30B57">
        <w:rPr>
          <w:rFonts w:eastAsia="仿宋_GB2312"/>
          <w:sz w:val="32"/>
          <w:szCs w:val="32"/>
        </w:rPr>
        <w:t>拆除更换商铺遮阳篷</w:t>
      </w:r>
      <w:r w:rsidRPr="00F30B57">
        <w:rPr>
          <w:rFonts w:eastAsia="仿宋_GB2312"/>
          <w:sz w:val="32"/>
          <w:szCs w:val="32"/>
        </w:rPr>
        <w:t>200</w:t>
      </w:r>
      <w:r w:rsidRPr="00F30B57">
        <w:rPr>
          <w:rFonts w:eastAsia="仿宋_GB2312"/>
          <w:sz w:val="32"/>
          <w:szCs w:val="32"/>
        </w:rPr>
        <w:t>余处</w:t>
      </w:r>
      <w:r w:rsidRPr="00F30B57">
        <w:rPr>
          <w:rFonts w:eastAsia="仿宋_GB2312" w:hint="eastAsia"/>
          <w:sz w:val="32"/>
          <w:szCs w:val="32"/>
        </w:rPr>
        <w:t>；</w:t>
      </w:r>
      <w:r w:rsidRPr="00F30B57">
        <w:rPr>
          <w:rFonts w:eastAsia="仿宋_GB2312"/>
          <w:sz w:val="32"/>
          <w:szCs w:val="32"/>
        </w:rPr>
        <w:t>城区设立便民公示栏</w:t>
      </w:r>
      <w:r w:rsidRPr="00F30B57">
        <w:rPr>
          <w:rFonts w:eastAsia="仿宋_GB2312"/>
          <w:sz w:val="32"/>
          <w:szCs w:val="32"/>
        </w:rPr>
        <w:t>31</w:t>
      </w:r>
      <w:r w:rsidRPr="00F30B57">
        <w:rPr>
          <w:rFonts w:eastAsia="仿宋_GB2312"/>
          <w:sz w:val="32"/>
          <w:szCs w:val="32"/>
        </w:rPr>
        <w:t>处。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、园林绿化方面，</w:t>
      </w:r>
      <w:r w:rsidRPr="00F30B57">
        <w:rPr>
          <w:rFonts w:eastAsia="仿宋_GB2312"/>
          <w:sz w:val="32"/>
          <w:szCs w:val="32"/>
        </w:rPr>
        <w:t>共补种、移栽行道树</w:t>
      </w:r>
      <w:r w:rsidRPr="00F30B57">
        <w:rPr>
          <w:rFonts w:eastAsia="仿宋_GB2312"/>
          <w:sz w:val="32"/>
          <w:szCs w:val="32"/>
        </w:rPr>
        <w:t>731</w:t>
      </w:r>
      <w:r w:rsidRPr="00F30B57">
        <w:rPr>
          <w:rFonts w:eastAsia="仿宋_GB2312"/>
          <w:sz w:val="32"/>
          <w:szCs w:val="32"/>
        </w:rPr>
        <w:t>棵，铺设草</w:t>
      </w:r>
      <w:r w:rsidRPr="00F30B57">
        <w:rPr>
          <w:rFonts w:eastAsia="仿宋_GB2312" w:hint="eastAsia"/>
          <w:sz w:val="32"/>
          <w:szCs w:val="32"/>
        </w:rPr>
        <w:t>皮</w:t>
      </w:r>
      <w:r w:rsidRPr="00F30B57">
        <w:rPr>
          <w:rFonts w:eastAsia="仿宋_GB2312"/>
          <w:sz w:val="32"/>
          <w:szCs w:val="32"/>
        </w:rPr>
        <w:t>14000</w:t>
      </w:r>
      <w:r w:rsidRPr="00F30B57">
        <w:rPr>
          <w:rFonts w:eastAsia="仿宋_GB2312"/>
          <w:sz w:val="32"/>
          <w:szCs w:val="32"/>
        </w:rPr>
        <w:t>余平方米，栽种绿植</w:t>
      </w:r>
      <w:r w:rsidRPr="00F30B57">
        <w:rPr>
          <w:rFonts w:eastAsia="仿宋_GB2312"/>
          <w:sz w:val="32"/>
          <w:szCs w:val="32"/>
        </w:rPr>
        <w:t>5200</w:t>
      </w:r>
      <w:r w:rsidRPr="00F30B57">
        <w:rPr>
          <w:rFonts w:eastAsia="仿宋_GB2312" w:hint="eastAsia"/>
          <w:sz w:val="32"/>
          <w:szCs w:val="32"/>
        </w:rPr>
        <w:t>余</w:t>
      </w:r>
      <w:r w:rsidRPr="00F30B57">
        <w:rPr>
          <w:rFonts w:eastAsia="仿宋_GB2312"/>
          <w:sz w:val="32"/>
          <w:szCs w:val="32"/>
        </w:rPr>
        <w:t>平方米、花卉</w:t>
      </w:r>
      <w:r w:rsidRPr="00F30B57">
        <w:rPr>
          <w:rFonts w:eastAsia="仿宋_GB2312"/>
          <w:sz w:val="32"/>
          <w:szCs w:val="32"/>
        </w:rPr>
        <w:t>16</w:t>
      </w:r>
      <w:r w:rsidRPr="00F30B57">
        <w:rPr>
          <w:rFonts w:eastAsia="仿宋_GB2312"/>
          <w:sz w:val="32"/>
          <w:szCs w:val="32"/>
        </w:rPr>
        <w:t>万</w:t>
      </w:r>
      <w:r>
        <w:rPr>
          <w:rFonts w:eastAsia="仿宋_GB2312" w:hint="eastAsia"/>
          <w:sz w:val="32"/>
          <w:szCs w:val="32"/>
        </w:rPr>
        <w:t>余</w:t>
      </w:r>
      <w:r w:rsidRPr="00F30B57">
        <w:rPr>
          <w:rFonts w:eastAsia="仿宋_GB2312"/>
          <w:sz w:val="32"/>
          <w:szCs w:val="32"/>
        </w:rPr>
        <w:t>株；城区</w:t>
      </w:r>
      <w:r w:rsidRPr="00F30B57">
        <w:rPr>
          <w:rFonts w:eastAsia="仿宋_GB2312" w:hint="eastAsia"/>
          <w:sz w:val="32"/>
          <w:szCs w:val="32"/>
        </w:rPr>
        <w:t>绿化循环</w:t>
      </w:r>
      <w:r w:rsidRPr="00F30B57">
        <w:rPr>
          <w:rFonts w:eastAsia="仿宋_GB2312"/>
          <w:sz w:val="32"/>
          <w:szCs w:val="32"/>
        </w:rPr>
        <w:t>修剪作业面积</w:t>
      </w:r>
      <w:r w:rsidRPr="00F30B57">
        <w:rPr>
          <w:rFonts w:eastAsia="仿宋_GB2312"/>
          <w:sz w:val="32"/>
          <w:szCs w:val="32"/>
        </w:rPr>
        <w:t>50000</w:t>
      </w:r>
      <w:r w:rsidRPr="00F30B57">
        <w:rPr>
          <w:rFonts w:eastAsia="仿宋_GB2312" w:hint="eastAsia"/>
          <w:sz w:val="32"/>
          <w:szCs w:val="32"/>
        </w:rPr>
        <w:t>余</w:t>
      </w:r>
      <w:r w:rsidRPr="00F30B57">
        <w:rPr>
          <w:rFonts w:eastAsia="仿宋_GB2312"/>
          <w:sz w:val="32"/>
          <w:szCs w:val="32"/>
        </w:rPr>
        <w:t>平方米</w:t>
      </w:r>
      <w:r w:rsidRPr="00F30B57">
        <w:rPr>
          <w:rFonts w:eastAsia="仿宋_GB2312" w:hint="eastAsia"/>
          <w:sz w:val="32"/>
          <w:szCs w:val="32"/>
        </w:rPr>
        <w:t>、</w:t>
      </w:r>
      <w:r w:rsidRPr="00F30B57">
        <w:rPr>
          <w:rFonts w:eastAsia="仿宋_GB2312"/>
          <w:sz w:val="32"/>
          <w:szCs w:val="32"/>
        </w:rPr>
        <w:t>树木</w:t>
      </w:r>
      <w:r w:rsidRPr="00F30B57">
        <w:rPr>
          <w:rFonts w:eastAsia="仿宋_GB2312"/>
          <w:sz w:val="32"/>
          <w:szCs w:val="32"/>
        </w:rPr>
        <w:t>1000</w:t>
      </w:r>
      <w:r w:rsidRPr="00F30B57">
        <w:rPr>
          <w:rFonts w:eastAsia="仿宋_GB2312"/>
          <w:sz w:val="32"/>
          <w:szCs w:val="32"/>
        </w:rPr>
        <w:t>余株；</w:t>
      </w:r>
      <w:r w:rsidRPr="00F30B57">
        <w:rPr>
          <w:rFonts w:eastAsia="仿宋_GB2312" w:hint="eastAsia"/>
          <w:sz w:val="32"/>
          <w:szCs w:val="32"/>
        </w:rPr>
        <w:t>花箱</w:t>
      </w:r>
      <w:r w:rsidRPr="00F30B57">
        <w:rPr>
          <w:rFonts w:eastAsia="仿宋_GB2312"/>
          <w:sz w:val="32"/>
          <w:szCs w:val="32"/>
        </w:rPr>
        <w:t>更换</w:t>
      </w:r>
      <w:r w:rsidRPr="00F30B57">
        <w:rPr>
          <w:rFonts w:eastAsia="仿宋_GB2312" w:hint="eastAsia"/>
          <w:sz w:val="32"/>
          <w:szCs w:val="32"/>
        </w:rPr>
        <w:t>320</w:t>
      </w:r>
      <w:r w:rsidRPr="00F30B57">
        <w:rPr>
          <w:rFonts w:eastAsia="仿宋_GB2312" w:hint="eastAsia"/>
          <w:sz w:val="32"/>
          <w:szCs w:val="32"/>
        </w:rPr>
        <w:t>组、</w:t>
      </w:r>
      <w:r w:rsidRPr="00F30B57">
        <w:rPr>
          <w:rFonts w:eastAsia="仿宋_GB2312"/>
          <w:sz w:val="32"/>
          <w:szCs w:val="32"/>
        </w:rPr>
        <w:t>翻新</w:t>
      </w:r>
      <w:r w:rsidRPr="00F30B57">
        <w:rPr>
          <w:rFonts w:eastAsia="仿宋_GB2312" w:hint="eastAsia"/>
          <w:sz w:val="32"/>
          <w:szCs w:val="32"/>
        </w:rPr>
        <w:t>313</w:t>
      </w:r>
      <w:r w:rsidRPr="00F30B57">
        <w:rPr>
          <w:rFonts w:eastAsia="仿宋_GB2312"/>
          <w:sz w:val="32"/>
          <w:szCs w:val="32"/>
        </w:rPr>
        <w:t>组；开展树木</w:t>
      </w:r>
      <w:r w:rsidRPr="00F30B57">
        <w:rPr>
          <w:rFonts w:eastAsia="仿宋_GB2312" w:hint="eastAsia"/>
          <w:sz w:val="32"/>
          <w:szCs w:val="32"/>
        </w:rPr>
        <w:t>病虫</w:t>
      </w:r>
      <w:r w:rsidRPr="00F30B57">
        <w:rPr>
          <w:rFonts w:eastAsia="仿宋_GB2312"/>
          <w:sz w:val="32"/>
          <w:szCs w:val="32"/>
        </w:rPr>
        <w:t>防治</w:t>
      </w:r>
      <w:r w:rsidRPr="00F30B57">
        <w:rPr>
          <w:rFonts w:eastAsia="仿宋_GB2312" w:hint="eastAsia"/>
          <w:sz w:val="32"/>
          <w:szCs w:val="32"/>
        </w:rPr>
        <w:t>8600</w:t>
      </w:r>
      <w:r>
        <w:rPr>
          <w:rFonts w:eastAsia="仿宋_GB2312"/>
          <w:sz w:val="32"/>
          <w:szCs w:val="32"/>
        </w:rPr>
        <w:t>余株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、执法方面，</w:t>
      </w:r>
      <w:r w:rsidRPr="00F30B57">
        <w:rPr>
          <w:rFonts w:eastAsia="仿宋_GB2312"/>
          <w:sz w:val="32"/>
          <w:szCs w:val="32"/>
        </w:rPr>
        <w:t>查处故意损坏绿化设施行为</w:t>
      </w:r>
      <w:r w:rsidRPr="00F30B57">
        <w:rPr>
          <w:rFonts w:eastAsia="仿宋_GB2312" w:hint="eastAsia"/>
          <w:sz w:val="32"/>
          <w:szCs w:val="32"/>
        </w:rPr>
        <w:t>4</w:t>
      </w:r>
      <w:r w:rsidRPr="00F30B57">
        <w:rPr>
          <w:rFonts w:eastAsia="仿宋_GB2312"/>
          <w:sz w:val="32"/>
          <w:szCs w:val="32"/>
        </w:rPr>
        <w:t>起</w:t>
      </w:r>
      <w:r>
        <w:rPr>
          <w:rFonts w:eastAsia="仿宋_GB2312" w:hint="eastAsia"/>
          <w:sz w:val="32"/>
          <w:szCs w:val="32"/>
        </w:rPr>
        <w:t>；</w:t>
      </w:r>
      <w:r w:rsidRPr="00F30B57">
        <w:rPr>
          <w:rFonts w:eastAsia="仿宋_GB2312"/>
          <w:sz w:val="32"/>
          <w:szCs w:val="32"/>
        </w:rPr>
        <w:t>开展夜市整治行动</w:t>
      </w:r>
      <w:r w:rsidRPr="00F30B57">
        <w:rPr>
          <w:rFonts w:eastAsia="仿宋_GB2312"/>
          <w:sz w:val="32"/>
          <w:szCs w:val="32"/>
        </w:rPr>
        <w:t>1</w:t>
      </w:r>
      <w:r w:rsidRPr="00F30B57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次</w:t>
      </w:r>
      <w:r>
        <w:rPr>
          <w:rFonts w:eastAsia="仿宋_GB2312" w:hint="eastAsia"/>
          <w:sz w:val="32"/>
          <w:szCs w:val="32"/>
        </w:rPr>
        <w:t>，</w:t>
      </w:r>
      <w:r w:rsidRPr="00F30B57">
        <w:rPr>
          <w:rFonts w:eastAsia="仿宋_GB2312"/>
          <w:sz w:val="32"/>
          <w:szCs w:val="32"/>
        </w:rPr>
        <w:t>规范商户经营行为</w:t>
      </w:r>
      <w:r w:rsidRPr="00F30B57">
        <w:rPr>
          <w:rFonts w:eastAsia="仿宋_GB2312"/>
          <w:sz w:val="32"/>
          <w:szCs w:val="32"/>
        </w:rPr>
        <w:t>2</w:t>
      </w:r>
      <w:r w:rsidRPr="00F30B57">
        <w:rPr>
          <w:rFonts w:eastAsia="仿宋_GB2312" w:hint="eastAsia"/>
          <w:sz w:val="32"/>
          <w:szCs w:val="32"/>
        </w:rPr>
        <w:t>9</w:t>
      </w:r>
      <w:r w:rsidRPr="00F30B57">
        <w:rPr>
          <w:rFonts w:eastAsia="仿宋_GB2312"/>
          <w:sz w:val="32"/>
          <w:szCs w:val="32"/>
        </w:rPr>
        <w:t>起，查处占用盲道行为</w:t>
      </w:r>
      <w:r w:rsidRPr="00F30B57">
        <w:rPr>
          <w:rFonts w:eastAsia="仿宋_GB2312"/>
          <w:sz w:val="32"/>
          <w:szCs w:val="32"/>
        </w:rPr>
        <w:t>13</w:t>
      </w:r>
      <w:r w:rsidRPr="00F30B57">
        <w:rPr>
          <w:rFonts w:eastAsia="仿宋_GB2312"/>
          <w:sz w:val="32"/>
          <w:szCs w:val="32"/>
        </w:rPr>
        <w:t>起</w:t>
      </w:r>
      <w:r w:rsidRPr="00F30B57">
        <w:rPr>
          <w:rFonts w:eastAsia="仿宋_GB2312" w:hint="eastAsia"/>
          <w:sz w:val="32"/>
          <w:szCs w:val="32"/>
        </w:rPr>
        <w:t>；规范停车管理，纠正违章停车</w:t>
      </w:r>
      <w:r w:rsidRPr="00F30B57">
        <w:rPr>
          <w:rFonts w:eastAsia="仿宋_GB2312" w:hint="eastAsia"/>
          <w:sz w:val="32"/>
          <w:szCs w:val="32"/>
        </w:rPr>
        <w:t>3000</w:t>
      </w:r>
      <w:r w:rsidRPr="00F30B57">
        <w:rPr>
          <w:rFonts w:eastAsia="仿宋_GB2312" w:hint="eastAsia"/>
          <w:sz w:val="32"/>
          <w:szCs w:val="32"/>
        </w:rPr>
        <w:t>余台次，设置非机动车停车位及标线</w:t>
      </w:r>
      <w:r w:rsidRPr="00F30B57">
        <w:rPr>
          <w:rFonts w:eastAsia="仿宋_GB2312" w:hint="eastAsia"/>
          <w:sz w:val="32"/>
          <w:szCs w:val="32"/>
        </w:rPr>
        <w:t>1673</w:t>
      </w:r>
      <w:r w:rsidRPr="00F30B57">
        <w:rPr>
          <w:rFonts w:eastAsia="仿宋_GB2312" w:hint="eastAsia"/>
          <w:sz w:val="32"/>
          <w:szCs w:val="32"/>
        </w:rPr>
        <w:t>个；在农贸市场提质改造中牵头组织拆除违规搭建雨棚、防盗网</w:t>
      </w:r>
      <w:r w:rsidRPr="00F30B57">
        <w:rPr>
          <w:rFonts w:eastAsia="仿宋_GB2312" w:hint="eastAsia"/>
          <w:sz w:val="32"/>
          <w:szCs w:val="32"/>
        </w:rPr>
        <w:t>150</w:t>
      </w:r>
      <w:r w:rsidRPr="00F30B57">
        <w:rPr>
          <w:rFonts w:eastAsia="仿宋_GB2312" w:hint="eastAsia"/>
          <w:sz w:val="32"/>
          <w:szCs w:val="32"/>
        </w:rPr>
        <w:t>余处，遮雨布</w:t>
      </w:r>
      <w:r w:rsidRPr="00F30B57">
        <w:rPr>
          <w:rFonts w:eastAsia="仿宋_GB2312" w:hint="eastAsia"/>
          <w:sz w:val="32"/>
          <w:szCs w:val="32"/>
        </w:rPr>
        <w:t>200</w:t>
      </w:r>
      <w:r w:rsidRPr="00F30B57">
        <w:rPr>
          <w:rFonts w:eastAsia="仿宋_GB2312" w:hint="eastAsia"/>
          <w:sz w:val="32"/>
          <w:szCs w:val="32"/>
        </w:rPr>
        <w:t>余处。</w:t>
      </w:r>
    </w:p>
    <w:p w:rsidR="00F30B57" w:rsidRPr="00F30B57" w:rsidRDefault="00F30B57" w:rsidP="0052314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F30B57">
        <w:rPr>
          <w:rFonts w:eastAsia="仿宋_GB2312"/>
          <w:sz w:val="32"/>
          <w:szCs w:val="32"/>
        </w:rPr>
        <w:t>（二）污染防治攻坚持续发力。规范渣土运输管理。</w:t>
      </w:r>
      <w:r w:rsidRPr="00F30B57">
        <w:rPr>
          <w:rFonts w:eastAsia="仿宋_GB2312" w:hint="eastAsia"/>
          <w:sz w:val="32"/>
          <w:szCs w:val="32"/>
        </w:rPr>
        <w:t>在建筑渣土违规堆放点集中清理行动中共清理堆放点</w:t>
      </w:r>
      <w:r w:rsidRPr="00F30B57">
        <w:rPr>
          <w:rFonts w:eastAsia="仿宋_GB2312" w:hint="eastAsia"/>
          <w:sz w:val="32"/>
          <w:szCs w:val="32"/>
        </w:rPr>
        <w:t>18</w:t>
      </w:r>
      <w:r w:rsidRPr="00F30B57">
        <w:rPr>
          <w:rFonts w:eastAsia="仿宋_GB2312" w:hint="eastAsia"/>
          <w:sz w:val="32"/>
          <w:szCs w:val="32"/>
        </w:rPr>
        <w:t>处，清理存量建筑垃圾</w:t>
      </w:r>
      <w:r w:rsidRPr="00F30B57">
        <w:rPr>
          <w:rFonts w:eastAsia="仿宋_GB2312" w:hint="eastAsia"/>
          <w:sz w:val="32"/>
          <w:szCs w:val="32"/>
        </w:rPr>
        <w:t>4900</w:t>
      </w:r>
      <w:r w:rsidRPr="00F30B57">
        <w:rPr>
          <w:rFonts w:eastAsia="仿宋_GB2312" w:hint="eastAsia"/>
          <w:sz w:val="32"/>
          <w:szCs w:val="32"/>
        </w:rPr>
        <w:t>余吨；共查处渣土运输违法行为</w:t>
      </w:r>
      <w:r w:rsidRPr="00F30B57">
        <w:rPr>
          <w:rFonts w:eastAsia="仿宋_GB2312" w:hint="eastAsia"/>
          <w:sz w:val="32"/>
          <w:szCs w:val="32"/>
        </w:rPr>
        <w:t>88</w:t>
      </w:r>
      <w:r w:rsidRPr="00F30B57">
        <w:rPr>
          <w:rFonts w:eastAsia="仿宋_GB2312" w:hint="eastAsia"/>
          <w:sz w:val="32"/>
          <w:szCs w:val="32"/>
        </w:rPr>
        <w:t>起，现场</w:t>
      </w:r>
      <w:r w:rsidRPr="00F30B57">
        <w:rPr>
          <w:rFonts w:eastAsia="仿宋_GB2312" w:hint="eastAsia"/>
          <w:sz w:val="32"/>
          <w:szCs w:val="32"/>
        </w:rPr>
        <w:lastRenderedPageBreak/>
        <w:t>教育警告整改</w:t>
      </w:r>
      <w:r w:rsidRPr="00F30B57">
        <w:rPr>
          <w:rFonts w:eastAsia="仿宋_GB2312" w:hint="eastAsia"/>
          <w:sz w:val="32"/>
          <w:szCs w:val="32"/>
        </w:rPr>
        <w:t>78</w:t>
      </w:r>
      <w:r w:rsidRPr="00F30B57">
        <w:rPr>
          <w:rFonts w:eastAsia="仿宋_GB2312" w:hint="eastAsia"/>
          <w:sz w:val="32"/>
          <w:szCs w:val="32"/>
        </w:rPr>
        <w:t>起、处罚</w:t>
      </w:r>
      <w:r w:rsidRPr="00F30B57">
        <w:rPr>
          <w:rFonts w:eastAsia="仿宋_GB2312" w:hint="eastAsia"/>
          <w:sz w:val="32"/>
          <w:szCs w:val="32"/>
        </w:rPr>
        <w:t>10</w:t>
      </w:r>
      <w:r w:rsidRPr="00F30B57">
        <w:rPr>
          <w:rFonts w:eastAsia="仿宋_GB2312" w:hint="eastAsia"/>
          <w:sz w:val="32"/>
          <w:szCs w:val="32"/>
        </w:rPr>
        <w:t>起；对各工地巡查</w:t>
      </w:r>
      <w:r w:rsidRPr="00F30B57">
        <w:rPr>
          <w:rFonts w:eastAsia="仿宋_GB2312" w:hint="eastAsia"/>
          <w:sz w:val="32"/>
          <w:szCs w:val="32"/>
        </w:rPr>
        <w:t>258</w:t>
      </w:r>
      <w:r w:rsidRPr="00F30B57">
        <w:rPr>
          <w:rFonts w:eastAsia="仿宋_GB2312" w:hint="eastAsia"/>
          <w:sz w:val="32"/>
          <w:szCs w:val="32"/>
        </w:rPr>
        <w:t>次，对渣土公司例行检查</w:t>
      </w:r>
      <w:r w:rsidRPr="00F30B57">
        <w:rPr>
          <w:rFonts w:eastAsia="仿宋_GB2312" w:hint="eastAsia"/>
          <w:sz w:val="32"/>
          <w:szCs w:val="32"/>
        </w:rPr>
        <w:t>20</w:t>
      </w:r>
      <w:r w:rsidRPr="00F30B57">
        <w:rPr>
          <w:rFonts w:eastAsia="仿宋_GB2312" w:hint="eastAsia"/>
          <w:sz w:val="32"/>
          <w:szCs w:val="32"/>
        </w:rPr>
        <w:t>次。</w:t>
      </w:r>
      <w:r w:rsidRPr="00F30B57">
        <w:rPr>
          <w:rFonts w:eastAsia="仿宋_GB2312"/>
          <w:sz w:val="32"/>
          <w:szCs w:val="32"/>
        </w:rPr>
        <w:t>严格餐饮油烟管理。加强油烟设施</w:t>
      </w:r>
      <w:r w:rsidRPr="00F30B57">
        <w:rPr>
          <w:rFonts w:eastAsia="仿宋_GB2312" w:hint="eastAsia"/>
          <w:sz w:val="32"/>
          <w:szCs w:val="32"/>
        </w:rPr>
        <w:t>安装和使用</w:t>
      </w:r>
      <w:r w:rsidRPr="00F30B57">
        <w:rPr>
          <w:rFonts w:eastAsia="仿宋_GB2312"/>
          <w:sz w:val="32"/>
          <w:szCs w:val="32"/>
        </w:rPr>
        <w:t>常态化管理，对餐饮门店油烟抽检</w:t>
      </w:r>
      <w:r w:rsidRPr="00F30B57">
        <w:rPr>
          <w:rFonts w:eastAsia="仿宋_GB2312"/>
          <w:sz w:val="32"/>
          <w:szCs w:val="32"/>
        </w:rPr>
        <w:t>1</w:t>
      </w:r>
      <w:r w:rsidRPr="00F30B57">
        <w:rPr>
          <w:rFonts w:eastAsia="仿宋_GB2312" w:hint="eastAsia"/>
          <w:sz w:val="32"/>
          <w:szCs w:val="32"/>
        </w:rPr>
        <w:t>5</w:t>
      </w:r>
      <w:r w:rsidRPr="00F30B57">
        <w:rPr>
          <w:rFonts w:eastAsia="仿宋_GB2312"/>
          <w:sz w:val="32"/>
          <w:szCs w:val="32"/>
        </w:rPr>
        <w:t>2</w:t>
      </w:r>
      <w:r w:rsidRPr="00F30B57">
        <w:rPr>
          <w:rFonts w:eastAsia="仿宋_GB2312"/>
          <w:sz w:val="32"/>
          <w:szCs w:val="32"/>
        </w:rPr>
        <w:t>户，处理油烟投诉</w:t>
      </w:r>
      <w:r w:rsidRPr="00F30B57">
        <w:rPr>
          <w:rFonts w:eastAsia="仿宋_GB2312"/>
          <w:sz w:val="32"/>
          <w:szCs w:val="32"/>
        </w:rPr>
        <w:t>16</w:t>
      </w:r>
      <w:r w:rsidRPr="00F30B57">
        <w:rPr>
          <w:rFonts w:eastAsia="仿宋_GB2312"/>
          <w:sz w:val="32"/>
          <w:szCs w:val="32"/>
        </w:rPr>
        <w:t>起，发放油烟清洗卡</w:t>
      </w:r>
      <w:r w:rsidRPr="00F30B57">
        <w:rPr>
          <w:rFonts w:eastAsia="仿宋_GB2312"/>
          <w:sz w:val="32"/>
          <w:szCs w:val="32"/>
        </w:rPr>
        <w:t>3</w:t>
      </w:r>
      <w:r w:rsidRPr="00F30B57">
        <w:rPr>
          <w:rFonts w:eastAsia="仿宋_GB2312" w:hint="eastAsia"/>
          <w:sz w:val="32"/>
          <w:szCs w:val="32"/>
        </w:rPr>
        <w:t>6</w:t>
      </w:r>
      <w:r w:rsidRPr="00F30B57">
        <w:rPr>
          <w:rFonts w:eastAsia="仿宋_GB2312"/>
          <w:sz w:val="32"/>
          <w:szCs w:val="32"/>
        </w:rPr>
        <w:t>张，督促清洗油烟净化器</w:t>
      </w:r>
      <w:r w:rsidRPr="00F30B57">
        <w:rPr>
          <w:rFonts w:eastAsia="仿宋_GB2312"/>
          <w:sz w:val="32"/>
          <w:szCs w:val="32"/>
        </w:rPr>
        <w:t>32</w:t>
      </w:r>
      <w:r w:rsidRPr="00F30B57">
        <w:rPr>
          <w:rFonts w:eastAsia="仿宋_GB2312"/>
          <w:sz w:val="32"/>
          <w:szCs w:val="32"/>
        </w:rPr>
        <w:t>家，督促安装油烟净化排放设施</w:t>
      </w:r>
      <w:r w:rsidRPr="00F30B57">
        <w:rPr>
          <w:rFonts w:eastAsia="仿宋_GB2312"/>
          <w:sz w:val="32"/>
          <w:szCs w:val="32"/>
        </w:rPr>
        <w:t>4</w:t>
      </w:r>
      <w:r w:rsidRPr="00F30B57">
        <w:rPr>
          <w:rFonts w:eastAsia="仿宋_GB2312"/>
          <w:sz w:val="32"/>
          <w:szCs w:val="32"/>
        </w:rPr>
        <w:t>家。</w:t>
      </w:r>
    </w:p>
    <w:p w:rsidR="00F30B57" w:rsidRPr="00F30B57" w:rsidRDefault="00F30B57" w:rsidP="0052314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F30B57">
        <w:rPr>
          <w:rFonts w:eastAsia="仿宋_GB2312"/>
          <w:sz w:val="32"/>
          <w:szCs w:val="32"/>
        </w:rPr>
        <w:t>（三）安全生产态势平稳有序。强化城镇燃气安全。组织相关部门对区内</w:t>
      </w:r>
      <w:r w:rsidRPr="00F30B57">
        <w:rPr>
          <w:rFonts w:eastAsia="仿宋_GB2312"/>
          <w:sz w:val="32"/>
          <w:szCs w:val="32"/>
        </w:rPr>
        <w:t>629</w:t>
      </w:r>
      <w:r w:rsidRPr="00F30B57">
        <w:rPr>
          <w:rFonts w:eastAsia="仿宋_GB2312"/>
          <w:sz w:val="32"/>
          <w:szCs w:val="32"/>
        </w:rPr>
        <w:t>家燃气商业用户进行了全覆盖的安全隐患排查</w:t>
      </w:r>
      <w:r w:rsidRPr="00F30B57">
        <w:rPr>
          <w:rFonts w:eastAsia="仿宋_GB2312" w:hint="eastAsia"/>
          <w:sz w:val="32"/>
          <w:szCs w:val="32"/>
        </w:rPr>
        <w:t>，</w:t>
      </w:r>
      <w:r w:rsidRPr="00F30B57">
        <w:rPr>
          <w:rFonts w:eastAsia="仿宋_GB2312"/>
          <w:sz w:val="32"/>
          <w:szCs w:val="32"/>
        </w:rPr>
        <w:t>排查安全隐患</w:t>
      </w:r>
      <w:r w:rsidRPr="00F30B57">
        <w:rPr>
          <w:rFonts w:eastAsia="仿宋_GB2312" w:hint="eastAsia"/>
          <w:sz w:val="32"/>
          <w:szCs w:val="32"/>
        </w:rPr>
        <w:t>115</w:t>
      </w:r>
      <w:r w:rsidRPr="00F30B57">
        <w:rPr>
          <w:rFonts w:eastAsia="仿宋_GB2312"/>
          <w:sz w:val="32"/>
          <w:szCs w:val="32"/>
        </w:rPr>
        <w:t>处，录入系统</w:t>
      </w:r>
      <w:r w:rsidRPr="00F30B57">
        <w:rPr>
          <w:rFonts w:eastAsia="仿宋_GB2312"/>
          <w:sz w:val="32"/>
          <w:szCs w:val="32"/>
        </w:rPr>
        <w:t>27</w:t>
      </w:r>
      <w:r w:rsidRPr="00F30B57">
        <w:rPr>
          <w:rFonts w:eastAsia="仿宋_GB2312"/>
          <w:sz w:val="32"/>
          <w:szCs w:val="32"/>
        </w:rPr>
        <w:t>处，整改率</w:t>
      </w:r>
      <w:r w:rsidRPr="00F30B57">
        <w:rPr>
          <w:rFonts w:eastAsia="仿宋_GB2312"/>
          <w:sz w:val="32"/>
          <w:szCs w:val="32"/>
        </w:rPr>
        <w:t>100%</w:t>
      </w:r>
      <w:r w:rsidRPr="00F30B57">
        <w:rPr>
          <w:rFonts w:eastAsia="仿宋_GB2312"/>
          <w:sz w:val="32"/>
          <w:szCs w:val="32"/>
        </w:rPr>
        <w:t>。组织对所有燃气餐饮用户进行燃气安全知识培训，参训人数达</w:t>
      </w:r>
      <w:r w:rsidRPr="00F30B57">
        <w:rPr>
          <w:rFonts w:eastAsia="仿宋_GB2312"/>
          <w:sz w:val="32"/>
          <w:szCs w:val="32"/>
        </w:rPr>
        <w:t>1000</w:t>
      </w:r>
      <w:r w:rsidRPr="00F30B57">
        <w:rPr>
          <w:rFonts w:eastAsia="仿宋_GB2312"/>
          <w:sz w:val="32"/>
          <w:szCs w:val="32"/>
        </w:rPr>
        <w:t>余人，印发《餐饮经营企业燃气安全手册》</w:t>
      </w:r>
      <w:r w:rsidRPr="00F30B57">
        <w:rPr>
          <w:rFonts w:eastAsia="仿宋_GB2312" w:hint="eastAsia"/>
          <w:sz w:val="32"/>
          <w:szCs w:val="32"/>
        </w:rPr>
        <w:t>3</w:t>
      </w:r>
      <w:r w:rsidRPr="00F30B57">
        <w:rPr>
          <w:rFonts w:eastAsia="仿宋_GB2312"/>
          <w:sz w:val="32"/>
          <w:szCs w:val="32"/>
        </w:rPr>
        <w:t>000</w:t>
      </w:r>
      <w:r w:rsidRPr="00F30B57">
        <w:rPr>
          <w:rFonts w:eastAsia="仿宋_GB2312"/>
          <w:sz w:val="32"/>
          <w:szCs w:val="32"/>
        </w:rPr>
        <w:t>余本。组织召开燃气安全会议</w:t>
      </w:r>
      <w:r w:rsidRPr="00F30B57">
        <w:rPr>
          <w:rFonts w:eastAsia="仿宋_GB2312"/>
          <w:sz w:val="32"/>
          <w:szCs w:val="32"/>
        </w:rPr>
        <w:t>3</w:t>
      </w:r>
      <w:r w:rsidRPr="00F30B57">
        <w:rPr>
          <w:rFonts w:eastAsia="仿宋_GB2312"/>
          <w:sz w:val="32"/>
          <w:szCs w:val="32"/>
        </w:rPr>
        <w:t>次，召开城镇燃气安全专项整治工作专班会议</w:t>
      </w:r>
      <w:r w:rsidRPr="00F30B57">
        <w:rPr>
          <w:rFonts w:eastAsia="仿宋_GB2312"/>
          <w:sz w:val="32"/>
          <w:szCs w:val="32"/>
        </w:rPr>
        <w:t>4</w:t>
      </w:r>
      <w:r w:rsidRPr="00F30B57">
        <w:rPr>
          <w:rFonts w:eastAsia="仿宋_GB2312"/>
          <w:sz w:val="32"/>
          <w:szCs w:val="32"/>
        </w:rPr>
        <w:t>次，组织开展联合检查</w:t>
      </w:r>
      <w:r w:rsidRPr="00F30B57">
        <w:rPr>
          <w:rFonts w:eastAsia="仿宋_GB2312"/>
          <w:sz w:val="32"/>
          <w:szCs w:val="32"/>
        </w:rPr>
        <w:t>3</w:t>
      </w:r>
      <w:r w:rsidRPr="00F30B57">
        <w:rPr>
          <w:rFonts w:eastAsia="仿宋_GB2312"/>
          <w:sz w:val="32"/>
          <w:szCs w:val="32"/>
        </w:rPr>
        <w:t>次、安全演练</w:t>
      </w:r>
      <w:r w:rsidRPr="00F30B57">
        <w:rPr>
          <w:rFonts w:eastAsia="仿宋_GB2312"/>
          <w:sz w:val="32"/>
          <w:szCs w:val="32"/>
        </w:rPr>
        <w:t>2</w:t>
      </w:r>
      <w:r w:rsidRPr="00F30B57">
        <w:rPr>
          <w:rFonts w:eastAsia="仿宋_GB2312"/>
          <w:sz w:val="32"/>
          <w:szCs w:val="32"/>
        </w:rPr>
        <w:t>次，开展燃气安全知识宣传</w:t>
      </w:r>
      <w:r w:rsidRPr="00F30B57">
        <w:rPr>
          <w:rFonts w:eastAsia="仿宋_GB2312"/>
          <w:sz w:val="32"/>
          <w:szCs w:val="32"/>
        </w:rPr>
        <w:t>6</w:t>
      </w:r>
      <w:r w:rsidRPr="00F30B57">
        <w:rPr>
          <w:rFonts w:eastAsia="仿宋_GB2312"/>
          <w:sz w:val="32"/>
          <w:szCs w:val="32"/>
        </w:rPr>
        <w:t>次，发放燃气宣传资料</w:t>
      </w:r>
      <w:r w:rsidRPr="00F30B57">
        <w:rPr>
          <w:rFonts w:eastAsia="仿宋_GB2312"/>
          <w:sz w:val="32"/>
          <w:szCs w:val="32"/>
        </w:rPr>
        <w:t>6350</w:t>
      </w:r>
      <w:r w:rsidRPr="00F30B57">
        <w:rPr>
          <w:rFonts w:eastAsia="仿宋_GB2312"/>
          <w:sz w:val="32"/>
          <w:szCs w:val="32"/>
        </w:rPr>
        <w:t>份。今年来共查处燃气案件</w:t>
      </w:r>
      <w:r w:rsidRPr="00F30B57">
        <w:rPr>
          <w:rFonts w:eastAsia="仿宋_GB2312"/>
          <w:sz w:val="32"/>
          <w:szCs w:val="32"/>
        </w:rPr>
        <w:t>4</w:t>
      </w:r>
      <w:r w:rsidRPr="00F30B57">
        <w:rPr>
          <w:rFonts w:eastAsia="仿宋_GB2312"/>
          <w:sz w:val="32"/>
          <w:szCs w:val="32"/>
        </w:rPr>
        <w:t>起，暂扣跨区经营燃气瓶</w:t>
      </w:r>
      <w:r w:rsidRPr="00F30B57">
        <w:rPr>
          <w:rFonts w:eastAsia="仿宋_GB2312"/>
          <w:sz w:val="32"/>
          <w:szCs w:val="32"/>
        </w:rPr>
        <w:t>22</w:t>
      </w:r>
      <w:r w:rsidRPr="00F30B57">
        <w:rPr>
          <w:rFonts w:eastAsia="仿宋_GB2312"/>
          <w:sz w:val="32"/>
          <w:szCs w:val="32"/>
        </w:rPr>
        <w:t>个，督促处理废旧燃气瓶</w:t>
      </w:r>
      <w:r w:rsidRPr="00F30B57">
        <w:rPr>
          <w:rFonts w:eastAsia="仿宋_GB2312"/>
          <w:sz w:val="32"/>
          <w:szCs w:val="32"/>
        </w:rPr>
        <w:t>26</w:t>
      </w:r>
      <w:r w:rsidRPr="00F30B57">
        <w:rPr>
          <w:rFonts w:eastAsia="仿宋_GB2312"/>
          <w:sz w:val="32"/>
          <w:szCs w:val="32"/>
        </w:rPr>
        <w:t>个。二是强化广告招牌安全。</w:t>
      </w:r>
      <w:r w:rsidRPr="00F30B57">
        <w:rPr>
          <w:rFonts w:eastAsia="仿宋_GB2312" w:hint="eastAsia"/>
          <w:sz w:val="32"/>
          <w:szCs w:val="32"/>
        </w:rPr>
        <w:t>共排查户外广告招牌</w:t>
      </w:r>
      <w:r w:rsidRPr="00F30B57">
        <w:rPr>
          <w:rFonts w:eastAsia="仿宋_GB2312" w:hint="eastAsia"/>
          <w:sz w:val="32"/>
          <w:szCs w:val="32"/>
        </w:rPr>
        <w:t>864</w:t>
      </w:r>
      <w:r w:rsidRPr="00F30B57">
        <w:rPr>
          <w:rFonts w:eastAsia="仿宋_GB2312" w:hint="eastAsia"/>
          <w:sz w:val="32"/>
          <w:szCs w:val="32"/>
        </w:rPr>
        <w:t>处，发现并整改安全隐患</w:t>
      </w:r>
      <w:r w:rsidRPr="00F30B57">
        <w:rPr>
          <w:rFonts w:eastAsia="仿宋_GB2312" w:hint="eastAsia"/>
          <w:sz w:val="32"/>
          <w:szCs w:val="32"/>
        </w:rPr>
        <w:t>169</w:t>
      </w:r>
      <w:r w:rsidRPr="00F30B57">
        <w:rPr>
          <w:rFonts w:eastAsia="仿宋_GB2312" w:hint="eastAsia"/>
          <w:sz w:val="32"/>
          <w:szCs w:val="32"/>
        </w:rPr>
        <w:t>处，其中</w:t>
      </w:r>
      <w:r w:rsidRPr="00F30B57">
        <w:rPr>
          <w:rFonts w:eastAsia="仿宋_GB2312"/>
          <w:sz w:val="32"/>
          <w:szCs w:val="32"/>
        </w:rPr>
        <w:t>消防</w:t>
      </w:r>
      <w:r w:rsidRPr="00F30B57">
        <w:rPr>
          <w:rFonts w:eastAsia="仿宋_GB2312" w:hint="eastAsia"/>
          <w:sz w:val="32"/>
          <w:szCs w:val="32"/>
        </w:rPr>
        <w:t>安全隐患</w:t>
      </w:r>
      <w:r w:rsidRPr="00F30B57">
        <w:rPr>
          <w:rFonts w:eastAsia="仿宋_GB2312" w:hint="eastAsia"/>
          <w:sz w:val="32"/>
          <w:szCs w:val="32"/>
        </w:rPr>
        <w:t>9</w:t>
      </w:r>
      <w:r w:rsidRPr="00F30B57">
        <w:rPr>
          <w:rFonts w:eastAsia="仿宋_GB2312" w:hint="eastAsia"/>
          <w:sz w:val="32"/>
          <w:szCs w:val="32"/>
        </w:rPr>
        <w:t>处，其他存在</w:t>
      </w:r>
      <w:r w:rsidRPr="00F30B57">
        <w:rPr>
          <w:rFonts w:eastAsia="仿宋_GB2312"/>
          <w:sz w:val="32"/>
          <w:szCs w:val="32"/>
        </w:rPr>
        <w:t>安全隐患的广告招牌</w:t>
      </w:r>
      <w:r w:rsidRPr="00F30B57">
        <w:rPr>
          <w:rFonts w:eastAsia="仿宋_GB2312" w:hint="eastAsia"/>
          <w:sz w:val="32"/>
          <w:szCs w:val="32"/>
        </w:rPr>
        <w:t>160</w:t>
      </w:r>
      <w:r w:rsidRPr="00F30B57">
        <w:rPr>
          <w:rFonts w:eastAsia="仿宋_GB2312"/>
          <w:sz w:val="32"/>
          <w:szCs w:val="32"/>
        </w:rPr>
        <w:t>处。三是强化渣土运输安全。加强对全区渣土公司的监管，</w:t>
      </w:r>
      <w:r w:rsidRPr="00F30B57">
        <w:rPr>
          <w:rFonts w:eastAsia="仿宋_GB2312" w:hint="eastAsia"/>
          <w:sz w:val="32"/>
          <w:szCs w:val="32"/>
        </w:rPr>
        <w:t>防止</w:t>
      </w:r>
      <w:r w:rsidRPr="00F30B57">
        <w:rPr>
          <w:rFonts w:eastAsia="仿宋_GB2312"/>
          <w:sz w:val="32"/>
          <w:szCs w:val="32"/>
        </w:rPr>
        <w:t>运输车辆密闭不严、抛洒遗落渣土、带泥行驶等行为造成路面</w:t>
      </w:r>
      <w:r w:rsidRPr="00F30B57">
        <w:rPr>
          <w:rFonts w:eastAsia="仿宋_GB2312" w:hint="eastAsia"/>
          <w:sz w:val="32"/>
          <w:szCs w:val="32"/>
        </w:rPr>
        <w:t>污染及</w:t>
      </w:r>
      <w:r w:rsidRPr="00F30B57">
        <w:rPr>
          <w:rFonts w:eastAsia="仿宋_GB2312"/>
          <w:sz w:val="32"/>
          <w:szCs w:val="32"/>
        </w:rPr>
        <w:t>安全隐患。四是强化景区交通安全。严格中心景区卡口车辆备案</w:t>
      </w:r>
      <w:r w:rsidRPr="00F30B57">
        <w:rPr>
          <w:rFonts w:eastAsia="仿宋_GB2312" w:hint="eastAsia"/>
          <w:sz w:val="32"/>
          <w:szCs w:val="32"/>
        </w:rPr>
        <w:t>放行</w:t>
      </w:r>
      <w:r w:rsidRPr="00F30B57">
        <w:rPr>
          <w:rFonts w:eastAsia="仿宋_GB2312"/>
          <w:sz w:val="32"/>
          <w:szCs w:val="32"/>
        </w:rPr>
        <w:t>，</w:t>
      </w:r>
      <w:r w:rsidRPr="00F30B57">
        <w:rPr>
          <w:rFonts w:eastAsia="仿宋_GB2312" w:hint="eastAsia"/>
          <w:sz w:val="32"/>
          <w:szCs w:val="32"/>
        </w:rPr>
        <w:t>加强对放行车辆的要求和提醒，对康家垅、西岭、莲塘、大禾田、白龙、龙凤和祖师殿</w:t>
      </w:r>
      <w:r w:rsidRPr="00F30B57">
        <w:rPr>
          <w:rFonts w:eastAsia="仿宋_GB2312" w:hint="eastAsia"/>
          <w:sz w:val="32"/>
          <w:szCs w:val="32"/>
        </w:rPr>
        <w:t>7</w:t>
      </w:r>
      <w:r w:rsidRPr="00F30B57">
        <w:rPr>
          <w:rFonts w:eastAsia="仿宋_GB2312" w:hint="eastAsia"/>
          <w:sz w:val="32"/>
          <w:szCs w:val="32"/>
        </w:rPr>
        <w:t>个卡口通道闸机提质更新</w:t>
      </w:r>
      <w:r w:rsidRPr="00F30B57">
        <w:rPr>
          <w:rFonts w:eastAsia="仿宋_GB2312"/>
          <w:sz w:val="32"/>
          <w:szCs w:val="32"/>
        </w:rPr>
        <w:t>。</w:t>
      </w:r>
    </w:p>
    <w:p w:rsidR="00F30B57" w:rsidRPr="00F30B57" w:rsidRDefault="00F30B57" w:rsidP="0052314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F30B57">
        <w:rPr>
          <w:rFonts w:eastAsia="仿宋_GB2312"/>
          <w:sz w:val="32"/>
          <w:szCs w:val="32"/>
        </w:rPr>
        <w:lastRenderedPageBreak/>
        <w:t>（四）综合执法效能不断深化。推进城管执法队伍建设。组织每月开展城管执法队伍能力提升培训及队容队列训练，定期开展办案人员法制培训和案卷评查。今年来共组织全体执法队员集中法制培训</w:t>
      </w:r>
      <w:r w:rsidRPr="00F30B57">
        <w:rPr>
          <w:rFonts w:eastAsia="仿宋_GB2312"/>
          <w:sz w:val="32"/>
          <w:szCs w:val="32"/>
        </w:rPr>
        <w:t>5</w:t>
      </w:r>
      <w:r w:rsidRPr="00F30B57">
        <w:rPr>
          <w:rFonts w:eastAsia="仿宋_GB2312"/>
          <w:sz w:val="32"/>
          <w:szCs w:val="32"/>
        </w:rPr>
        <w:t>次、案卷制作培训</w:t>
      </w:r>
      <w:r w:rsidRPr="00F30B57">
        <w:rPr>
          <w:rFonts w:eastAsia="仿宋_GB2312" w:hint="eastAsia"/>
          <w:sz w:val="32"/>
          <w:szCs w:val="32"/>
        </w:rPr>
        <w:t>3</w:t>
      </w:r>
      <w:r w:rsidRPr="00F30B57">
        <w:rPr>
          <w:rFonts w:eastAsia="仿宋_GB2312"/>
          <w:sz w:val="32"/>
          <w:szCs w:val="32"/>
        </w:rPr>
        <w:t>次、法制检查</w:t>
      </w:r>
      <w:r w:rsidRPr="00F30B57">
        <w:rPr>
          <w:rFonts w:eastAsia="仿宋_GB2312" w:hint="eastAsia"/>
          <w:sz w:val="32"/>
          <w:szCs w:val="32"/>
        </w:rPr>
        <w:t>7</w:t>
      </w:r>
      <w:r w:rsidRPr="00F30B57">
        <w:rPr>
          <w:rFonts w:eastAsia="仿宋_GB2312"/>
          <w:sz w:val="32"/>
          <w:szCs w:val="32"/>
        </w:rPr>
        <w:t>次，参加</w:t>
      </w:r>
      <w:r w:rsidRPr="00F30B57">
        <w:rPr>
          <w:rFonts w:eastAsia="仿宋_GB2312" w:hint="eastAsia"/>
          <w:sz w:val="32"/>
          <w:szCs w:val="32"/>
        </w:rPr>
        <w:t>上级</w:t>
      </w:r>
      <w:r w:rsidRPr="00F30B57">
        <w:rPr>
          <w:rFonts w:eastAsia="仿宋_GB2312"/>
          <w:sz w:val="32"/>
          <w:szCs w:val="32"/>
        </w:rPr>
        <w:t>组织法制培训</w:t>
      </w:r>
      <w:r w:rsidRPr="00F30B57">
        <w:rPr>
          <w:rFonts w:eastAsia="仿宋_GB2312"/>
          <w:sz w:val="32"/>
          <w:szCs w:val="32"/>
        </w:rPr>
        <w:t>1</w:t>
      </w:r>
      <w:r w:rsidRPr="00F30B57">
        <w:rPr>
          <w:rFonts w:eastAsia="仿宋_GB2312" w:hint="eastAsia"/>
          <w:sz w:val="32"/>
          <w:szCs w:val="32"/>
        </w:rPr>
        <w:t>2</w:t>
      </w:r>
      <w:r w:rsidRPr="00F30B57">
        <w:rPr>
          <w:rFonts w:eastAsia="仿宋_GB2312" w:hint="eastAsia"/>
          <w:sz w:val="32"/>
          <w:szCs w:val="32"/>
        </w:rPr>
        <w:t>人</w:t>
      </w:r>
      <w:r w:rsidRPr="00F30B57">
        <w:rPr>
          <w:rFonts w:eastAsia="仿宋_GB2312"/>
          <w:sz w:val="32"/>
          <w:szCs w:val="32"/>
        </w:rPr>
        <w:t>次。推进</w:t>
      </w:r>
      <w:r w:rsidRPr="00F30B57">
        <w:rPr>
          <w:rFonts w:eastAsia="仿宋_GB2312"/>
          <w:sz w:val="32"/>
          <w:szCs w:val="32"/>
        </w:rPr>
        <w:t>“</w:t>
      </w:r>
      <w:r w:rsidRPr="00F30B57">
        <w:rPr>
          <w:rFonts w:eastAsia="仿宋_GB2312"/>
          <w:sz w:val="32"/>
          <w:szCs w:val="32"/>
        </w:rPr>
        <w:t>城管数字平台</w:t>
      </w:r>
      <w:r w:rsidRPr="00F30B57">
        <w:rPr>
          <w:rFonts w:eastAsia="仿宋_GB2312"/>
          <w:sz w:val="32"/>
          <w:szCs w:val="32"/>
        </w:rPr>
        <w:t>”</w:t>
      </w:r>
      <w:r w:rsidRPr="00F30B57">
        <w:rPr>
          <w:rFonts w:eastAsia="仿宋_GB2312"/>
          <w:sz w:val="32"/>
          <w:szCs w:val="32"/>
        </w:rPr>
        <w:t>工作。实现智慧监管、快速纠违，突显</w:t>
      </w:r>
      <w:r w:rsidRPr="00F30B57">
        <w:rPr>
          <w:rFonts w:eastAsia="仿宋_GB2312"/>
          <w:sz w:val="32"/>
          <w:szCs w:val="32"/>
        </w:rPr>
        <w:t>“</w:t>
      </w:r>
      <w:r w:rsidRPr="00F30B57">
        <w:rPr>
          <w:rFonts w:eastAsia="仿宋_GB2312"/>
          <w:sz w:val="32"/>
          <w:szCs w:val="32"/>
        </w:rPr>
        <w:t>智慧城管</w:t>
      </w:r>
      <w:r w:rsidRPr="00F30B57">
        <w:rPr>
          <w:rFonts w:eastAsia="仿宋_GB2312"/>
          <w:sz w:val="32"/>
          <w:szCs w:val="32"/>
        </w:rPr>
        <w:t>”</w:t>
      </w:r>
      <w:r w:rsidRPr="00F30B57">
        <w:rPr>
          <w:rFonts w:eastAsia="仿宋_GB2312"/>
          <w:sz w:val="32"/>
          <w:szCs w:val="32"/>
        </w:rPr>
        <w:t>效能，通过</w:t>
      </w:r>
      <w:r w:rsidRPr="00F30B57">
        <w:rPr>
          <w:rFonts w:eastAsia="仿宋_GB2312"/>
          <w:sz w:val="32"/>
          <w:szCs w:val="32"/>
        </w:rPr>
        <w:t>“</w:t>
      </w:r>
      <w:r w:rsidRPr="00F30B57">
        <w:rPr>
          <w:rFonts w:eastAsia="仿宋_GB2312"/>
          <w:sz w:val="32"/>
          <w:szCs w:val="32"/>
        </w:rPr>
        <w:t>线上巡查</w:t>
      </w:r>
      <w:r w:rsidRPr="00F30B57">
        <w:rPr>
          <w:rFonts w:eastAsia="仿宋_GB2312"/>
          <w:sz w:val="32"/>
          <w:szCs w:val="32"/>
        </w:rPr>
        <w:t>”</w:t>
      </w:r>
      <w:r w:rsidRPr="00F30B57">
        <w:rPr>
          <w:rFonts w:eastAsia="仿宋_GB2312"/>
          <w:sz w:val="32"/>
          <w:szCs w:val="32"/>
        </w:rPr>
        <w:t>及时监管城市市容、旅游秩序、渣土运输、广告招牌、市政园林等方面存在的违章行为，第一时间派发整改任务，督促辖区中队落实到位。今年来共受理投诉</w:t>
      </w:r>
      <w:r w:rsidRPr="00F30B57">
        <w:rPr>
          <w:rFonts w:eastAsia="仿宋_GB2312" w:hint="eastAsia"/>
          <w:sz w:val="32"/>
          <w:szCs w:val="32"/>
        </w:rPr>
        <w:t>344</w:t>
      </w:r>
      <w:r w:rsidRPr="00F30B57">
        <w:rPr>
          <w:rFonts w:eastAsia="仿宋_GB2312"/>
          <w:sz w:val="32"/>
          <w:szCs w:val="32"/>
        </w:rPr>
        <w:t>起，回复满意率</w:t>
      </w:r>
      <w:r w:rsidRPr="00F30B57">
        <w:rPr>
          <w:rFonts w:eastAsia="仿宋_GB2312"/>
          <w:sz w:val="32"/>
          <w:szCs w:val="32"/>
        </w:rPr>
        <w:t>100%</w:t>
      </w:r>
      <w:r w:rsidRPr="00F30B57">
        <w:rPr>
          <w:rFonts w:eastAsia="仿宋_GB2312"/>
          <w:sz w:val="32"/>
          <w:szCs w:val="32"/>
        </w:rPr>
        <w:t>，转派整改任务</w:t>
      </w:r>
      <w:r w:rsidRPr="00F30B57">
        <w:rPr>
          <w:rFonts w:eastAsia="仿宋_GB2312"/>
          <w:sz w:val="32"/>
          <w:szCs w:val="32"/>
        </w:rPr>
        <w:t>21</w:t>
      </w:r>
      <w:r w:rsidRPr="00F30B57">
        <w:rPr>
          <w:rFonts w:eastAsia="仿宋_GB2312" w:hint="eastAsia"/>
          <w:sz w:val="32"/>
          <w:szCs w:val="32"/>
        </w:rPr>
        <w:t>83</w:t>
      </w:r>
      <w:r w:rsidRPr="00F30B57">
        <w:rPr>
          <w:rFonts w:eastAsia="仿宋_GB2312"/>
          <w:sz w:val="32"/>
          <w:szCs w:val="32"/>
        </w:rPr>
        <w:t>起，反馈回复</w:t>
      </w:r>
      <w:r w:rsidRPr="00F30B57">
        <w:rPr>
          <w:rFonts w:eastAsia="仿宋_GB2312"/>
          <w:sz w:val="32"/>
          <w:szCs w:val="32"/>
        </w:rPr>
        <w:t>17</w:t>
      </w:r>
      <w:r w:rsidRPr="00F30B57">
        <w:rPr>
          <w:rFonts w:eastAsia="仿宋_GB2312" w:hint="eastAsia"/>
          <w:sz w:val="32"/>
          <w:szCs w:val="32"/>
        </w:rPr>
        <w:t>65</w:t>
      </w:r>
      <w:r w:rsidRPr="00F30B57">
        <w:rPr>
          <w:rFonts w:eastAsia="仿宋_GB2312"/>
          <w:sz w:val="32"/>
          <w:szCs w:val="32"/>
        </w:rPr>
        <w:t>起，整改回复率</w:t>
      </w:r>
      <w:r w:rsidRPr="00F30B57">
        <w:rPr>
          <w:rFonts w:eastAsia="仿宋_GB2312"/>
          <w:sz w:val="32"/>
          <w:szCs w:val="32"/>
        </w:rPr>
        <w:t>80%</w:t>
      </w:r>
      <w:r w:rsidRPr="00F30B57">
        <w:rPr>
          <w:rFonts w:eastAsia="仿宋_GB2312"/>
          <w:sz w:val="32"/>
          <w:szCs w:val="32"/>
        </w:rPr>
        <w:t>以上，极大提高了日常监管能力和执法效率。</w:t>
      </w:r>
    </w:p>
    <w:p w:rsidR="00766578" w:rsidRDefault="00F30B57" w:rsidP="0052314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F30B57">
        <w:rPr>
          <w:rFonts w:eastAsia="仿宋_GB2312"/>
          <w:sz w:val="32"/>
          <w:szCs w:val="32"/>
        </w:rPr>
        <w:t>（五）贯彻上级决策扎实有力。</w:t>
      </w:r>
      <w:r w:rsidRPr="00F30B57">
        <w:rPr>
          <w:rFonts w:eastAsia="仿宋_GB2312" w:hint="eastAsia"/>
          <w:sz w:val="32"/>
          <w:szCs w:val="32"/>
        </w:rPr>
        <w:t>优化环境、久久为功</w:t>
      </w:r>
      <w:r w:rsidRPr="00F30B57">
        <w:rPr>
          <w:rFonts w:eastAsia="仿宋_GB2312"/>
          <w:sz w:val="32"/>
          <w:szCs w:val="32"/>
        </w:rPr>
        <w:t>。组织</w:t>
      </w:r>
      <w:r w:rsidRPr="00F30B57">
        <w:rPr>
          <w:rFonts w:eastAsia="仿宋_GB2312" w:hint="eastAsia"/>
          <w:sz w:val="32"/>
          <w:szCs w:val="32"/>
        </w:rPr>
        <w:t>、指导</w:t>
      </w:r>
      <w:r w:rsidRPr="00F30B57">
        <w:rPr>
          <w:rFonts w:eastAsia="仿宋_GB2312"/>
          <w:sz w:val="32"/>
          <w:szCs w:val="32"/>
        </w:rPr>
        <w:t>乡镇（街道）</w:t>
      </w:r>
      <w:r w:rsidRPr="00F30B57">
        <w:rPr>
          <w:rFonts w:eastAsia="仿宋_GB2312" w:hint="eastAsia"/>
          <w:sz w:val="32"/>
          <w:szCs w:val="32"/>
        </w:rPr>
        <w:t>开展</w:t>
      </w:r>
      <w:r w:rsidRPr="00F30B57">
        <w:rPr>
          <w:rFonts w:eastAsia="仿宋_GB2312"/>
          <w:sz w:val="32"/>
          <w:szCs w:val="32"/>
        </w:rPr>
        <w:t>环境整治</w:t>
      </w:r>
      <w:r w:rsidRPr="00F30B57">
        <w:rPr>
          <w:rFonts w:eastAsia="仿宋_GB2312"/>
          <w:sz w:val="32"/>
          <w:szCs w:val="32"/>
        </w:rPr>
        <w:t>“</w:t>
      </w:r>
      <w:r w:rsidRPr="00F30B57">
        <w:rPr>
          <w:rFonts w:eastAsia="仿宋_GB2312"/>
          <w:sz w:val="32"/>
          <w:szCs w:val="32"/>
        </w:rPr>
        <w:t>雷霆行动</w:t>
      </w:r>
      <w:r w:rsidRPr="00F30B57">
        <w:rPr>
          <w:rFonts w:eastAsia="仿宋_GB2312"/>
          <w:sz w:val="32"/>
          <w:szCs w:val="32"/>
        </w:rPr>
        <w:t>”</w:t>
      </w:r>
      <w:r w:rsidRPr="00F30B57">
        <w:rPr>
          <w:rFonts w:eastAsia="仿宋_GB2312" w:hint="eastAsia"/>
          <w:sz w:val="32"/>
          <w:szCs w:val="32"/>
        </w:rPr>
        <w:t>，指导调度节假日及黄道吉日的旅游组织值班，</w:t>
      </w:r>
      <w:r w:rsidRPr="00F30B57">
        <w:rPr>
          <w:rFonts w:eastAsia="仿宋_GB2312"/>
          <w:sz w:val="32"/>
          <w:szCs w:val="32"/>
        </w:rPr>
        <w:t>严厉打击破坏旅游秩序的违章行为，维护良好旅游环境。全力以赴、抗</w:t>
      </w:r>
      <w:r w:rsidRPr="00F30B57">
        <w:rPr>
          <w:rFonts w:eastAsia="仿宋_GB2312" w:hint="eastAsia"/>
          <w:sz w:val="32"/>
          <w:szCs w:val="32"/>
        </w:rPr>
        <w:t>汛</w:t>
      </w:r>
      <w:r w:rsidRPr="00F30B57">
        <w:rPr>
          <w:rFonts w:eastAsia="仿宋_GB2312"/>
          <w:sz w:val="32"/>
          <w:szCs w:val="32"/>
        </w:rPr>
        <w:t>抢险。</w:t>
      </w:r>
      <w:r w:rsidRPr="00F30B57">
        <w:rPr>
          <w:rFonts w:eastAsia="仿宋_GB2312" w:hint="eastAsia"/>
          <w:sz w:val="32"/>
          <w:szCs w:val="32"/>
        </w:rPr>
        <w:t>在</w:t>
      </w:r>
      <w:r w:rsidRPr="00F30B57">
        <w:rPr>
          <w:rFonts w:eastAsia="仿宋_GB2312"/>
          <w:sz w:val="32"/>
          <w:szCs w:val="32"/>
        </w:rPr>
        <w:t>抗</w:t>
      </w:r>
      <w:r w:rsidRPr="00F30B57">
        <w:rPr>
          <w:rFonts w:eastAsia="仿宋_GB2312" w:hint="eastAsia"/>
          <w:sz w:val="32"/>
          <w:szCs w:val="32"/>
        </w:rPr>
        <w:t>汛</w:t>
      </w:r>
      <w:r w:rsidRPr="00F30B57">
        <w:rPr>
          <w:rFonts w:eastAsia="仿宋_GB2312"/>
          <w:sz w:val="32"/>
          <w:szCs w:val="32"/>
        </w:rPr>
        <w:t>抢险工作中，第一时间组建应急抢险队伍，奔赴南马公路对沿途塌方落石、沟渠淤泥、倒伏树木进行清理</w:t>
      </w:r>
      <w:r w:rsidRPr="00F30B57">
        <w:rPr>
          <w:rFonts w:eastAsia="仿宋_GB2312" w:hint="eastAsia"/>
          <w:sz w:val="32"/>
          <w:szCs w:val="32"/>
        </w:rPr>
        <w:t>，及时保证了道路畅通，积极</w:t>
      </w:r>
      <w:r w:rsidRPr="00F30B57">
        <w:rPr>
          <w:rFonts w:eastAsia="仿宋_GB2312"/>
          <w:sz w:val="32"/>
          <w:szCs w:val="32"/>
        </w:rPr>
        <w:t>参与大禾田水库加固堤坝抢险行动；</w:t>
      </w:r>
      <w:r w:rsidRPr="00F30B57">
        <w:rPr>
          <w:rFonts w:eastAsia="仿宋_GB2312" w:hint="eastAsia"/>
          <w:sz w:val="32"/>
          <w:szCs w:val="32"/>
        </w:rPr>
        <w:t>同时，对城区倒伏树木进行排危处置，组织燃气公司迅速处置旷家巷燃气泄漏和祝融南路燃气主管道裸露</w:t>
      </w:r>
      <w:r w:rsidRPr="00F30B57">
        <w:rPr>
          <w:rFonts w:eastAsia="仿宋_GB2312"/>
          <w:sz w:val="32"/>
          <w:szCs w:val="32"/>
        </w:rPr>
        <w:t>险情，</w:t>
      </w:r>
      <w:r w:rsidRPr="00F30B57">
        <w:rPr>
          <w:rFonts w:eastAsia="仿宋_GB2312" w:hint="eastAsia"/>
          <w:sz w:val="32"/>
          <w:szCs w:val="32"/>
        </w:rPr>
        <w:t>历经</w:t>
      </w:r>
      <w:r w:rsidRPr="00F30B57">
        <w:rPr>
          <w:rFonts w:eastAsia="仿宋_GB2312" w:hint="eastAsia"/>
          <w:sz w:val="32"/>
          <w:szCs w:val="32"/>
        </w:rPr>
        <w:t>10</w:t>
      </w:r>
      <w:r w:rsidRPr="00F30B57">
        <w:rPr>
          <w:rFonts w:eastAsia="仿宋_GB2312" w:hint="eastAsia"/>
          <w:sz w:val="32"/>
          <w:szCs w:val="32"/>
        </w:rPr>
        <w:t>余小时解除了险情，恢复城区供气</w:t>
      </w:r>
      <w:r w:rsidRPr="00F30B57">
        <w:rPr>
          <w:rFonts w:eastAsia="仿宋_GB2312"/>
          <w:sz w:val="32"/>
          <w:szCs w:val="32"/>
        </w:rPr>
        <w:t>。不遗余力、勇挑重担。为助推第三届湖南旅发大会圆满举办，</w:t>
      </w:r>
      <w:r w:rsidRPr="00F30B57">
        <w:rPr>
          <w:rFonts w:eastAsia="仿宋_GB2312" w:hint="eastAsia"/>
          <w:sz w:val="32"/>
          <w:szCs w:val="32"/>
        </w:rPr>
        <w:t>提前谋划，</w:t>
      </w:r>
      <w:r w:rsidRPr="00F30B57">
        <w:rPr>
          <w:rFonts w:eastAsia="仿宋_GB2312"/>
          <w:sz w:val="32"/>
          <w:szCs w:val="32"/>
        </w:rPr>
        <w:t>积极开展行业管理和市容乱象专项</w:t>
      </w:r>
      <w:r w:rsidRPr="00F30B57">
        <w:rPr>
          <w:rFonts w:eastAsia="仿宋_GB2312"/>
          <w:sz w:val="32"/>
          <w:szCs w:val="32"/>
        </w:rPr>
        <w:lastRenderedPageBreak/>
        <w:t>整治，全力营造良好的市容和旅游环境；</w:t>
      </w:r>
      <w:r w:rsidRPr="00F30B57">
        <w:rPr>
          <w:rFonts w:eastAsia="仿宋_GB2312" w:hint="eastAsia"/>
          <w:sz w:val="32"/>
          <w:szCs w:val="32"/>
        </w:rPr>
        <w:t>大力支持旅发大会重点项目“南岳里”文旅综合体建设，督导燃气公司紧密施工完成了燃气管道铺设和商户用气安装；日夜奋战完成了高速路口、金月湖公园地段</w:t>
      </w:r>
      <w:r w:rsidRPr="00F30B57">
        <w:rPr>
          <w:rFonts w:eastAsia="仿宋_GB2312" w:hint="eastAsia"/>
          <w:sz w:val="32"/>
          <w:szCs w:val="32"/>
        </w:rPr>
        <w:t>4</w:t>
      </w:r>
      <w:r w:rsidRPr="00F30B57">
        <w:rPr>
          <w:rFonts w:eastAsia="仿宋_GB2312" w:hint="eastAsia"/>
          <w:sz w:val="32"/>
          <w:szCs w:val="32"/>
        </w:rPr>
        <w:t>个点位的花卉景观布置；</w:t>
      </w:r>
      <w:r w:rsidRPr="00F30B57">
        <w:rPr>
          <w:rFonts w:eastAsia="仿宋_GB2312"/>
          <w:sz w:val="32"/>
          <w:szCs w:val="32"/>
        </w:rPr>
        <w:t>“</w:t>
      </w:r>
      <w:r w:rsidRPr="00F30B57">
        <w:rPr>
          <w:rFonts w:eastAsia="仿宋_GB2312"/>
          <w:sz w:val="32"/>
          <w:szCs w:val="32"/>
        </w:rPr>
        <w:t>南岳里</w:t>
      </w:r>
      <w:r w:rsidRPr="00F30B57">
        <w:rPr>
          <w:rFonts w:eastAsia="仿宋_GB2312"/>
          <w:sz w:val="32"/>
          <w:szCs w:val="32"/>
        </w:rPr>
        <w:t>”</w:t>
      </w:r>
      <w:r w:rsidRPr="00F30B57">
        <w:rPr>
          <w:rFonts w:eastAsia="仿宋_GB2312"/>
          <w:sz w:val="32"/>
          <w:szCs w:val="32"/>
        </w:rPr>
        <w:t>文旅项目启动后，按照区委、区政府的</w:t>
      </w:r>
      <w:r w:rsidRPr="00F30B57">
        <w:rPr>
          <w:rFonts w:eastAsia="仿宋_GB2312" w:hint="eastAsia"/>
          <w:sz w:val="32"/>
          <w:szCs w:val="32"/>
        </w:rPr>
        <w:t>要求，成立了专门中队负责管理，截至目前共</w:t>
      </w:r>
      <w:r w:rsidRPr="00F30B57">
        <w:rPr>
          <w:rFonts w:eastAsia="仿宋_GB2312"/>
          <w:sz w:val="32"/>
          <w:szCs w:val="32"/>
        </w:rPr>
        <w:t>现场制止流动叫卖、摆摊设点违规行为</w:t>
      </w:r>
      <w:r w:rsidRPr="00F30B57">
        <w:rPr>
          <w:rFonts w:eastAsia="仿宋_GB2312" w:hint="eastAsia"/>
          <w:sz w:val="32"/>
          <w:szCs w:val="32"/>
        </w:rPr>
        <w:t>8</w:t>
      </w:r>
      <w:r w:rsidRPr="00F30B57">
        <w:rPr>
          <w:rFonts w:eastAsia="仿宋_GB2312"/>
          <w:sz w:val="32"/>
          <w:szCs w:val="32"/>
        </w:rPr>
        <w:t>00</w:t>
      </w:r>
      <w:r w:rsidRPr="00F30B57">
        <w:rPr>
          <w:rFonts w:eastAsia="仿宋_GB2312"/>
          <w:sz w:val="32"/>
          <w:szCs w:val="32"/>
        </w:rPr>
        <w:t>余起，发放《告知书》</w:t>
      </w:r>
      <w:r w:rsidRPr="00F30B57">
        <w:rPr>
          <w:rFonts w:eastAsia="仿宋_GB2312"/>
          <w:sz w:val="32"/>
          <w:szCs w:val="32"/>
        </w:rPr>
        <w:t>50</w:t>
      </w:r>
      <w:r w:rsidRPr="00F30B57">
        <w:rPr>
          <w:rFonts w:eastAsia="仿宋_GB2312" w:hint="eastAsia"/>
          <w:sz w:val="32"/>
          <w:szCs w:val="32"/>
        </w:rPr>
        <w:t>0</w:t>
      </w:r>
      <w:r w:rsidRPr="00F30B57">
        <w:rPr>
          <w:rFonts w:eastAsia="仿宋_GB2312"/>
          <w:sz w:val="32"/>
          <w:szCs w:val="32"/>
        </w:rPr>
        <w:t>余份</w:t>
      </w:r>
      <w:r w:rsidRPr="00F30B57">
        <w:rPr>
          <w:rFonts w:eastAsia="仿宋_GB2312" w:hint="eastAsia"/>
          <w:sz w:val="32"/>
          <w:szCs w:val="32"/>
        </w:rPr>
        <w:t>。牵头组织南岳镇、市场监管局、环卫所等单位对金月湖公园及周边市容秩序开展集中整治，并明确职责分工加强常态化管理，</w:t>
      </w:r>
      <w:r w:rsidRPr="00F30B57">
        <w:rPr>
          <w:rFonts w:eastAsia="仿宋_GB2312"/>
          <w:sz w:val="32"/>
          <w:szCs w:val="32"/>
        </w:rPr>
        <w:t>维护了园区的良好秩序。</w:t>
      </w:r>
    </w:p>
    <w:p w:rsidR="00294C1C" w:rsidRPr="00294C1C" w:rsidRDefault="00294C1C" w:rsidP="00294C1C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pacing w:val="-2"/>
          <w:sz w:val="32"/>
          <w:szCs w:val="32"/>
        </w:rPr>
      </w:pPr>
      <w:r w:rsidRPr="00816D10">
        <w:rPr>
          <w:rFonts w:ascii="Times New Roman" w:eastAsia="仿宋_GB2312" w:hAnsi="Times New Roman" w:hint="eastAsia"/>
          <w:sz w:val="32"/>
          <w:szCs w:val="32"/>
        </w:rPr>
        <w:t>另外，在人员经费的保障方面，</w:t>
      </w:r>
      <w:r>
        <w:rPr>
          <w:rFonts w:ascii="Times New Roman" w:eastAsia="仿宋_GB2312" w:hAnsi="Times New Roman" w:hint="eastAsia"/>
          <w:sz w:val="32"/>
          <w:szCs w:val="32"/>
        </w:rPr>
        <w:t>基本工资、津补贴、绩效奖、社保和公积金的缴纳等均得到有效保障，因</w:t>
      </w:r>
      <w:r w:rsidRPr="00D519C2">
        <w:rPr>
          <w:rFonts w:ascii="Times New Roman" w:eastAsia="仿宋_GB2312" w:hAnsi="Times New Roman" w:hint="eastAsia"/>
          <w:sz w:val="32"/>
          <w:szCs w:val="32"/>
        </w:rPr>
        <w:t>财政资金短缺，控制了支付额度，</w:t>
      </w:r>
      <w:r>
        <w:rPr>
          <w:rFonts w:ascii="Times New Roman" w:eastAsia="仿宋_GB2312" w:hAnsi="Times New Roman" w:hint="eastAsia"/>
          <w:sz w:val="32"/>
          <w:szCs w:val="32"/>
        </w:rPr>
        <w:t>部分公用经费和专项经费尚未支付。</w:t>
      </w:r>
    </w:p>
    <w:p w:rsidR="00766578" w:rsidRDefault="00312D9E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七、存在的问题及原因分析</w:t>
      </w:r>
    </w:p>
    <w:p w:rsidR="00294C1C" w:rsidRDefault="00294C1C" w:rsidP="00294C1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eastAsia="仿宋_GB2312" w:hint="eastAsia"/>
          <w:sz w:val="32"/>
          <w:szCs w:val="32"/>
        </w:rPr>
        <w:t>局</w:t>
      </w:r>
      <w:r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:rsidR="00294C1C" w:rsidRPr="0052314C" w:rsidRDefault="00294C1C" w:rsidP="0052314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2314C">
        <w:rPr>
          <w:rFonts w:eastAsia="仿宋_GB2312" w:hint="eastAsia"/>
          <w:sz w:val="32"/>
          <w:szCs w:val="32"/>
        </w:rPr>
        <w:t>（一）部分项目完成度有待提升。</w:t>
      </w:r>
    </w:p>
    <w:p w:rsidR="00294C1C" w:rsidRDefault="00294C1C" w:rsidP="00294C1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由于财政资金短缺的客观因素，以及牢固树立过紧日子思想，主动压缩非重点、刚性支出的主观因素，导致部分预算项目如培训费、公务接待费、培训费等预算执行情况不理想，且公用经费</w:t>
      </w:r>
      <w:r w:rsidRPr="00294C1C">
        <w:rPr>
          <w:rFonts w:eastAsia="仿宋_GB2312" w:hint="eastAsia"/>
          <w:sz w:val="32"/>
          <w:szCs w:val="32"/>
        </w:rPr>
        <w:t>及部分部门运转经费被冻结，专项经费支付延迟，致使执行进度不理想。我们将在</w:t>
      </w:r>
      <w:r w:rsidRPr="00294C1C">
        <w:rPr>
          <w:rFonts w:eastAsia="仿宋_GB2312"/>
          <w:sz w:val="32"/>
          <w:szCs w:val="32"/>
        </w:rPr>
        <w:t>下年加以重视，</w:t>
      </w:r>
      <w:r w:rsidRPr="00294C1C">
        <w:rPr>
          <w:rFonts w:eastAsia="仿宋_GB2312" w:hint="eastAsia"/>
          <w:sz w:val="32"/>
          <w:szCs w:val="32"/>
        </w:rPr>
        <w:t>提前谋划</w:t>
      </w:r>
      <w:r>
        <w:rPr>
          <w:rFonts w:eastAsia="仿宋_GB2312" w:hint="eastAsia"/>
          <w:sz w:val="32"/>
          <w:szCs w:val="32"/>
        </w:rPr>
        <w:t>，科学编制项目预算，进一步提高预算编制的精确性。</w:t>
      </w:r>
      <w:r>
        <w:rPr>
          <w:rFonts w:eastAsia="仿宋_GB2312" w:hint="eastAsia"/>
          <w:sz w:val="32"/>
          <w:szCs w:val="32"/>
        </w:rPr>
        <w:t xml:space="preserve">    </w:t>
      </w:r>
    </w:p>
    <w:p w:rsidR="00294C1C" w:rsidRDefault="00294C1C" w:rsidP="0052314C">
      <w:pPr>
        <w:spacing w:line="600" w:lineRule="exact"/>
        <w:ind w:firstLineChars="200" w:firstLine="640"/>
        <w:rPr>
          <w:rFonts w:ascii="Calibri" w:eastAsia="楷体_GB2312" w:hAnsi="Calibri"/>
          <w:b/>
          <w:sz w:val="32"/>
          <w:szCs w:val="32"/>
        </w:rPr>
      </w:pPr>
      <w:r w:rsidRPr="0052314C">
        <w:rPr>
          <w:rFonts w:eastAsia="仿宋_GB2312" w:hint="eastAsia"/>
          <w:sz w:val="32"/>
          <w:szCs w:val="32"/>
        </w:rPr>
        <w:lastRenderedPageBreak/>
        <w:t>（二）部分项目实施与预算执行存在脱节。</w:t>
      </w:r>
    </w:p>
    <w:p w:rsidR="00294C1C" w:rsidRDefault="00294C1C" w:rsidP="00294C1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受财政资金短缺影响，致使部分项目启动较晚，预算执行进度偏慢。我们将在下年予以重视，督促项目实施单位早启动、早实施、早验收，对符合条件的项目按照项目进度支付相关款项。</w:t>
      </w:r>
    </w:p>
    <w:p w:rsidR="00766578" w:rsidRDefault="00312D9E" w:rsidP="00294C1C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八、下一步改进措施</w:t>
      </w:r>
    </w:p>
    <w:p w:rsidR="00294C1C" w:rsidRDefault="00294C1C" w:rsidP="00294C1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:rsidR="00294C1C" w:rsidRDefault="00294C1C" w:rsidP="00294C1C">
      <w:pPr>
        <w:widowControl/>
        <w:spacing w:line="600" w:lineRule="exact"/>
        <w:ind w:firstLineChars="200" w:firstLine="640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p w:rsidR="00294C1C" w:rsidRDefault="00294C1C" w:rsidP="00294C1C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</w:p>
    <w:p w:rsidR="00766578" w:rsidRPr="007D5C8F" w:rsidRDefault="00294C1C" w:rsidP="007D5C8F">
      <w:pPr>
        <w:widowControl/>
        <w:spacing w:line="600" w:lineRule="exact"/>
        <w:ind w:firstLineChars="196" w:firstLine="627"/>
        <w:jc w:val="right"/>
        <w:rPr>
          <w:rFonts w:eastAsia="仿宋_GB2312"/>
          <w:sz w:val="32"/>
          <w:szCs w:val="32"/>
        </w:rPr>
      </w:pPr>
      <w:r w:rsidRPr="007D5C8F">
        <w:rPr>
          <w:rFonts w:eastAsia="仿宋_GB2312" w:hint="eastAsia"/>
          <w:sz w:val="32"/>
          <w:szCs w:val="32"/>
        </w:rPr>
        <w:t>南岳区城市管理和综合执法局</w:t>
      </w:r>
    </w:p>
    <w:p w:rsidR="00766578" w:rsidRPr="007D5C8F" w:rsidRDefault="00312D9E" w:rsidP="007D5C8F">
      <w:pPr>
        <w:widowControl/>
        <w:spacing w:line="600" w:lineRule="exact"/>
        <w:ind w:firstLineChars="196" w:firstLine="627"/>
        <w:jc w:val="right"/>
        <w:rPr>
          <w:rFonts w:eastAsia="仿宋_GB2312"/>
          <w:sz w:val="32"/>
          <w:szCs w:val="32"/>
        </w:rPr>
      </w:pPr>
      <w:r w:rsidRPr="007D5C8F">
        <w:rPr>
          <w:rFonts w:eastAsia="仿宋_GB2312"/>
          <w:sz w:val="32"/>
          <w:szCs w:val="32"/>
        </w:rPr>
        <w:t>2025</w:t>
      </w:r>
      <w:r w:rsidRPr="007D5C8F">
        <w:rPr>
          <w:rFonts w:eastAsia="仿宋_GB2312"/>
          <w:sz w:val="32"/>
          <w:szCs w:val="32"/>
        </w:rPr>
        <w:t>年</w:t>
      </w:r>
      <w:r w:rsidRPr="007D5C8F">
        <w:rPr>
          <w:rFonts w:eastAsia="仿宋_GB2312"/>
          <w:sz w:val="32"/>
          <w:szCs w:val="32"/>
        </w:rPr>
        <w:t xml:space="preserve"> </w:t>
      </w:r>
      <w:r w:rsidR="00294C1C" w:rsidRPr="007D5C8F">
        <w:rPr>
          <w:rFonts w:eastAsia="仿宋_GB2312" w:hint="eastAsia"/>
          <w:sz w:val="32"/>
          <w:szCs w:val="32"/>
        </w:rPr>
        <w:t>6</w:t>
      </w:r>
      <w:r w:rsidRPr="007D5C8F">
        <w:rPr>
          <w:rFonts w:eastAsia="仿宋_GB2312"/>
          <w:sz w:val="32"/>
          <w:szCs w:val="32"/>
        </w:rPr>
        <w:t xml:space="preserve"> </w:t>
      </w:r>
      <w:r w:rsidRPr="007D5C8F">
        <w:rPr>
          <w:rFonts w:eastAsia="仿宋_GB2312"/>
          <w:sz w:val="32"/>
          <w:szCs w:val="32"/>
        </w:rPr>
        <w:t>月</w:t>
      </w:r>
      <w:r w:rsidR="00294C1C" w:rsidRPr="007D5C8F">
        <w:rPr>
          <w:rFonts w:eastAsia="仿宋_GB2312"/>
          <w:sz w:val="32"/>
          <w:szCs w:val="32"/>
        </w:rPr>
        <w:t xml:space="preserve"> </w:t>
      </w:r>
      <w:r w:rsidR="00294C1C" w:rsidRPr="007D5C8F">
        <w:rPr>
          <w:rFonts w:eastAsia="仿宋_GB2312" w:hint="eastAsia"/>
          <w:sz w:val="32"/>
          <w:szCs w:val="32"/>
        </w:rPr>
        <w:t>12</w:t>
      </w:r>
      <w:r w:rsidRPr="007D5C8F">
        <w:rPr>
          <w:rFonts w:eastAsia="仿宋_GB2312"/>
          <w:sz w:val="32"/>
          <w:szCs w:val="32"/>
        </w:rPr>
        <w:t>日</w:t>
      </w:r>
    </w:p>
    <w:sectPr w:rsidR="00766578" w:rsidRPr="007D5C8F" w:rsidSect="00766578">
      <w:headerReference w:type="default" r:id="rId7"/>
      <w:footerReference w:type="even" r:id="rId8"/>
      <w:footerReference w:type="default" r:id="rId9"/>
      <w:pgSz w:w="11905" w:h="16837"/>
      <w:pgMar w:top="1871" w:right="1588" w:bottom="1531" w:left="1588" w:header="720" w:footer="1191" w:gutter="0"/>
      <w:pgNumType w:fmt="numberInDash"/>
      <w:cols w:space="0"/>
      <w:docGrid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D9E" w:rsidRDefault="00312D9E" w:rsidP="00766578">
      <w:r>
        <w:separator/>
      </w:r>
    </w:p>
  </w:endnote>
  <w:endnote w:type="continuationSeparator" w:id="0">
    <w:p w:rsidR="00312D9E" w:rsidRDefault="00312D9E" w:rsidP="00766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78" w:rsidRDefault="006F0EC5">
    <w:pPr>
      <w:pStyle w:val="a6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312D9E"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12D9E">
      <w:rPr>
        <w:rStyle w:val="a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766578" w:rsidRDefault="00766578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78" w:rsidRDefault="006F0EC5">
    <w:pPr>
      <w:pStyle w:val="a6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 filled="f" stroked="f" strokeweight=".5pt">
          <v:textbox style="mso-fit-shape-to-text:t" inset="0,0,0,0">
            <w:txbxContent>
              <w:p w:rsidR="00766578" w:rsidRDefault="006F0EC5">
                <w:pPr>
                  <w:pStyle w:val="a6"/>
                  <w:rPr>
                    <w:rFonts w:ascii="Times New Roman" w:hAnsi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/>
                    <w:sz w:val="21"/>
                    <w:szCs w:val="21"/>
                  </w:rPr>
                  <w:fldChar w:fldCharType="begin"/>
                </w:r>
                <w:r w:rsidR="00312D9E">
                  <w:rPr>
                    <w:rFonts w:ascii="Times New Roman" w:hAnsi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1"/>
                    <w:szCs w:val="21"/>
                  </w:rPr>
                  <w:fldChar w:fldCharType="separate"/>
                </w:r>
                <w:r w:rsidR="006208A2">
                  <w:rPr>
                    <w:rFonts w:ascii="Times New Roman" w:hAnsi="Times New Roman"/>
                    <w:noProof/>
                    <w:sz w:val="21"/>
                    <w:szCs w:val="21"/>
                  </w:rPr>
                  <w:t>- 8 -</w:t>
                </w:r>
                <w:r>
                  <w:rPr>
                    <w:rFonts w:ascii="Times New Roman" w:hAnsi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D9E" w:rsidRDefault="00312D9E" w:rsidP="00766578">
      <w:r>
        <w:separator/>
      </w:r>
    </w:p>
  </w:footnote>
  <w:footnote w:type="continuationSeparator" w:id="0">
    <w:p w:rsidR="00312D9E" w:rsidRDefault="00312D9E" w:rsidP="00766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78" w:rsidRDefault="0076657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4B545E"/>
    <w:rsid w:val="00294C1C"/>
    <w:rsid w:val="00312D9E"/>
    <w:rsid w:val="0052314C"/>
    <w:rsid w:val="005D204B"/>
    <w:rsid w:val="005D6516"/>
    <w:rsid w:val="006208A2"/>
    <w:rsid w:val="006F0EC5"/>
    <w:rsid w:val="007101B1"/>
    <w:rsid w:val="00766578"/>
    <w:rsid w:val="00784C88"/>
    <w:rsid w:val="007D4B7E"/>
    <w:rsid w:val="007D5C8F"/>
    <w:rsid w:val="00DB363A"/>
    <w:rsid w:val="00F30B57"/>
    <w:rsid w:val="082F4AD6"/>
    <w:rsid w:val="105E5F09"/>
    <w:rsid w:val="175E218A"/>
    <w:rsid w:val="17954095"/>
    <w:rsid w:val="17CE2D4A"/>
    <w:rsid w:val="1B943177"/>
    <w:rsid w:val="1C237A59"/>
    <w:rsid w:val="1CEB5018"/>
    <w:rsid w:val="1EF3397A"/>
    <w:rsid w:val="22EE038F"/>
    <w:rsid w:val="23C10FDE"/>
    <w:rsid w:val="23E54318"/>
    <w:rsid w:val="256B05AF"/>
    <w:rsid w:val="28D94728"/>
    <w:rsid w:val="2B1D0FDD"/>
    <w:rsid w:val="2C100483"/>
    <w:rsid w:val="314B545E"/>
    <w:rsid w:val="31645D95"/>
    <w:rsid w:val="358F20AD"/>
    <w:rsid w:val="37070034"/>
    <w:rsid w:val="403502B5"/>
    <w:rsid w:val="44BE7D05"/>
    <w:rsid w:val="45292760"/>
    <w:rsid w:val="483D0689"/>
    <w:rsid w:val="48A44149"/>
    <w:rsid w:val="4AFE704D"/>
    <w:rsid w:val="4F8577BA"/>
    <w:rsid w:val="53F62BA1"/>
    <w:rsid w:val="5D2255F5"/>
    <w:rsid w:val="62A14363"/>
    <w:rsid w:val="73653831"/>
    <w:rsid w:val="74F81E6F"/>
    <w:rsid w:val="76852160"/>
    <w:rsid w:val="7CD817E9"/>
    <w:rsid w:val="7E01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78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paragraph" w:styleId="1">
    <w:name w:val="heading 1"/>
    <w:basedOn w:val="a"/>
    <w:next w:val="a"/>
    <w:qFormat/>
    <w:rsid w:val="00766578"/>
    <w:pPr>
      <w:spacing w:line="600" w:lineRule="exact"/>
      <w:ind w:firstLineChars="200" w:firstLine="200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rsid w:val="00766578"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766578"/>
    <w:pPr>
      <w:spacing w:beforeAutospacing="1" w:afterAutospacing="1"/>
      <w:jc w:val="left"/>
      <w:outlineLvl w:val="2"/>
    </w:pPr>
    <w:rPr>
      <w:rFonts w:ascii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766578"/>
    <w:pPr>
      <w:spacing w:beforeAutospacing="1" w:afterAutospacing="1"/>
      <w:jc w:val="left"/>
      <w:outlineLvl w:val="3"/>
    </w:pPr>
    <w:rPr>
      <w:rFonts w:ascii="宋体" w:hAnsi="宋体" w:hint="eastAs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766578"/>
    <w:pPr>
      <w:ind w:left="1680"/>
    </w:pPr>
    <w:rPr>
      <w:rFonts w:ascii="Calibri" w:hAnsi="Calibri"/>
      <w:szCs w:val="22"/>
    </w:rPr>
  </w:style>
  <w:style w:type="paragraph" w:styleId="a3">
    <w:name w:val="Body Text"/>
    <w:basedOn w:val="a"/>
    <w:qFormat/>
    <w:rsid w:val="00766578"/>
  </w:style>
  <w:style w:type="paragraph" w:styleId="a4">
    <w:name w:val="Body Text Indent"/>
    <w:basedOn w:val="a"/>
    <w:qFormat/>
    <w:rsid w:val="00766578"/>
    <w:pPr>
      <w:spacing w:after="120"/>
      <w:ind w:leftChars="200" w:left="200"/>
    </w:pPr>
  </w:style>
  <w:style w:type="paragraph" w:styleId="20">
    <w:name w:val="Body Text Indent 2"/>
    <w:basedOn w:val="a"/>
    <w:next w:val="p0"/>
    <w:uiPriority w:val="99"/>
    <w:unhideWhenUsed/>
    <w:qFormat/>
    <w:rsid w:val="00766578"/>
    <w:pPr>
      <w:spacing w:after="120" w:line="480" w:lineRule="auto"/>
      <w:ind w:leftChars="200" w:left="420"/>
    </w:pPr>
  </w:style>
  <w:style w:type="paragraph" w:customStyle="1" w:styleId="p0">
    <w:name w:val="p0"/>
    <w:next w:val="a5"/>
    <w:qFormat/>
    <w:rsid w:val="00766578"/>
    <w:pPr>
      <w:spacing w:line="365" w:lineRule="atLeast"/>
      <w:ind w:left="1"/>
    </w:pPr>
    <w:rPr>
      <w:rFonts w:ascii="Times New Roman" w:eastAsia="宋体" w:hAnsi="Times New Roman" w:cs="Times New Roman"/>
      <w:sz w:val="24"/>
    </w:rPr>
  </w:style>
  <w:style w:type="paragraph" w:styleId="a5">
    <w:name w:val="header"/>
    <w:basedOn w:val="a"/>
    <w:next w:val="a"/>
    <w:qFormat/>
    <w:rsid w:val="00766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next w:val="5"/>
    <w:qFormat/>
    <w:rsid w:val="00766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footnote text"/>
    <w:basedOn w:val="a"/>
    <w:next w:val="a"/>
    <w:qFormat/>
    <w:rsid w:val="00766578"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rsid w:val="00766578"/>
    <w:pPr>
      <w:spacing w:beforeAutospacing="1" w:afterAutospacing="1"/>
      <w:jc w:val="left"/>
    </w:pPr>
    <w:rPr>
      <w:sz w:val="24"/>
    </w:rPr>
  </w:style>
  <w:style w:type="paragraph" w:styleId="21">
    <w:name w:val="Body Text First Indent 2"/>
    <w:basedOn w:val="a4"/>
    <w:qFormat/>
    <w:rsid w:val="00766578"/>
    <w:pPr>
      <w:ind w:firstLineChars="200" w:firstLine="200"/>
    </w:pPr>
    <w:rPr>
      <w:rFonts w:ascii="Calibri" w:hAnsi="Calibri"/>
    </w:rPr>
  </w:style>
  <w:style w:type="character" w:styleId="a9">
    <w:name w:val="page number"/>
    <w:basedOn w:val="a0"/>
    <w:qFormat/>
    <w:rsid w:val="00766578"/>
  </w:style>
  <w:style w:type="character" w:styleId="aa">
    <w:name w:val="Hyperlink"/>
    <w:basedOn w:val="a0"/>
    <w:qFormat/>
    <w:rsid w:val="00766578"/>
    <w:rPr>
      <w:color w:val="0000FF"/>
      <w:u w:val="single"/>
    </w:rPr>
  </w:style>
  <w:style w:type="paragraph" w:customStyle="1" w:styleId="BodyText">
    <w:name w:val="BodyText"/>
    <w:basedOn w:val="a"/>
    <w:qFormat/>
    <w:rsid w:val="00766578"/>
    <w:pPr>
      <w:widowControl/>
      <w:spacing w:after="120"/>
      <w:textAlignment w:val="baseline"/>
    </w:pPr>
  </w:style>
  <w:style w:type="paragraph" w:customStyle="1" w:styleId="10">
    <w:name w:val="正文首行缩进1"/>
    <w:next w:val="a"/>
    <w:qFormat/>
    <w:rsid w:val="00766578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 w:hint="eastAsia"/>
      <w:kern w:val="2"/>
      <w:sz w:val="21"/>
    </w:rPr>
  </w:style>
  <w:style w:type="paragraph" w:customStyle="1" w:styleId="11">
    <w:name w:val="列出段落1"/>
    <w:basedOn w:val="a"/>
    <w:uiPriority w:val="34"/>
    <w:qFormat/>
    <w:rsid w:val="00766578"/>
    <w:pPr>
      <w:ind w:firstLineChars="200" w:firstLine="420"/>
    </w:pPr>
  </w:style>
  <w:style w:type="paragraph" w:styleId="ab">
    <w:name w:val="List Paragraph"/>
    <w:basedOn w:val="a"/>
    <w:uiPriority w:val="99"/>
    <w:qFormat/>
    <w:rsid w:val="00766578"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unhideWhenUsed/>
    <w:qFormat/>
    <w:rsid w:val="00766578"/>
    <w:rPr>
      <w:rFonts w:hint="eastAsia"/>
      <w:sz w:val="24"/>
    </w:rPr>
  </w:style>
  <w:style w:type="paragraph" w:styleId="ac">
    <w:name w:val="Balloon Text"/>
    <w:basedOn w:val="a"/>
    <w:link w:val="Char"/>
    <w:rsid w:val="007D4B7E"/>
    <w:rPr>
      <w:sz w:val="18"/>
      <w:szCs w:val="18"/>
    </w:rPr>
  </w:style>
  <w:style w:type="character" w:customStyle="1" w:styleId="Char">
    <w:name w:val="批注框文本 Char"/>
    <w:basedOn w:val="a0"/>
    <w:link w:val="ac"/>
    <w:rsid w:val="007D4B7E"/>
    <w:rPr>
      <w:rFonts w:ascii="仿宋" w:eastAsia="宋体" w:hAnsi="仿宋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10</Pages>
  <Words>4873</Words>
  <Characters>253</Characters>
  <Application>Microsoft Office Word</Application>
  <DocSecurity>0</DocSecurity>
  <Lines>2</Lines>
  <Paragraphs>10</Paragraphs>
  <ScaleCrop>false</ScaleCrop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丞相府</dc:creator>
  <cp:lastModifiedBy>Administrator</cp:lastModifiedBy>
  <cp:revision>5</cp:revision>
  <cp:lastPrinted>2025-05-09T09:52:00Z</cp:lastPrinted>
  <dcterms:created xsi:type="dcterms:W3CDTF">2024-11-25T06:49:00Z</dcterms:created>
  <dcterms:modified xsi:type="dcterms:W3CDTF">2025-11-14T07:29:00Z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76CA817535444079BC36F28862AF2472_13</vt:lpwstr>
  </property>
  <property fmtid="{D5CDD505-2E9C-101B-9397-08002B2CF9AE}" pid="4" name="KSOTemplateDocerSaveRecord">
    <vt:lpwstr>eyJoZGlkIjoiZGNmOTlkZTc1ODViMTlmNmE2YmMxMmZlZTAyNWI0MTciLCJ1c2VySWQiOiIzNjk3MDY4NTAifQ==</vt:lpwstr>
  </property>
</Properties>
</file>