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320" w:lineRule="exact"/>
        <w:ind w:right="325" w:rightChars="155"/>
        <w:jc w:val="distribute"/>
        <w:rPr>
          <w:rFonts w:hint="eastAsia" w:ascii="方正小标宋简体" w:hAnsi="方正小标宋简体" w:eastAsia="方正小标宋简体" w:cs="方正小标宋简体"/>
          <w:color w:val="FF0000"/>
          <w:w w:val="50"/>
          <w:sz w:val="128"/>
          <w:szCs w:val="128"/>
        </w:rPr>
      </w:pPr>
    </w:p>
    <w:p>
      <w:pPr>
        <w:spacing w:line="1320" w:lineRule="exact"/>
        <w:ind w:left="0" w:leftChars="0" w:right="325" w:rightChars="155" w:firstLine="0" w:firstLineChars="0"/>
        <w:jc w:val="distribute"/>
        <w:rPr>
          <w:sz w:val="128"/>
          <w:szCs w:val="1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0"/>
          <w:sz w:val="128"/>
          <w:szCs w:val="128"/>
        </w:rPr>
        <w:t>南岳区</w:t>
      </w:r>
      <w:r>
        <w:rPr>
          <w:rFonts w:hint="eastAsia" w:ascii="方正小标宋简体" w:hAnsi="方正小标宋简体" w:eastAsia="方正小标宋简体" w:cs="方正小标宋简体"/>
          <w:color w:val="FF0000"/>
          <w:w w:val="50"/>
          <w:sz w:val="128"/>
          <w:szCs w:val="128"/>
          <w:lang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128"/>
          <w:szCs w:val="128"/>
        </w:rPr>
      </w:pPr>
      <w:bookmarkStart w:id="0" w:name="_GoBack"/>
      <w:bookmarkEnd w:id="0"/>
      <w:r>
        <w:rPr>
          <w:sz w:val="128"/>
          <w:szCs w:val="1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534670</wp:posOffset>
                </wp:positionV>
                <wp:extent cx="5105400" cy="952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952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.95pt;margin-top:42.1pt;height:0.75pt;width:402pt;z-index:251658240;mso-width-relative:page;mso-height-relative:page;" filled="f" stroked="t" coordsize="21600,21600" o:gfxdata="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/6E0M1gAAAAgBAAAPAAAAAAAAAAEAIAAAACIAAABkcnMvZG93bnJldi54bWxQSwECFAAU&#10;AAAACACHTuJAaJNjWvMBAAC2AwAADgAAAAAAAAABACAAAAAl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742" w:firstLineChars="396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南岳区住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房和城乡建设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年农村危房改造资金绩效自评报告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根据《南岳区财政局关于做好201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年度财政专项资金和部门整体支出绩效自我评价的通知》文件精神，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对201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我区</w:t>
      </w:r>
      <w:r>
        <w:rPr>
          <w:rFonts w:hint="eastAsia" w:ascii="仿宋" w:hAnsi="仿宋" w:eastAsia="仿宋" w:cs="仿宋"/>
          <w:sz w:val="32"/>
          <w:szCs w:val="32"/>
        </w:rPr>
        <w:t>农村危房改造配套资金绩效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情况自评报告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一、绩效目标分解下达情况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省厅下达我区农村危房改造指标任务为20户，下达我区农危改扶贫专项资金为23万元，我局计划在2018年11月30日前全面完成危房改造任务及资金拨付任务。预计受益人口71人，不断提高群众满意度。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二、绩效目标自评开展情况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我区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成立了南岳区农村危房改造工作领导小组。由区人民政府分管副区长任组长，政府办副主任、区住建局局长任副组长，扶贫办、财政局、发改局、国土局、工商局、民政局、公安分局、残联、乡镇等相关单位负责人及有关技术人员为小组成员，各成员单位也相应成立了相关工作机构。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该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按计划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201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全面完成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对南岳镇、寿岳乡危房户的调查摸底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对象认定、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依规定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了危房改造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任务，并通过验收。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三、绩效目标自评完成情况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2018年完成省厅下达我区的20户农村危房改造计划，8月底前动工20户，动工率100%，11月底前竣工20户，竣工率100%，11月底全部通过验收，资金拨付完成率达到100%。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四、偏离绩效目标的原因和下步整改措施。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2018年我局农村危房改造工作圆满完成，农危改专项资金拨付及时，严格落实专款专用，群众住房安全得到保障，资金产生效率高，自评结果将公开到区财政门户网和政府门户网站。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六、下步工作思路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坚持以习近平新时代中国特色社会主义思想为指导，深入贯彻党的十九大精神，全面落实中央及省市区关于脱贫攻坚的决策部署，2020年全面完成我区农村危房改造任务。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南岳区住房和城乡建设局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2018年12月30日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7698B"/>
    <w:rsid w:val="1CFE7A70"/>
    <w:rsid w:val="3267698B"/>
    <w:rsid w:val="35777924"/>
    <w:rsid w:val="43AB4372"/>
    <w:rsid w:val="47FC6616"/>
    <w:rsid w:val="5DE128D9"/>
    <w:rsid w:val="71915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96" w:firstLineChars="196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2019-12-30T01:16:00Z</dcterms:created>
  <dc:creator>Administrator</dc:creator>
  <cp:lastModifiedBy>Administrator</cp:lastModifiedBy>
  <cp:lastPrinted>2020-01-10T02:32:02Z</cp:lastPrinted>
  <dcterms:modified xsi:type="dcterms:W3CDTF">2020-01-10T02:33:13Z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