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620" w:type="dxa"/>
        <w:jc w:val="center"/>
        <w:tblLayout w:type="fixed"/>
        <w:tblCellMar>
          <w:top w:w="0" w:type="dxa"/>
          <w:left w:w="108" w:type="dxa"/>
          <w:bottom w:w="0" w:type="dxa"/>
          <w:right w:w="108" w:type="dxa"/>
        </w:tblCellMar>
      </w:tblPr>
      <w:tblGrid>
        <w:gridCol w:w="1079"/>
        <w:gridCol w:w="4110"/>
        <w:gridCol w:w="5431"/>
      </w:tblGrid>
      <w:tr>
        <w:tblPrEx>
          <w:tblCellMar>
            <w:top w:w="0" w:type="dxa"/>
            <w:left w:w="108" w:type="dxa"/>
            <w:bottom w:w="0" w:type="dxa"/>
            <w:right w:w="108" w:type="dxa"/>
          </w:tblCellMar>
        </w:tblPrEx>
        <w:trPr>
          <w:trHeight w:val="429" w:hRule="atLeast"/>
          <w:jc w:val="center"/>
        </w:trPr>
        <w:tc>
          <w:tcPr>
            <w:tcW w:w="10620" w:type="dxa"/>
            <w:gridSpan w:val="3"/>
            <w:vAlign w:val="center"/>
          </w:tcPr>
          <w:p>
            <w:pPr>
              <w:widowControl/>
              <w:spacing w:line="360" w:lineRule="auto"/>
              <w:ind w:firstLine="2341" w:firstLineChars="645"/>
              <w:rPr>
                <w:rFonts w:ascii="宋体" w:cs="宋体"/>
                <w:b/>
                <w:bCs/>
                <w:kern w:val="0"/>
                <w:sz w:val="36"/>
                <w:szCs w:val="36"/>
              </w:rPr>
            </w:pPr>
            <w:r>
              <w:rPr>
                <w:rFonts w:hint="eastAsia" w:ascii="宋体" w:hAnsi="宋体" w:cs="宋体"/>
                <w:b/>
                <w:bCs/>
                <w:kern w:val="0"/>
                <w:sz w:val="36"/>
                <w:szCs w:val="36"/>
              </w:rPr>
              <w:t>部门整体支出绩效目标申报表</w:t>
            </w:r>
          </w:p>
        </w:tc>
      </w:tr>
      <w:tr>
        <w:tblPrEx>
          <w:tblCellMar>
            <w:top w:w="0" w:type="dxa"/>
            <w:left w:w="108" w:type="dxa"/>
            <w:bottom w:w="0" w:type="dxa"/>
            <w:right w:w="108" w:type="dxa"/>
          </w:tblCellMar>
        </w:tblPrEx>
        <w:trPr>
          <w:trHeight w:val="479" w:hRule="atLeast"/>
          <w:jc w:val="center"/>
        </w:trPr>
        <w:tc>
          <w:tcPr>
            <w:tcW w:w="10620" w:type="dxa"/>
            <w:gridSpan w:val="3"/>
            <w:tcBorders>
              <w:bottom w:val="single" w:color="auto" w:sz="4" w:space="0"/>
            </w:tcBorders>
            <w:vAlign w:val="center"/>
          </w:tcPr>
          <w:p>
            <w:pPr>
              <w:widowControl/>
              <w:spacing w:line="360" w:lineRule="auto"/>
              <w:jc w:val="center"/>
              <w:rPr>
                <w:rFonts w:ascii="宋体" w:cs="宋体"/>
                <w:bCs/>
                <w:kern w:val="0"/>
                <w:sz w:val="32"/>
                <w:szCs w:val="32"/>
              </w:rPr>
            </w:pPr>
            <w:r>
              <w:rPr>
                <w:rFonts w:hint="eastAsia" w:ascii="宋体" w:hAnsi="宋体" w:cs="宋体"/>
                <w:bCs/>
                <w:kern w:val="0"/>
                <w:sz w:val="32"/>
                <w:szCs w:val="32"/>
              </w:rPr>
              <w:t>（</w:t>
            </w:r>
            <w:r>
              <w:rPr>
                <w:rFonts w:ascii="宋体" w:hAnsi="宋体" w:cs="宋体"/>
                <w:bCs/>
                <w:kern w:val="0"/>
                <w:sz w:val="32"/>
                <w:szCs w:val="32"/>
              </w:rPr>
              <w:t>201</w:t>
            </w:r>
            <w:r>
              <w:rPr>
                <w:rFonts w:hint="eastAsia" w:ascii="宋体" w:hAnsi="宋体" w:cs="宋体"/>
                <w:bCs/>
                <w:kern w:val="0"/>
                <w:sz w:val="32"/>
                <w:szCs w:val="32"/>
                <w:lang w:val="en-US" w:eastAsia="zh-CN"/>
              </w:rPr>
              <w:t>9</w:t>
            </w:r>
            <w:r>
              <w:rPr>
                <w:rFonts w:hint="eastAsia" w:ascii="宋体" w:hAnsi="宋体" w:cs="宋体"/>
                <w:bCs/>
                <w:kern w:val="0"/>
                <w:sz w:val="32"/>
                <w:szCs w:val="32"/>
              </w:rPr>
              <w:t>年度）</w:t>
            </w:r>
          </w:p>
        </w:tc>
      </w:tr>
      <w:tr>
        <w:tblPrEx>
          <w:tblCellMar>
            <w:top w:w="0" w:type="dxa"/>
            <w:left w:w="108" w:type="dxa"/>
            <w:bottom w:w="0" w:type="dxa"/>
            <w:right w:w="108" w:type="dxa"/>
          </w:tblCellMar>
        </w:tblPrEx>
        <w:trPr>
          <w:trHeight w:val="583" w:hRule="exact"/>
          <w:jc w:val="center"/>
        </w:trPr>
        <w:tc>
          <w:tcPr>
            <w:tcW w:w="107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Times New Roman" w:eastAsia="宋体" w:cs="宋体"/>
                <w:kern w:val="0"/>
                <w:sz w:val="20"/>
                <w:szCs w:val="20"/>
                <w:lang w:val="en-US" w:eastAsia="zh-CN" w:bidi="ar-SA"/>
              </w:rPr>
            </w:pPr>
            <w:r>
              <w:rPr>
                <w:rFonts w:hint="eastAsia" w:ascii="宋体" w:hAnsi="宋体" w:cs="宋体"/>
                <w:kern w:val="0"/>
                <w:sz w:val="20"/>
                <w:szCs w:val="20"/>
              </w:rPr>
              <w:t>部门（单位）名称</w:t>
            </w:r>
          </w:p>
        </w:tc>
        <w:tc>
          <w:tcPr>
            <w:tcW w:w="9541"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Times New Roman" w:eastAsia="宋体" w:cs="宋体"/>
                <w:kern w:val="0"/>
                <w:sz w:val="28"/>
                <w:szCs w:val="28"/>
                <w:lang w:val="en-US" w:eastAsia="zh-CN" w:bidi="ar-SA"/>
              </w:rPr>
            </w:pPr>
            <w:r>
              <w:rPr>
                <w:rFonts w:hint="eastAsia" w:ascii="宋体" w:cs="宋体"/>
                <w:kern w:val="0"/>
                <w:sz w:val="24"/>
                <w:szCs w:val="24"/>
              </w:rPr>
              <w:t>衡阳市南岳区童心幼儿园</w:t>
            </w:r>
          </w:p>
        </w:tc>
      </w:tr>
      <w:tr>
        <w:tblPrEx>
          <w:tblCellMar>
            <w:top w:w="0" w:type="dxa"/>
            <w:left w:w="108" w:type="dxa"/>
            <w:bottom w:w="0" w:type="dxa"/>
            <w:right w:w="108" w:type="dxa"/>
          </w:tblCellMar>
        </w:tblPrEx>
        <w:trPr>
          <w:trHeight w:val="341" w:hRule="exact"/>
          <w:jc w:val="center"/>
        </w:trPr>
        <w:tc>
          <w:tcPr>
            <w:tcW w:w="107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年度</w:t>
            </w:r>
          </w:p>
          <w:p>
            <w:pPr>
              <w:widowControl/>
              <w:spacing w:line="240" w:lineRule="exact"/>
              <w:jc w:val="center"/>
              <w:rPr>
                <w:rFonts w:ascii="宋体" w:cs="宋体"/>
                <w:kern w:val="0"/>
                <w:sz w:val="20"/>
                <w:szCs w:val="20"/>
              </w:rPr>
            </w:pPr>
            <w:r>
              <w:rPr>
                <w:rFonts w:hint="eastAsia" w:ascii="宋体" w:hAnsi="宋体" w:cs="宋体"/>
                <w:kern w:val="0"/>
                <w:sz w:val="20"/>
                <w:szCs w:val="20"/>
              </w:rPr>
              <w:t>预算</w:t>
            </w:r>
          </w:p>
          <w:p>
            <w:pPr>
              <w:widowControl/>
              <w:spacing w:line="240" w:lineRule="exact"/>
              <w:jc w:val="center"/>
              <w:rPr>
                <w:rFonts w:ascii="宋体" w:cs="宋体"/>
                <w:kern w:val="0"/>
                <w:sz w:val="20"/>
                <w:szCs w:val="20"/>
              </w:rPr>
            </w:pPr>
            <w:r>
              <w:rPr>
                <w:rFonts w:hint="eastAsia" w:ascii="宋体" w:hAnsi="宋体" w:cs="宋体"/>
                <w:kern w:val="0"/>
                <w:sz w:val="20"/>
                <w:szCs w:val="20"/>
              </w:rPr>
              <w:t>申请</w:t>
            </w:r>
          </w:p>
          <w:p>
            <w:pPr>
              <w:widowControl/>
              <w:spacing w:line="240" w:lineRule="exact"/>
              <w:jc w:val="center"/>
              <w:rPr>
                <w:rFonts w:ascii="宋体" w:cs="宋体"/>
                <w:kern w:val="0"/>
                <w:sz w:val="20"/>
                <w:szCs w:val="20"/>
                <w:lang w:val="en-US" w:eastAsia="zh-CN" w:bidi="ar-SA"/>
              </w:rPr>
            </w:pPr>
            <w:r>
              <w:rPr>
                <w:rFonts w:hint="eastAsia" w:ascii="宋体" w:hAnsi="宋体" w:cs="宋体"/>
                <w:kern w:val="0"/>
                <w:sz w:val="20"/>
                <w:szCs w:val="20"/>
              </w:rPr>
              <w:t>（万元）</w:t>
            </w:r>
          </w:p>
          <w:p>
            <w:pPr>
              <w:widowControl/>
              <w:spacing w:line="240" w:lineRule="exact"/>
              <w:jc w:val="center"/>
              <w:rPr>
                <w:rFonts w:ascii="宋体" w:hAnsi="Times New Roman" w:eastAsia="宋体" w:cs="宋体"/>
                <w:kern w:val="0"/>
                <w:sz w:val="20"/>
                <w:szCs w:val="20"/>
                <w:lang w:val="en-US" w:eastAsia="zh-CN" w:bidi="ar-SA"/>
              </w:rPr>
            </w:pPr>
          </w:p>
          <w:p>
            <w:pPr>
              <w:widowControl/>
              <w:spacing w:line="240" w:lineRule="exact"/>
              <w:jc w:val="center"/>
              <w:rPr>
                <w:rFonts w:ascii="宋体" w:cs="宋体"/>
                <w:kern w:val="0"/>
                <w:sz w:val="20"/>
                <w:szCs w:val="20"/>
              </w:rPr>
            </w:pPr>
          </w:p>
        </w:tc>
        <w:tc>
          <w:tcPr>
            <w:tcW w:w="4110" w:type="dxa"/>
            <w:tcBorders>
              <w:top w:val="nil"/>
              <w:left w:val="nil"/>
              <w:bottom w:val="single" w:color="auto" w:sz="4" w:space="0"/>
              <w:right w:val="single" w:color="auto" w:sz="4" w:space="0"/>
            </w:tcBorders>
            <w:vAlign w:val="center"/>
          </w:tcPr>
          <w:p>
            <w:pPr>
              <w:widowControl/>
              <w:spacing w:line="360" w:lineRule="auto"/>
              <w:rPr>
                <w:rFonts w:ascii="宋体" w:hAnsi="Times New Roman" w:eastAsia="宋体" w:cs="宋体"/>
                <w:kern w:val="0"/>
                <w:sz w:val="20"/>
                <w:szCs w:val="20"/>
                <w:lang w:val="en-US" w:eastAsia="zh-CN" w:bidi="ar-SA"/>
              </w:rPr>
            </w:pPr>
            <w:r>
              <w:rPr>
                <w:rFonts w:hint="eastAsia" w:ascii="宋体" w:hAnsi="宋体" w:cs="宋体"/>
                <w:kern w:val="0"/>
                <w:sz w:val="20"/>
                <w:szCs w:val="20"/>
              </w:rPr>
              <w:t>资金总额：</w:t>
            </w:r>
            <w:r>
              <w:rPr>
                <w:rFonts w:hint="eastAsia" w:ascii="宋体" w:hAnsi="宋体" w:cs="宋体"/>
                <w:kern w:val="0"/>
                <w:sz w:val="20"/>
                <w:szCs w:val="20"/>
                <w:lang w:val="en-US" w:eastAsia="zh-CN"/>
              </w:rPr>
              <w:t>347.91</w:t>
            </w:r>
            <w:r>
              <w:rPr>
                <w:rFonts w:hint="eastAsia" w:ascii="宋体" w:hAnsi="宋体" w:cs="宋体"/>
                <w:kern w:val="0"/>
                <w:sz w:val="20"/>
                <w:szCs w:val="20"/>
              </w:rPr>
              <w:t>万元</w:t>
            </w:r>
          </w:p>
        </w:tc>
        <w:tc>
          <w:tcPr>
            <w:tcW w:w="54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Times New Roman" w:eastAsia="宋体" w:cs="宋体"/>
                <w:kern w:val="0"/>
                <w:sz w:val="20"/>
                <w:szCs w:val="20"/>
                <w:highlight w:val="yellow"/>
                <w:lang w:val="en-US" w:eastAsia="zh-CN" w:bidi="ar-SA"/>
              </w:rPr>
            </w:pPr>
          </w:p>
        </w:tc>
      </w:tr>
      <w:tr>
        <w:tblPrEx>
          <w:tblCellMar>
            <w:top w:w="0" w:type="dxa"/>
            <w:left w:w="108" w:type="dxa"/>
            <w:bottom w:w="0" w:type="dxa"/>
            <w:right w:w="108" w:type="dxa"/>
          </w:tblCellMar>
        </w:tblPrEx>
        <w:trPr>
          <w:trHeight w:val="351" w:hRule="exact"/>
          <w:jc w:val="center"/>
        </w:trPr>
        <w:tc>
          <w:tcPr>
            <w:tcW w:w="107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4110" w:type="dxa"/>
            <w:tcBorders>
              <w:top w:val="nil"/>
              <w:left w:val="nil"/>
              <w:bottom w:val="single" w:color="auto" w:sz="4" w:space="0"/>
              <w:right w:val="single" w:color="auto" w:sz="4" w:space="0"/>
            </w:tcBorders>
            <w:vAlign w:val="center"/>
          </w:tcPr>
          <w:p>
            <w:pPr>
              <w:widowControl/>
              <w:spacing w:line="360" w:lineRule="auto"/>
              <w:rPr>
                <w:rFonts w:hint="eastAsia" w:ascii="宋体" w:hAnsi="Times New Roman" w:eastAsia="宋体" w:cs="宋体"/>
                <w:kern w:val="0"/>
                <w:sz w:val="20"/>
                <w:szCs w:val="20"/>
                <w:lang w:val="en-US" w:eastAsia="zh-CN" w:bidi="ar-SA"/>
              </w:rPr>
            </w:pPr>
            <w:r>
              <w:rPr>
                <w:rFonts w:hint="eastAsia" w:ascii="宋体" w:cs="宋体"/>
                <w:kern w:val="0"/>
                <w:sz w:val="20"/>
                <w:szCs w:val="20"/>
              </w:rPr>
              <w:t>按收入性质分</w:t>
            </w:r>
          </w:p>
        </w:tc>
        <w:tc>
          <w:tcPr>
            <w:tcW w:w="54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Times New Roman" w:eastAsia="宋体" w:cs="宋体"/>
                <w:kern w:val="0"/>
                <w:sz w:val="20"/>
                <w:szCs w:val="20"/>
                <w:highlight w:val="yellow"/>
                <w:lang w:val="en-US" w:eastAsia="zh-CN" w:bidi="ar-SA"/>
              </w:rPr>
            </w:pPr>
            <w:r>
              <w:rPr>
                <w:rFonts w:hint="eastAsia" w:ascii="宋体" w:cs="宋体"/>
                <w:kern w:val="0"/>
                <w:sz w:val="20"/>
                <w:szCs w:val="20"/>
              </w:rPr>
              <w:t>按支出性质分</w:t>
            </w:r>
          </w:p>
        </w:tc>
      </w:tr>
      <w:tr>
        <w:tblPrEx>
          <w:tblCellMar>
            <w:top w:w="0" w:type="dxa"/>
            <w:left w:w="108" w:type="dxa"/>
            <w:bottom w:w="0" w:type="dxa"/>
            <w:right w:w="108" w:type="dxa"/>
          </w:tblCellMar>
        </w:tblPrEx>
        <w:trPr>
          <w:trHeight w:val="970" w:hRule="exact"/>
          <w:jc w:val="center"/>
        </w:trPr>
        <w:tc>
          <w:tcPr>
            <w:tcW w:w="107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411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cs="宋体"/>
                <w:kern w:val="0"/>
                <w:sz w:val="20"/>
                <w:szCs w:val="20"/>
              </w:rPr>
              <w:t>公共财政拨款：</w:t>
            </w:r>
            <w:r>
              <w:rPr>
                <w:rFonts w:hint="eastAsia" w:ascii="宋体" w:hAnsi="宋体" w:cs="宋体"/>
                <w:kern w:val="0"/>
                <w:sz w:val="20"/>
                <w:szCs w:val="20"/>
                <w:lang w:val="en-US" w:eastAsia="zh-CN"/>
              </w:rPr>
              <w:t>107.91</w:t>
            </w:r>
            <w:r>
              <w:rPr>
                <w:rFonts w:hint="eastAsia" w:ascii="宋体" w:hAnsi="宋体" w:cs="宋体"/>
                <w:kern w:val="0"/>
                <w:sz w:val="20"/>
                <w:szCs w:val="20"/>
              </w:rPr>
              <w:t>万元</w:t>
            </w:r>
          </w:p>
          <w:p>
            <w:pPr>
              <w:widowControl/>
              <w:spacing w:line="240" w:lineRule="exact"/>
              <w:rPr>
                <w:rFonts w:ascii="宋体" w:cs="宋体"/>
                <w:kern w:val="0"/>
                <w:sz w:val="20"/>
                <w:szCs w:val="20"/>
              </w:rPr>
            </w:pPr>
            <w:r>
              <w:rPr>
                <w:rFonts w:hint="eastAsia" w:ascii="宋体" w:cs="宋体"/>
                <w:kern w:val="0"/>
                <w:sz w:val="20"/>
                <w:szCs w:val="20"/>
              </w:rPr>
              <w:t>政府性基金拨款：</w:t>
            </w:r>
          </w:p>
          <w:p>
            <w:pPr>
              <w:widowControl/>
              <w:spacing w:line="240" w:lineRule="exact"/>
              <w:rPr>
                <w:rFonts w:ascii="宋体" w:cs="宋体"/>
                <w:kern w:val="0"/>
                <w:sz w:val="20"/>
                <w:szCs w:val="20"/>
              </w:rPr>
            </w:pPr>
            <w:r>
              <w:rPr>
                <w:rFonts w:hint="eastAsia" w:ascii="宋体" w:cs="宋体"/>
                <w:kern w:val="0"/>
                <w:sz w:val="20"/>
                <w:szCs w:val="20"/>
              </w:rPr>
              <w:t>纳入专户管理的非税收入拨款：240万元</w:t>
            </w:r>
          </w:p>
          <w:p>
            <w:pPr>
              <w:widowControl/>
              <w:spacing w:line="240" w:lineRule="exact"/>
              <w:rPr>
                <w:rFonts w:ascii="宋体" w:cs="宋体"/>
                <w:kern w:val="0"/>
                <w:sz w:val="20"/>
                <w:szCs w:val="20"/>
              </w:rPr>
            </w:pPr>
            <w:r>
              <w:rPr>
                <w:rFonts w:hint="eastAsia" w:ascii="宋体" w:cs="宋体"/>
                <w:kern w:val="0"/>
                <w:sz w:val="20"/>
                <w:szCs w:val="20"/>
              </w:rPr>
              <w:t>其他资金：</w:t>
            </w:r>
          </w:p>
          <w:p>
            <w:pPr>
              <w:widowControl/>
              <w:spacing w:line="200" w:lineRule="exact"/>
              <w:ind w:firstLine="913" w:firstLineChars="450"/>
              <w:rPr>
                <w:rFonts w:ascii="宋体" w:cs="宋体"/>
                <w:kern w:val="0"/>
                <w:sz w:val="20"/>
                <w:szCs w:val="20"/>
              </w:rPr>
            </w:pPr>
          </w:p>
          <w:p>
            <w:pPr>
              <w:widowControl/>
              <w:spacing w:line="200" w:lineRule="exact"/>
              <w:ind w:firstLine="913" w:firstLineChars="450"/>
              <w:rPr>
                <w:rFonts w:hint="eastAsia" w:ascii="宋体" w:hAnsi="Times New Roman" w:eastAsia="宋体" w:cs="宋体"/>
                <w:kern w:val="0"/>
                <w:sz w:val="20"/>
                <w:szCs w:val="20"/>
                <w:lang w:val="en-US" w:eastAsia="zh-CN" w:bidi="ar-SA"/>
              </w:rPr>
            </w:pPr>
          </w:p>
        </w:tc>
        <w:tc>
          <w:tcPr>
            <w:tcW w:w="5431" w:type="dxa"/>
            <w:tcBorders>
              <w:top w:val="single" w:color="auto" w:sz="4" w:space="0"/>
              <w:left w:val="nil"/>
              <w:bottom w:val="single" w:color="auto" w:sz="4" w:space="0"/>
              <w:right w:val="single" w:color="auto" w:sz="4" w:space="0"/>
            </w:tcBorders>
            <w:vAlign w:val="center"/>
          </w:tcPr>
          <w:p>
            <w:pPr>
              <w:widowControl/>
              <w:spacing w:line="200" w:lineRule="exact"/>
              <w:rPr>
                <w:rFonts w:ascii="宋体" w:cs="宋体"/>
                <w:kern w:val="0"/>
                <w:sz w:val="20"/>
                <w:szCs w:val="20"/>
              </w:rPr>
            </w:pPr>
            <w:r>
              <w:rPr>
                <w:rFonts w:hint="eastAsia" w:ascii="宋体" w:cs="宋体"/>
                <w:kern w:val="0"/>
                <w:sz w:val="20"/>
                <w:szCs w:val="20"/>
              </w:rPr>
              <w:t>基本支出：</w:t>
            </w:r>
            <w:r>
              <w:rPr>
                <w:rFonts w:hint="eastAsia" w:ascii="宋体" w:cs="宋体"/>
                <w:kern w:val="0"/>
                <w:sz w:val="20"/>
                <w:szCs w:val="20"/>
                <w:lang w:val="en-US" w:eastAsia="zh-CN"/>
              </w:rPr>
              <w:t>106.64</w:t>
            </w:r>
            <w:r>
              <w:rPr>
                <w:rFonts w:hint="eastAsia" w:ascii="宋体" w:cs="宋体"/>
                <w:kern w:val="0"/>
                <w:sz w:val="20"/>
                <w:szCs w:val="20"/>
              </w:rPr>
              <w:t>万元</w:t>
            </w:r>
          </w:p>
          <w:p>
            <w:pPr>
              <w:widowControl/>
              <w:spacing w:line="200" w:lineRule="exact"/>
              <w:rPr>
                <w:rFonts w:hint="eastAsia" w:ascii="宋体" w:hAnsi="Times New Roman" w:eastAsia="宋体" w:cs="宋体"/>
                <w:kern w:val="0"/>
                <w:sz w:val="20"/>
                <w:szCs w:val="20"/>
                <w:lang w:val="en-US" w:eastAsia="zh-CN" w:bidi="ar-SA"/>
              </w:rPr>
            </w:pPr>
            <w:r>
              <w:rPr>
                <w:rFonts w:hint="eastAsia" w:ascii="宋体" w:cs="宋体"/>
                <w:kern w:val="0"/>
                <w:sz w:val="20"/>
                <w:szCs w:val="20"/>
              </w:rPr>
              <w:t>项目支出</w:t>
            </w:r>
            <w:r>
              <w:rPr>
                <w:rFonts w:ascii="宋体" w:cs="宋体"/>
                <w:kern w:val="0"/>
                <w:sz w:val="20"/>
                <w:szCs w:val="20"/>
              </w:rPr>
              <w:t>:</w:t>
            </w:r>
            <w:r>
              <w:rPr>
                <w:rFonts w:hint="eastAsia" w:ascii="宋体" w:cs="宋体"/>
                <w:kern w:val="0"/>
                <w:sz w:val="20"/>
                <w:szCs w:val="20"/>
              </w:rPr>
              <w:t>241.</w:t>
            </w:r>
            <w:r>
              <w:rPr>
                <w:rFonts w:hint="eastAsia" w:ascii="宋体" w:cs="宋体"/>
                <w:kern w:val="0"/>
                <w:sz w:val="20"/>
                <w:szCs w:val="20"/>
                <w:lang w:val="en-US" w:eastAsia="zh-CN"/>
              </w:rPr>
              <w:t>2</w:t>
            </w:r>
            <w:r>
              <w:rPr>
                <w:rFonts w:hint="eastAsia" w:ascii="宋体" w:cs="宋体"/>
                <w:kern w:val="0"/>
                <w:sz w:val="20"/>
                <w:szCs w:val="20"/>
              </w:rPr>
              <w:t>7万元</w:t>
            </w:r>
          </w:p>
        </w:tc>
      </w:tr>
      <w:tr>
        <w:tblPrEx>
          <w:tblCellMar>
            <w:top w:w="0" w:type="dxa"/>
            <w:left w:w="108" w:type="dxa"/>
            <w:bottom w:w="0" w:type="dxa"/>
            <w:right w:w="108" w:type="dxa"/>
          </w:tblCellMar>
        </w:tblPrEx>
        <w:trPr>
          <w:trHeight w:val="351" w:hRule="exact"/>
          <w:jc w:val="center"/>
        </w:trPr>
        <w:tc>
          <w:tcPr>
            <w:tcW w:w="107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4110" w:type="dxa"/>
            <w:tcBorders>
              <w:top w:val="nil"/>
              <w:left w:val="nil"/>
              <w:bottom w:val="single" w:color="auto" w:sz="4" w:space="0"/>
              <w:right w:val="single" w:color="auto" w:sz="4" w:space="0"/>
            </w:tcBorders>
            <w:vAlign w:val="top"/>
          </w:tcPr>
          <w:p>
            <w:pPr>
              <w:widowControl/>
              <w:spacing w:line="360" w:lineRule="auto"/>
              <w:ind w:firstLine="913" w:firstLineChars="450"/>
              <w:rPr>
                <w:rFonts w:ascii="宋体" w:hAnsi="Times New Roman" w:eastAsia="宋体" w:cs="宋体"/>
                <w:kern w:val="0"/>
                <w:sz w:val="20"/>
                <w:szCs w:val="20"/>
                <w:lang w:val="en-US" w:eastAsia="zh-CN" w:bidi="ar-SA"/>
              </w:rPr>
            </w:pPr>
            <w:r>
              <w:rPr>
                <w:rFonts w:hint="eastAsia" w:ascii="宋体" w:hAnsi="宋体" w:cs="宋体"/>
                <w:kern w:val="0"/>
                <w:sz w:val="20"/>
                <w:szCs w:val="20"/>
              </w:rPr>
              <w:t>其他：</w:t>
            </w:r>
          </w:p>
        </w:tc>
        <w:tc>
          <w:tcPr>
            <w:tcW w:w="54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Times New Roman" w:eastAsia="宋体" w:cs="宋体"/>
                <w:kern w:val="0"/>
                <w:sz w:val="20"/>
                <w:szCs w:val="20"/>
                <w:lang w:val="en-US" w:eastAsia="zh-CN" w:bidi="ar-SA"/>
              </w:rPr>
            </w:pPr>
          </w:p>
        </w:tc>
      </w:tr>
      <w:tr>
        <w:tblPrEx>
          <w:tblCellMar>
            <w:top w:w="0" w:type="dxa"/>
            <w:left w:w="108" w:type="dxa"/>
            <w:bottom w:w="0" w:type="dxa"/>
            <w:right w:w="108" w:type="dxa"/>
          </w:tblCellMar>
        </w:tblPrEx>
        <w:trPr>
          <w:trHeight w:val="7590" w:hRule="atLeast"/>
          <w:jc w:val="center"/>
        </w:trPr>
        <w:tc>
          <w:tcPr>
            <w:tcW w:w="107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部门</w:t>
            </w:r>
          </w:p>
          <w:p>
            <w:pPr>
              <w:widowControl/>
              <w:spacing w:line="240" w:lineRule="exact"/>
              <w:jc w:val="center"/>
              <w:rPr>
                <w:rFonts w:ascii="宋体" w:cs="宋体"/>
                <w:kern w:val="0"/>
                <w:sz w:val="20"/>
                <w:szCs w:val="20"/>
              </w:rPr>
            </w:pPr>
            <w:r>
              <w:rPr>
                <w:rFonts w:hint="eastAsia" w:ascii="宋体" w:hAnsi="宋体" w:cs="宋体"/>
                <w:kern w:val="0"/>
                <w:sz w:val="20"/>
                <w:szCs w:val="20"/>
              </w:rPr>
              <w:t>（单位）职能</w:t>
            </w:r>
          </w:p>
          <w:p>
            <w:pPr>
              <w:widowControl/>
              <w:spacing w:line="240" w:lineRule="exact"/>
              <w:jc w:val="center"/>
              <w:rPr>
                <w:rFonts w:ascii="宋体" w:hAnsi="Times New Roman" w:eastAsia="宋体" w:cs="宋体"/>
                <w:kern w:val="0"/>
                <w:sz w:val="20"/>
                <w:szCs w:val="20"/>
                <w:lang w:val="en-US" w:eastAsia="zh-CN" w:bidi="ar-SA"/>
              </w:rPr>
            </w:pPr>
            <w:r>
              <w:rPr>
                <w:rFonts w:hint="eastAsia" w:ascii="宋体" w:hAnsi="宋体" w:cs="宋体"/>
                <w:kern w:val="0"/>
                <w:sz w:val="20"/>
                <w:szCs w:val="20"/>
              </w:rPr>
              <w:t>概述</w:t>
            </w:r>
          </w:p>
        </w:tc>
        <w:tc>
          <w:tcPr>
            <w:tcW w:w="9541" w:type="dxa"/>
            <w:gridSpan w:val="2"/>
            <w:tcBorders>
              <w:top w:val="single" w:color="auto" w:sz="4" w:space="0"/>
              <w:left w:val="nil"/>
              <w:bottom w:val="single" w:color="auto" w:sz="4" w:space="0"/>
              <w:right w:val="single" w:color="auto" w:sz="4" w:space="0"/>
            </w:tcBorders>
            <w:vAlign w:val="top"/>
          </w:tcPr>
          <w:p>
            <w:pPr>
              <w:ind w:firstLine="366" w:firstLineChars="200"/>
              <w:rPr>
                <w:rFonts w:ascii="楷体_GB2312" w:hAnsi="楷体_GB2312" w:eastAsia="楷体_GB2312" w:cs="楷体_GB2312"/>
                <w:sz w:val="18"/>
                <w:szCs w:val="18"/>
              </w:rPr>
            </w:pPr>
            <w:r>
              <w:rPr>
                <w:rFonts w:hint="eastAsia" w:ascii="楷体_GB2312" w:hAnsi="楷体_GB2312" w:eastAsia="楷体_GB2312" w:cs="楷体_GB2312"/>
                <w:sz w:val="18"/>
                <w:szCs w:val="18"/>
              </w:rPr>
              <w:t xml:space="preserve">1、贯彻落实国家教育工作的方针、政策、法规、规章，结合我园拟定具体实施办法和管理制度，并组织实施。 </w:t>
            </w:r>
          </w:p>
          <w:p>
            <w:pPr>
              <w:ind w:firstLine="366" w:firstLineChars="200"/>
              <w:rPr>
                <w:rFonts w:ascii="楷体_GB2312" w:hAnsi="楷体_GB2312" w:eastAsia="楷体_GB2312" w:cs="楷体_GB2312"/>
                <w:sz w:val="18"/>
                <w:szCs w:val="18"/>
              </w:rPr>
            </w:pPr>
            <w:r>
              <w:rPr>
                <w:rFonts w:hint="eastAsia" w:ascii="楷体_GB2312" w:hAnsi="楷体_GB2312" w:eastAsia="楷体_GB2312" w:cs="楷体_GB2312"/>
                <w:sz w:val="18"/>
                <w:szCs w:val="18"/>
              </w:rPr>
              <w:t xml:space="preserve">2、研究拟定幼儿园教育改革与发展战略和教育事业发展规划、年度计划及教育发展的重点、速度和步骤，并协调实施。 </w:t>
            </w:r>
          </w:p>
          <w:p>
            <w:pPr>
              <w:ind w:firstLine="366" w:firstLineChars="200"/>
              <w:rPr>
                <w:rFonts w:ascii="楷体_GB2312" w:hAnsi="楷体_GB2312" w:eastAsia="楷体_GB2312" w:cs="楷体_GB2312"/>
                <w:sz w:val="18"/>
                <w:szCs w:val="18"/>
              </w:rPr>
            </w:pPr>
            <w:r>
              <w:rPr>
                <w:rFonts w:hint="eastAsia" w:ascii="楷体_GB2312" w:hAnsi="楷体_GB2312" w:eastAsia="楷体_GB2312" w:cs="楷体_GB2312"/>
                <w:sz w:val="18"/>
                <w:szCs w:val="18"/>
              </w:rPr>
              <w:t xml:space="preserve">3、负责对幼儿园有关部门履行教育职责的督导工作；负责对幼儿园办学水平、质量监测工作。 </w:t>
            </w:r>
          </w:p>
          <w:p>
            <w:pPr>
              <w:ind w:firstLine="366" w:firstLineChars="200"/>
              <w:rPr>
                <w:rFonts w:ascii="楷体_GB2312" w:hAnsi="楷体_GB2312" w:eastAsia="楷体_GB2312" w:cs="楷体_GB2312"/>
                <w:sz w:val="18"/>
                <w:szCs w:val="18"/>
              </w:rPr>
            </w:pPr>
            <w:r>
              <w:rPr>
                <w:rFonts w:hint="eastAsia" w:ascii="楷体_GB2312" w:hAnsi="楷体_GB2312" w:eastAsia="楷体_GB2312" w:cs="楷体_GB2312"/>
                <w:sz w:val="18"/>
                <w:szCs w:val="18"/>
              </w:rPr>
              <w:t xml:space="preserve">4、拟定教育体制及教育教学方法改革的实施办法，教育的发展与改革，组织实施教育教学改革的政策措施，提升学校办学水平和质量。 </w:t>
            </w:r>
          </w:p>
          <w:p>
            <w:pPr>
              <w:ind w:firstLine="366" w:firstLineChars="200"/>
              <w:rPr>
                <w:rFonts w:ascii="楷体_GB2312" w:hAnsi="楷体_GB2312" w:eastAsia="楷体_GB2312" w:cs="楷体_GB2312"/>
                <w:sz w:val="18"/>
                <w:szCs w:val="18"/>
              </w:rPr>
            </w:pPr>
            <w:r>
              <w:rPr>
                <w:rFonts w:hint="eastAsia" w:ascii="楷体_GB2312" w:hAnsi="楷体_GB2312" w:eastAsia="楷体_GB2312" w:cs="楷体_GB2312"/>
                <w:sz w:val="18"/>
                <w:szCs w:val="18"/>
              </w:rPr>
              <w:t xml:space="preserve">5、负责幼儿园教育经费的统筹管理；负责教育经费的安排和预决算工作；对幼儿园的各类国有资产进行宏观管理。 </w:t>
            </w:r>
          </w:p>
          <w:p>
            <w:pPr>
              <w:ind w:firstLine="366" w:firstLineChars="200"/>
              <w:rPr>
                <w:rFonts w:ascii="楷体_GB2312" w:hAnsi="楷体_GB2312" w:eastAsia="楷体_GB2312" w:cs="楷体_GB2312"/>
                <w:sz w:val="18"/>
                <w:szCs w:val="18"/>
              </w:rPr>
            </w:pPr>
            <w:r>
              <w:rPr>
                <w:rFonts w:hint="eastAsia" w:ascii="楷体_GB2312" w:hAnsi="楷体_GB2312" w:eastAsia="楷体_GB2312" w:cs="楷体_GB2312"/>
                <w:sz w:val="18"/>
                <w:szCs w:val="18"/>
              </w:rPr>
              <w:t xml:space="preserve">6、负责幼儿园建设、教育装备、幼儿园后勤和安全保卫工作。 </w:t>
            </w:r>
          </w:p>
          <w:p>
            <w:pPr>
              <w:ind w:firstLine="366" w:firstLineChars="200"/>
              <w:rPr>
                <w:rFonts w:ascii="楷体_GB2312" w:hAnsi="楷体_GB2312" w:eastAsia="楷体_GB2312" w:cs="楷体_GB2312"/>
                <w:sz w:val="18"/>
                <w:szCs w:val="18"/>
              </w:rPr>
            </w:pPr>
            <w:r>
              <w:rPr>
                <w:rFonts w:hint="eastAsia" w:ascii="楷体_GB2312" w:hAnsi="楷体_GB2312" w:eastAsia="楷体_GB2312" w:cs="楷体_GB2312"/>
                <w:sz w:val="18"/>
                <w:szCs w:val="18"/>
              </w:rPr>
              <w:t xml:space="preserve">7、负责全面实施素质教育，规划并指导幼儿园的思想政治工作、教育工作、后勤保健与家园共育等工作。 </w:t>
            </w:r>
          </w:p>
          <w:p>
            <w:pPr>
              <w:ind w:firstLine="366" w:firstLineChars="200"/>
              <w:rPr>
                <w:rFonts w:ascii="楷体_GB2312" w:hAnsi="楷体_GB2312" w:eastAsia="楷体_GB2312" w:cs="楷体_GB2312"/>
                <w:sz w:val="18"/>
                <w:szCs w:val="18"/>
              </w:rPr>
            </w:pPr>
            <w:r>
              <w:rPr>
                <w:rFonts w:hint="eastAsia" w:ascii="楷体_GB2312" w:hAnsi="楷体_GB2312" w:eastAsia="楷体_GB2312" w:cs="楷体_GB2312"/>
                <w:sz w:val="18"/>
                <w:szCs w:val="18"/>
              </w:rPr>
              <w:t xml:space="preserve">8、完成区人民政府及上级教育行政部门交办的其他事项。 </w:t>
            </w:r>
          </w:p>
          <w:p>
            <w:pPr>
              <w:pStyle w:val="6"/>
              <w:ind w:firstLine="0" w:firstLineChars="0"/>
              <w:jc w:val="left"/>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2650" w:hRule="exact"/>
          <w:jc w:val="center"/>
        </w:trPr>
        <w:tc>
          <w:tcPr>
            <w:tcW w:w="10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kern w:val="0"/>
                <w:sz w:val="20"/>
                <w:szCs w:val="20"/>
              </w:rPr>
            </w:pPr>
            <w:r>
              <w:rPr>
                <w:rFonts w:hint="eastAsia" w:ascii="宋体" w:hAnsi="宋体" w:cs="宋体"/>
                <w:kern w:val="0"/>
                <w:sz w:val="20"/>
                <w:szCs w:val="20"/>
              </w:rPr>
              <w:t>部门</w:t>
            </w:r>
          </w:p>
          <w:p>
            <w:pPr>
              <w:widowControl/>
              <w:spacing w:line="300" w:lineRule="exact"/>
              <w:jc w:val="center"/>
              <w:rPr>
                <w:rFonts w:ascii="宋体" w:cs="宋体"/>
                <w:kern w:val="0"/>
                <w:sz w:val="20"/>
                <w:szCs w:val="20"/>
              </w:rPr>
            </w:pPr>
            <w:r>
              <w:rPr>
                <w:rFonts w:hint="eastAsia" w:ascii="宋体" w:hAnsi="宋体" w:cs="宋体"/>
                <w:kern w:val="0"/>
                <w:sz w:val="20"/>
                <w:szCs w:val="20"/>
              </w:rPr>
              <w:t>（单位）绩效</w:t>
            </w:r>
          </w:p>
          <w:p>
            <w:pPr>
              <w:widowControl/>
              <w:spacing w:line="300" w:lineRule="exact"/>
              <w:jc w:val="center"/>
              <w:rPr>
                <w:rFonts w:ascii="宋体" w:hAnsi="Times New Roman" w:eastAsia="宋体" w:cs="宋体"/>
                <w:kern w:val="0"/>
                <w:sz w:val="20"/>
                <w:szCs w:val="20"/>
                <w:lang w:val="en-US" w:eastAsia="zh-CN" w:bidi="ar-SA"/>
              </w:rPr>
            </w:pPr>
            <w:r>
              <w:rPr>
                <w:rFonts w:hint="eastAsia" w:ascii="宋体" w:hAnsi="宋体" w:cs="宋体"/>
                <w:kern w:val="0"/>
                <w:sz w:val="20"/>
                <w:szCs w:val="20"/>
              </w:rPr>
              <w:t>目标</w:t>
            </w:r>
          </w:p>
        </w:tc>
        <w:tc>
          <w:tcPr>
            <w:tcW w:w="9541" w:type="dxa"/>
            <w:gridSpan w:val="2"/>
            <w:tcBorders>
              <w:top w:val="single" w:color="auto" w:sz="4" w:space="0"/>
              <w:left w:val="nil"/>
              <w:bottom w:val="single" w:color="auto" w:sz="4" w:space="0"/>
              <w:right w:val="single" w:color="auto" w:sz="4" w:space="0"/>
            </w:tcBorders>
            <w:vAlign w:val="top"/>
          </w:tcPr>
          <w:p>
            <w:pPr>
              <w:widowControl/>
              <w:spacing w:line="240" w:lineRule="exact"/>
              <w:jc w:val="left"/>
              <w:rPr>
                <w:rFonts w:ascii="宋体" w:hAnsi="宋体" w:cs="宋体"/>
                <w:kern w:val="0"/>
                <w:szCs w:val="21"/>
              </w:rPr>
            </w:pPr>
          </w:p>
          <w:p>
            <w:pPr>
              <w:widowControl/>
              <w:spacing w:line="240" w:lineRule="exact"/>
              <w:jc w:val="left"/>
              <w:rPr>
                <w:rFonts w:ascii="宋体" w:hAnsi="宋体" w:cs="宋体"/>
                <w:kern w:val="0"/>
                <w:szCs w:val="21"/>
              </w:rPr>
            </w:pPr>
            <w:r>
              <w:rPr>
                <w:rFonts w:hint="eastAsia" w:ascii="宋体" w:hAnsi="宋体" w:cs="宋体"/>
                <w:kern w:val="0"/>
                <w:szCs w:val="21"/>
              </w:rPr>
              <w:t>通过预算执行1、保障童心幼儿园在职人员</w:t>
            </w:r>
            <w:r>
              <w:rPr>
                <w:rFonts w:hint="eastAsia" w:ascii="宋体" w:hAnsi="宋体" w:cs="宋体"/>
                <w:kern w:val="0"/>
                <w:szCs w:val="21"/>
                <w:lang w:val="en-US" w:eastAsia="zh-CN"/>
              </w:rPr>
              <w:t>9</w:t>
            </w:r>
            <w:r>
              <w:rPr>
                <w:rFonts w:hint="eastAsia" w:ascii="宋体" w:hAnsi="宋体" w:cs="宋体"/>
                <w:kern w:val="0"/>
                <w:szCs w:val="21"/>
              </w:rPr>
              <w:t>人、离退休人员</w:t>
            </w:r>
            <w:r>
              <w:rPr>
                <w:rFonts w:hint="eastAsia" w:ascii="宋体" w:hAnsi="宋体" w:cs="宋体"/>
                <w:kern w:val="0"/>
                <w:szCs w:val="21"/>
                <w:lang w:val="en-US" w:eastAsia="zh-CN"/>
              </w:rPr>
              <w:t>9</w:t>
            </w:r>
            <w:r>
              <w:rPr>
                <w:rFonts w:hint="eastAsia" w:ascii="宋体" w:hAnsi="宋体" w:cs="宋体"/>
                <w:kern w:val="0"/>
                <w:szCs w:val="21"/>
              </w:rPr>
              <w:t>人的正常办公、生活秩序；</w:t>
            </w:r>
          </w:p>
          <w:p>
            <w:pPr>
              <w:widowControl/>
              <w:spacing w:line="240" w:lineRule="exact"/>
              <w:ind w:firstLine="640"/>
              <w:jc w:val="left"/>
              <w:rPr>
                <w:rFonts w:ascii="宋体" w:hAnsi="宋体" w:cs="宋体"/>
                <w:color w:val="000000"/>
                <w:kern w:val="0"/>
                <w:szCs w:val="21"/>
              </w:rPr>
            </w:pPr>
          </w:p>
          <w:p>
            <w:pPr>
              <w:widowControl/>
              <w:ind w:left="1172" w:hanging="1171" w:hangingChars="550"/>
              <w:jc w:val="left"/>
              <w:rPr>
                <w:kern w:val="0"/>
                <w:szCs w:val="21"/>
              </w:rPr>
            </w:pPr>
            <w:r>
              <w:rPr>
                <w:rFonts w:cs="宋体"/>
                <w:kern w:val="0"/>
                <w:szCs w:val="21"/>
              </w:rPr>
              <w:t>2</w:t>
            </w:r>
            <w:r>
              <w:rPr>
                <w:rFonts w:hint="eastAsia" w:cs="宋体"/>
                <w:kern w:val="0"/>
                <w:szCs w:val="21"/>
              </w:rPr>
              <w:t>、坚决执行党和国家的教育方针政策，尤其关注留守儿童的成长和教育。</w:t>
            </w:r>
            <w:r>
              <w:rPr>
                <w:kern w:val="0"/>
                <w:szCs w:val="21"/>
              </w:rPr>
              <w:br w:type="textWrapping"/>
            </w:r>
            <w:r>
              <w:rPr>
                <w:rFonts w:cs="宋体"/>
                <w:kern w:val="0"/>
                <w:szCs w:val="21"/>
              </w:rPr>
              <w:t>3</w:t>
            </w:r>
            <w:r>
              <w:rPr>
                <w:rFonts w:hint="eastAsia" w:cs="宋体"/>
                <w:kern w:val="0"/>
                <w:szCs w:val="21"/>
              </w:rPr>
              <w:t>、管好用好国家的教育资金，改善和优化办学条件。</w:t>
            </w:r>
          </w:p>
          <w:p>
            <w:pPr>
              <w:spacing w:line="240" w:lineRule="exact"/>
              <w:ind w:firstLine="1171" w:firstLineChars="550"/>
              <w:rPr>
                <w:rFonts w:ascii="宋体" w:hAnsi="宋体" w:cs="宋体"/>
                <w:color w:val="000000"/>
                <w:kern w:val="0"/>
                <w:szCs w:val="21"/>
              </w:rPr>
            </w:pPr>
            <w:r>
              <w:rPr>
                <w:rFonts w:cs="宋体"/>
                <w:kern w:val="0"/>
                <w:szCs w:val="21"/>
              </w:rPr>
              <w:t>4</w:t>
            </w:r>
            <w:r>
              <w:rPr>
                <w:rFonts w:hint="eastAsia" w:cs="宋体"/>
                <w:kern w:val="0"/>
                <w:szCs w:val="21"/>
              </w:rPr>
              <w:t>、把教育教学质量放在首位，提高教师从教的幸福感，办人民满意的教育。</w:t>
            </w:r>
          </w:p>
          <w:p>
            <w:pPr>
              <w:spacing w:line="300" w:lineRule="exact"/>
              <w:ind w:firstLine="406" w:firstLineChars="200"/>
              <w:rPr>
                <w:rFonts w:ascii="宋体" w:hAnsi="Times New Roman" w:eastAsia="宋体" w:cs="宋体"/>
                <w:kern w:val="0"/>
                <w:sz w:val="20"/>
                <w:szCs w:val="20"/>
                <w:lang w:val="en-US" w:eastAsia="zh-CN" w:bidi="ar-SA"/>
              </w:rPr>
            </w:pPr>
          </w:p>
        </w:tc>
      </w:tr>
    </w:tbl>
    <w:p>
      <w:pPr>
        <w:widowControl/>
        <w:spacing w:line="360" w:lineRule="auto"/>
        <w:jc w:val="center"/>
        <w:rPr>
          <w:rFonts w:ascii="宋体" w:cs="宋体"/>
          <w:kern w:val="0"/>
          <w:sz w:val="20"/>
          <w:szCs w:val="20"/>
        </w:rPr>
        <w:sectPr>
          <w:footerReference r:id="rId3" w:type="default"/>
          <w:footerReference r:id="rId4" w:type="even"/>
          <w:pgSz w:w="11906" w:h="16838"/>
          <w:pgMar w:top="1134" w:right="1797" w:bottom="1134" w:left="1797" w:header="851" w:footer="992" w:gutter="0"/>
          <w:pgNumType w:fmt="numberInDash"/>
          <w:cols w:space="720" w:num="1"/>
          <w:docGrid w:type="linesAndChars" w:linePitch="312" w:charSpace="640"/>
        </w:sectPr>
      </w:pPr>
    </w:p>
    <w:tbl>
      <w:tblPr>
        <w:tblStyle w:val="3"/>
        <w:tblW w:w="10773" w:type="dxa"/>
        <w:jc w:val="center"/>
        <w:tblLayout w:type="fixed"/>
        <w:tblCellMar>
          <w:top w:w="0" w:type="dxa"/>
          <w:left w:w="108" w:type="dxa"/>
          <w:bottom w:w="0" w:type="dxa"/>
          <w:right w:w="108" w:type="dxa"/>
        </w:tblCellMar>
      </w:tblPr>
      <w:tblGrid>
        <w:gridCol w:w="1271"/>
        <w:gridCol w:w="2002"/>
        <w:gridCol w:w="2546"/>
        <w:gridCol w:w="4954"/>
      </w:tblGrid>
      <w:tr>
        <w:tblPrEx>
          <w:tblCellMar>
            <w:top w:w="0" w:type="dxa"/>
            <w:left w:w="108" w:type="dxa"/>
            <w:bottom w:w="0" w:type="dxa"/>
            <w:right w:w="108" w:type="dxa"/>
          </w:tblCellMar>
        </w:tblPrEx>
        <w:trPr>
          <w:trHeight w:val="361" w:hRule="atLeast"/>
          <w:jc w:val="center"/>
        </w:trPr>
        <w:tc>
          <w:tcPr>
            <w:tcW w:w="1271"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cs="宋体"/>
                <w:kern w:val="0"/>
                <w:sz w:val="20"/>
                <w:szCs w:val="20"/>
              </w:rPr>
            </w:pPr>
            <w:r>
              <w:rPr>
                <w:rFonts w:hint="eastAsia" w:ascii="宋体" w:hAnsi="宋体" w:cs="宋体"/>
                <w:kern w:val="0"/>
                <w:sz w:val="20"/>
                <w:szCs w:val="20"/>
              </w:rPr>
              <w:t>绩效指标</w:t>
            </w:r>
          </w:p>
        </w:tc>
        <w:tc>
          <w:tcPr>
            <w:tcW w:w="200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kern w:val="0"/>
                <w:sz w:val="20"/>
                <w:szCs w:val="20"/>
              </w:rPr>
            </w:pPr>
            <w:r>
              <w:rPr>
                <w:rFonts w:hint="eastAsia" w:ascii="宋体" w:hAnsi="宋体" w:cs="宋体"/>
                <w:kern w:val="0"/>
                <w:sz w:val="20"/>
                <w:szCs w:val="20"/>
              </w:rPr>
              <w:t>一级指标</w:t>
            </w:r>
          </w:p>
        </w:tc>
        <w:tc>
          <w:tcPr>
            <w:tcW w:w="254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kern w:val="0"/>
                <w:sz w:val="20"/>
                <w:szCs w:val="20"/>
              </w:rPr>
            </w:pPr>
            <w:r>
              <w:rPr>
                <w:rFonts w:hint="eastAsia" w:ascii="宋体" w:hAnsi="宋体" w:cs="宋体"/>
                <w:kern w:val="0"/>
                <w:sz w:val="20"/>
                <w:szCs w:val="20"/>
              </w:rPr>
              <w:t>二级指标</w:t>
            </w:r>
          </w:p>
        </w:tc>
        <w:tc>
          <w:tcPr>
            <w:tcW w:w="495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kern w:val="0"/>
                <w:sz w:val="20"/>
                <w:szCs w:val="20"/>
              </w:rPr>
            </w:pPr>
            <w:r>
              <w:rPr>
                <w:rFonts w:hint="eastAsia" w:ascii="宋体" w:hAnsi="宋体" w:cs="宋体"/>
                <w:kern w:val="0"/>
                <w:sz w:val="20"/>
                <w:szCs w:val="20"/>
              </w:rPr>
              <w:t>具体指标（指标内容、指标值）</w:t>
            </w:r>
          </w:p>
        </w:tc>
      </w:tr>
      <w:tr>
        <w:tblPrEx>
          <w:tblCellMar>
            <w:top w:w="0" w:type="dxa"/>
            <w:left w:w="108" w:type="dxa"/>
            <w:bottom w:w="0" w:type="dxa"/>
            <w:right w:w="108" w:type="dxa"/>
          </w:tblCellMar>
        </w:tblPrEx>
        <w:trPr>
          <w:trHeight w:val="551" w:hRule="atLeast"/>
          <w:jc w:val="center"/>
        </w:trPr>
        <w:tc>
          <w:tcPr>
            <w:tcW w:w="1271" w:type="dxa"/>
            <w:vMerge w:val="continue"/>
            <w:tcBorders>
              <w:left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2002" w:type="dxa"/>
            <w:vMerge w:val="restart"/>
            <w:tcBorders>
              <w:top w:val="nil"/>
              <w:left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基本经费</w:t>
            </w:r>
          </w:p>
        </w:tc>
        <w:tc>
          <w:tcPr>
            <w:tcW w:w="254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bCs/>
                <w:color w:val="000000"/>
                <w:sz w:val="20"/>
                <w:szCs w:val="20"/>
              </w:rPr>
              <w:t>产出</w:t>
            </w:r>
            <w:r>
              <w:rPr>
                <w:rFonts w:hint="eastAsia" w:ascii="宋体" w:hAnsi="宋体" w:cs="宋体"/>
                <w:kern w:val="0"/>
                <w:sz w:val="20"/>
                <w:szCs w:val="20"/>
              </w:rPr>
              <w:t>数量指标</w:t>
            </w:r>
          </w:p>
        </w:tc>
        <w:tc>
          <w:tcPr>
            <w:tcW w:w="4954" w:type="dxa"/>
            <w:tcBorders>
              <w:top w:val="single" w:color="auto" w:sz="4" w:space="0"/>
              <w:left w:val="nil"/>
              <w:right w:val="single" w:color="auto" w:sz="4" w:space="0"/>
            </w:tcBorders>
            <w:vAlign w:val="center"/>
          </w:tcPr>
          <w:p>
            <w:pPr>
              <w:widowControl/>
              <w:rPr>
                <w:rFonts w:ascii="宋体" w:cs="宋体"/>
                <w:kern w:val="0"/>
                <w:sz w:val="20"/>
                <w:szCs w:val="20"/>
              </w:rPr>
            </w:pPr>
            <w:r>
              <w:rPr>
                <w:rFonts w:hint="eastAsia" w:ascii="宋体" w:cs="宋体"/>
                <w:kern w:val="0"/>
                <w:sz w:val="20"/>
                <w:szCs w:val="20"/>
              </w:rPr>
              <w:t>在职人员</w:t>
            </w:r>
            <w:r>
              <w:rPr>
                <w:rFonts w:hint="eastAsia" w:ascii="宋体" w:cs="宋体"/>
                <w:kern w:val="0"/>
                <w:sz w:val="20"/>
                <w:szCs w:val="20"/>
                <w:lang w:val="en-US" w:eastAsia="zh-CN"/>
              </w:rPr>
              <w:t>9</w:t>
            </w:r>
            <w:r>
              <w:rPr>
                <w:rFonts w:hint="eastAsia" w:ascii="宋体" w:cs="宋体"/>
                <w:kern w:val="0"/>
                <w:sz w:val="20"/>
                <w:szCs w:val="20"/>
              </w:rPr>
              <w:t>人、离退休人员</w:t>
            </w:r>
            <w:r>
              <w:rPr>
                <w:rFonts w:hint="eastAsia" w:ascii="宋体" w:cs="宋体"/>
                <w:kern w:val="0"/>
                <w:sz w:val="20"/>
                <w:szCs w:val="20"/>
                <w:lang w:val="en-US" w:eastAsia="zh-CN"/>
              </w:rPr>
              <w:t>9</w:t>
            </w:r>
            <w:r>
              <w:rPr>
                <w:rFonts w:hint="eastAsia" w:ascii="宋体" w:cs="宋体"/>
                <w:kern w:val="0"/>
                <w:sz w:val="20"/>
                <w:szCs w:val="20"/>
              </w:rPr>
              <w:t>人的正常办公、生活秩序。</w:t>
            </w:r>
          </w:p>
        </w:tc>
      </w:tr>
      <w:tr>
        <w:tblPrEx>
          <w:tblCellMar>
            <w:top w:w="0" w:type="dxa"/>
            <w:left w:w="108" w:type="dxa"/>
            <w:bottom w:w="0" w:type="dxa"/>
            <w:right w:w="108" w:type="dxa"/>
          </w:tblCellMar>
        </w:tblPrEx>
        <w:trPr>
          <w:trHeight w:val="473" w:hRule="atLeast"/>
          <w:jc w:val="center"/>
        </w:trPr>
        <w:tc>
          <w:tcPr>
            <w:tcW w:w="1271" w:type="dxa"/>
            <w:vMerge w:val="continue"/>
            <w:tcBorders>
              <w:left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2002" w:type="dxa"/>
            <w:vMerge w:val="continue"/>
            <w:tcBorders>
              <w:left w:val="single" w:color="auto" w:sz="4" w:space="0"/>
              <w:right w:val="single" w:color="auto" w:sz="4" w:space="0"/>
            </w:tcBorders>
            <w:vAlign w:val="center"/>
          </w:tcPr>
          <w:p>
            <w:pPr>
              <w:widowControl/>
              <w:jc w:val="center"/>
              <w:rPr>
                <w:rFonts w:ascii="宋体" w:cs="宋体"/>
                <w:kern w:val="0"/>
                <w:sz w:val="20"/>
                <w:szCs w:val="20"/>
              </w:rPr>
            </w:pPr>
          </w:p>
        </w:tc>
        <w:tc>
          <w:tcPr>
            <w:tcW w:w="254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bCs/>
                <w:color w:val="000000"/>
                <w:sz w:val="20"/>
                <w:szCs w:val="20"/>
              </w:rPr>
              <w:t>产出</w:t>
            </w:r>
            <w:r>
              <w:rPr>
                <w:rFonts w:hint="eastAsia" w:ascii="宋体" w:hAnsi="宋体" w:cs="宋体"/>
                <w:kern w:val="0"/>
                <w:sz w:val="20"/>
                <w:szCs w:val="20"/>
              </w:rPr>
              <w:t>质量指标</w:t>
            </w:r>
          </w:p>
        </w:tc>
        <w:tc>
          <w:tcPr>
            <w:tcW w:w="4954" w:type="dxa"/>
            <w:tcBorders>
              <w:top w:val="single" w:color="auto" w:sz="4" w:space="0"/>
              <w:left w:val="nil"/>
              <w:right w:val="single" w:color="auto" w:sz="4" w:space="0"/>
            </w:tcBorders>
            <w:vAlign w:val="center"/>
          </w:tcPr>
          <w:p>
            <w:pPr>
              <w:widowControl/>
              <w:rPr>
                <w:rFonts w:ascii="宋体" w:cs="宋体"/>
                <w:kern w:val="0"/>
                <w:sz w:val="20"/>
                <w:szCs w:val="20"/>
              </w:rPr>
            </w:pPr>
            <w:r>
              <w:rPr>
                <w:rFonts w:ascii="宋体" w:cs="宋体"/>
                <w:kern w:val="0"/>
                <w:sz w:val="20"/>
                <w:szCs w:val="20"/>
              </w:rPr>
              <w:t>1.</w:t>
            </w:r>
            <w:r>
              <w:rPr>
                <w:rFonts w:hint="eastAsia" w:ascii="宋体" w:cs="宋体"/>
                <w:kern w:val="0"/>
                <w:sz w:val="20"/>
                <w:szCs w:val="20"/>
              </w:rPr>
              <w:t>基本满足在职人员和离退休的正常办公、生活要求。</w:t>
            </w:r>
          </w:p>
        </w:tc>
      </w:tr>
      <w:tr>
        <w:tblPrEx>
          <w:tblCellMar>
            <w:top w:w="0" w:type="dxa"/>
            <w:left w:w="108" w:type="dxa"/>
            <w:bottom w:w="0" w:type="dxa"/>
            <w:right w:w="108" w:type="dxa"/>
          </w:tblCellMar>
        </w:tblPrEx>
        <w:trPr>
          <w:trHeight w:val="668" w:hRule="atLeast"/>
          <w:jc w:val="center"/>
        </w:trPr>
        <w:tc>
          <w:tcPr>
            <w:tcW w:w="1271" w:type="dxa"/>
            <w:vMerge w:val="continue"/>
            <w:tcBorders>
              <w:left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2002" w:type="dxa"/>
            <w:vMerge w:val="continue"/>
            <w:tcBorders>
              <w:left w:val="single" w:color="auto" w:sz="4" w:space="0"/>
              <w:right w:val="single" w:color="auto" w:sz="4" w:space="0"/>
            </w:tcBorders>
            <w:vAlign w:val="center"/>
          </w:tcPr>
          <w:p>
            <w:pPr>
              <w:widowControl/>
              <w:jc w:val="center"/>
              <w:rPr>
                <w:rFonts w:ascii="宋体" w:cs="宋体"/>
                <w:kern w:val="0"/>
                <w:sz w:val="20"/>
                <w:szCs w:val="20"/>
              </w:rPr>
            </w:pPr>
          </w:p>
        </w:tc>
        <w:tc>
          <w:tcPr>
            <w:tcW w:w="254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bCs/>
                <w:color w:val="000000"/>
                <w:sz w:val="20"/>
                <w:szCs w:val="20"/>
              </w:rPr>
              <w:t>产出</w:t>
            </w:r>
            <w:r>
              <w:rPr>
                <w:rFonts w:hint="eastAsia" w:ascii="宋体" w:hAnsi="宋体" w:cs="宋体"/>
                <w:kern w:val="0"/>
                <w:sz w:val="20"/>
                <w:szCs w:val="20"/>
              </w:rPr>
              <w:t>进度指标</w:t>
            </w:r>
          </w:p>
        </w:tc>
        <w:tc>
          <w:tcPr>
            <w:tcW w:w="4954" w:type="dxa"/>
            <w:tcBorders>
              <w:top w:val="single" w:color="auto" w:sz="4" w:space="0"/>
              <w:left w:val="nil"/>
              <w:right w:val="single" w:color="auto" w:sz="4" w:space="0"/>
            </w:tcBorders>
            <w:vAlign w:val="center"/>
          </w:tcPr>
          <w:p>
            <w:pPr>
              <w:widowControl/>
              <w:rPr>
                <w:rFonts w:ascii="宋体" w:cs="宋体"/>
                <w:kern w:val="0"/>
                <w:sz w:val="20"/>
                <w:szCs w:val="20"/>
              </w:rPr>
            </w:pPr>
            <w:r>
              <w:rPr>
                <w:rFonts w:hint="eastAsia" w:ascii="宋体" w:cs="宋体"/>
                <w:kern w:val="0"/>
                <w:sz w:val="20"/>
                <w:szCs w:val="20"/>
              </w:rPr>
              <w:t>在</w:t>
            </w:r>
            <w:r>
              <w:rPr>
                <w:rFonts w:ascii="宋体" w:cs="宋体"/>
                <w:kern w:val="0"/>
                <w:sz w:val="20"/>
                <w:szCs w:val="20"/>
              </w:rPr>
              <w:t>201</w:t>
            </w:r>
            <w:r>
              <w:rPr>
                <w:rFonts w:hint="eastAsia" w:ascii="宋体" w:cs="宋体"/>
                <w:kern w:val="0"/>
                <w:sz w:val="20"/>
                <w:szCs w:val="20"/>
                <w:lang w:val="en-US" w:eastAsia="zh-CN"/>
              </w:rPr>
              <w:t>9</w:t>
            </w:r>
            <w:r>
              <w:rPr>
                <w:rFonts w:hint="eastAsia" w:ascii="宋体" w:cs="宋体"/>
                <w:kern w:val="0"/>
                <w:sz w:val="20"/>
                <w:szCs w:val="20"/>
              </w:rPr>
              <w:t>年度完成各项资金支出进度要求，保障童心幼儿园各项工作顺利开展、工资薪金按时发放。</w:t>
            </w:r>
          </w:p>
        </w:tc>
      </w:tr>
      <w:tr>
        <w:tblPrEx>
          <w:tblCellMar>
            <w:top w:w="0" w:type="dxa"/>
            <w:left w:w="108" w:type="dxa"/>
            <w:bottom w:w="0" w:type="dxa"/>
            <w:right w:w="108" w:type="dxa"/>
          </w:tblCellMar>
        </w:tblPrEx>
        <w:trPr>
          <w:trHeight w:val="793" w:hRule="atLeast"/>
          <w:jc w:val="center"/>
        </w:trPr>
        <w:tc>
          <w:tcPr>
            <w:tcW w:w="1271" w:type="dxa"/>
            <w:vMerge w:val="continue"/>
            <w:tcBorders>
              <w:left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2002" w:type="dxa"/>
            <w:vMerge w:val="continue"/>
            <w:tcBorders>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254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bCs/>
                <w:color w:val="000000"/>
                <w:sz w:val="20"/>
                <w:szCs w:val="20"/>
              </w:rPr>
              <w:t>产出</w:t>
            </w:r>
            <w:r>
              <w:rPr>
                <w:rFonts w:hint="eastAsia" w:ascii="宋体" w:hAnsi="宋体" w:cs="宋体"/>
                <w:kern w:val="0"/>
                <w:sz w:val="20"/>
                <w:szCs w:val="20"/>
              </w:rPr>
              <w:t>成本指标</w:t>
            </w:r>
          </w:p>
        </w:tc>
        <w:tc>
          <w:tcPr>
            <w:tcW w:w="4954" w:type="dxa"/>
            <w:tcBorders>
              <w:top w:val="single" w:color="auto" w:sz="4" w:space="0"/>
              <w:left w:val="nil"/>
              <w:right w:val="single" w:color="auto" w:sz="4" w:space="0"/>
            </w:tcBorders>
            <w:vAlign w:val="center"/>
          </w:tcPr>
          <w:p>
            <w:pPr>
              <w:widowControl/>
              <w:rPr>
                <w:rFonts w:ascii="宋体" w:cs="宋体"/>
                <w:kern w:val="0"/>
                <w:sz w:val="20"/>
                <w:szCs w:val="20"/>
              </w:rPr>
            </w:pPr>
            <w:r>
              <w:rPr>
                <w:rFonts w:hint="eastAsia" w:ascii="宋体" w:cs="宋体"/>
                <w:kern w:val="0"/>
                <w:sz w:val="20"/>
                <w:szCs w:val="20"/>
              </w:rPr>
              <w:t>总成本控制在</w:t>
            </w:r>
            <w:r>
              <w:rPr>
                <w:rFonts w:hint="eastAsia" w:ascii="宋体" w:cs="宋体"/>
                <w:kern w:val="0"/>
                <w:sz w:val="20"/>
                <w:szCs w:val="20"/>
                <w:lang w:val="en-US" w:eastAsia="zh-CN"/>
              </w:rPr>
              <w:t>106.64</w:t>
            </w:r>
            <w:r>
              <w:rPr>
                <w:rFonts w:hint="eastAsia" w:ascii="宋体" w:cs="宋体"/>
                <w:kern w:val="0"/>
                <w:sz w:val="20"/>
                <w:szCs w:val="20"/>
              </w:rPr>
              <w:t>万元内，其中：工资福利支出1</w:t>
            </w:r>
            <w:r>
              <w:rPr>
                <w:rFonts w:hint="eastAsia" w:ascii="宋体" w:cs="宋体"/>
                <w:kern w:val="0"/>
                <w:sz w:val="20"/>
                <w:szCs w:val="20"/>
                <w:lang w:val="en-US" w:eastAsia="zh-CN"/>
              </w:rPr>
              <w:t>02.34</w:t>
            </w:r>
            <w:r>
              <w:rPr>
                <w:rFonts w:hint="eastAsia" w:ascii="宋体" w:cs="宋体"/>
                <w:kern w:val="0"/>
                <w:sz w:val="20"/>
                <w:szCs w:val="20"/>
              </w:rPr>
              <w:t>万元，对家庭和个人补助4.3万元</w:t>
            </w:r>
          </w:p>
        </w:tc>
      </w:tr>
      <w:tr>
        <w:tblPrEx>
          <w:tblCellMar>
            <w:top w:w="0" w:type="dxa"/>
            <w:left w:w="108" w:type="dxa"/>
            <w:bottom w:w="0" w:type="dxa"/>
            <w:right w:w="108" w:type="dxa"/>
          </w:tblCellMar>
        </w:tblPrEx>
        <w:trPr>
          <w:trHeight w:val="713" w:hRule="atLeast"/>
          <w:jc w:val="center"/>
        </w:trPr>
        <w:tc>
          <w:tcPr>
            <w:tcW w:w="1271" w:type="dxa"/>
            <w:vMerge w:val="continue"/>
            <w:tcBorders>
              <w:left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2002" w:type="dxa"/>
            <w:vMerge w:val="restart"/>
            <w:tcBorders>
              <w:top w:val="nil"/>
              <w:left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项目经费</w:t>
            </w:r>
          </w:p>
        </w:tc>
        <w:tc>
          <w:tcPr>
            <w:tcW w:w="254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bCs/>
                <w:color w:val="000000"/>
                <w:sz w:val="20"/>
                <w:szCs w:val="20"/>
              </w:rPr>
              <w:t>产出</w:t>
            </w:r>
            <w:r>
              <w:rPr>
                <w:rFonts w:hint="eastAsia" w:ascii="宋体" w:hAnsi="宋体" w:cs="宋体"/>
                <w:kern w:val="0"/>
                <w:sz w:val="20"/>
                <w:szCs w:val="20"/>
              </w:rPr>
              <w:t>数量指标</w:t>
            </w:r>
          </w:p>
        </w:tc>
        <w:tc>
          <w:tcPr>
            <w:tcW w:w="4954" w:type="dxa"/>
            <w:tcBorders>
              <w:top w:val="single" w:color="auto" w:sz="4" w:space="0"/>
              <w:left w:val="nil"/>
              <w:right w:val="single" w:color="auto" w:sz="4" w:space="0"/>
            </w:tcBorders>
            <w:vAlign w:val="center"/>
          </w:tcPr>
          <w:p>
            <w:pPr>
              <w:widowControl/>
              <w:rPr>
                <w:rFonts w:ascii="宋体" w:cs="宋体"/>
                <w:kern w:val="0"/>
                <w:sz w:val="20"/>
                <w:szCs w:val="20"/>
              </w:rPr>
            </w:pPr>
            <w:r>
              <w:rPr>
                <w:rFonts w:ascii="宋体" w:cs="宋体"/>
                <w:kern w:val="0"/>
                <w:sz w:val="20"/>
                <w:szCs w:val="20"/>
              </w:rPr>
              <w:t>201</w:t>
            </w:r>
            <w:r>
              <w:rPr>
                <w:rFonts w:hint="eastAsia" w:ascii="宋体" w:cs="宋体"/>
                <w:kern w:val="0"/>
                <w:sz w:val="20"/>
                <w:szCs w:val="20"/>
                <w:lang w:val="en-US" w:eastAsia="zh-CN"/>
              </w:rPr>
              <w:t>9</w:t>
            </w:r>
            <w:r>
              <w:rPr>
                <w:rFonts w:hint="eastAsia" w:ascii="宋体" w:cs="宋体"/>
                <w:kern w:val="0"/>
                <w:sz w:val="20"/>
                <w:szCs w:val="20"/>
              </w:rPr>
              <w:t>年非税收入预算目标240万元。</w:t>
            </w:r>
          </w:p>
        </w:tc>
      </w:tr>
      <w:tr>
        <w:tblPrEx>
          <w:tblCellMar>
            <w:top w:w="0" w:type="dxa"/>
            <w:left w:w="108" w:type="dxa"/>
            <w:bottom w:w="0" w:type="dxa"/>
            <w:right w:w="108" w:type="dxa"/>
          </w:tblCellMar>
        </w:tblPrEx>
        <w:trPr>
          <w:trHeight w:val="718" w:hRule="atLeast"/>
          <w:jc w:val="center"/>
        </w:trPr>
        <w:tc>
          <w:tcPr>
            <w:tcW w:w="1271" w:type="dxa"/>
            <w:vMerge w:val="continue"/>
            <w:tcBorders>
              <w:left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2002" w:type="dxa"/>
            <w:vMerge w:val="continue"/>
            <w:tcBorders>
              <w:left w:val="single" w:color="auto" w:sz="4" w:space="0"/>
              <w:right w:val="single" w:color="auto" w:sz="4" w:space="0"/>
            </w:tcBorders>
            <w:vAlign w:val="center"/>
          </w:tcPr>
          <w:p>
            <w:pPr>
              <w:widowControl/>
              <w:jc w:val="center"/>
              <w:rPr>
                <w:rFonts w:ascii="宋体" w:cs="宋体"/>
                <w:kern w:val="0"/>
                <w:sz w:val="20"/>
                <w:szCs w:val="20"/>
              </w:rPr>
            </w:pPr>
          </w:p>
        </w:tc>
        <w:tc>
          <w:tcPr>
            <w:tcW w:w="254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bCs/>
                <w:color w:val="000000"/>
                <w:sz w:val="20"/>
                <w:szCs w:val="20"/>
              </w:rPr>
              <w:t>产出</w:t>
            </w:r>
            <w:r>
              <w:rPr>
                <w:rFonts w:hint="eastAsia" w:ascii="宋体" w:hAnsi="宋体" w:cs="宋体"/>
                <w:kern w:val="0"/>
                <w:sz w:val="20"/>
                <w:szCs w:val="20"/>
              </w:rPr>
              <w:t>质量指标</w:t>
            </w:r>
          </w:p>
        </w:tc>
        <w:tc>
          <w:tcPr>
            <w:tcW w:w="4954" w:type="dxa"/>
            <w:tcBorders>
              <w:top w:val="single" w:color="auto" w:sz="4" w:space="0"/>
              <w:left w:val="nil"/>
              <w:right w:val="single" w:color="auto" w:sz="4" w:space="0"/>
            </w:tcBorders>
            <w:vAlign w:val="center"/>
          </w:tcPr>
          <w:p>
            <w:pPr>
              <w:widowControl/>
              <w:rPr>
                <w:rFonts w:ascii="宋体" w:cs="宋体"/>
                <w:kern w:val="0"/>
                <w:sz w:val="20"/>
                <w:szCs w:val="20"/>
              </w:rPr>
            </w:pPr>
            <w:r>
              <w:rPr>
                <w:rFonts w:hint="eastAsia" w:ascii="宋体" w:cs="宋体"/>
                <w:kern w:val="0"/>
                <w:sz w:val="20"/>
                <w:szCs w:val="20"/>
              </w:rPr>
              <w:t>组织实施的项目符合国家相关政策、有利于促进教育事业有序发展。</w:t>
            </w:r>
          </w:p>
        </w:tc>
      </w:tr>
      <w:tr>
        <w:tblPrEx>
          <w:tblCellMar>
            <w:top w:w="0" w:type="dxa"/>
            <w:left w:w="108" w:type="dxa"/>
            <w:bottom w:w="0" w:type="dxa"/>
            <w:right w:w="108" w:type="dxa"/>
          </w:tblCellMar>
        </w:tblPrEx>
        <w:trPr>
          <w:trHeight w:val="984" w:hRule="atLeast"/>
          <w:jc w:val="center"/>
        </w:trPr>
        <w:tc>
          <w:tcPr>
            <w:tcW w:w="1271" w:type="dxa"/>
            <w:vMerge w:val="continue"/>
            <w:tcBorders>
              <w:left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2002" w:type="dxa"/>
            <w:vMerge w:val="continue"/>
            <w:tcBorders>
              <w:left w:val="single" w:color="auto" w:sz="4" w:space="0"/>
              <w:right w:val="single" w:color="auto" w:sz="4" w:space="0"/>
            </w:tcBorders>
            <w:vAlign w:val="center"/>
          </w:tcPr>
          <w:p>
            <w:pPr>
              <w:widowControl/>
              <w:jc w:val="center"/>
              <w:rPr>
                <w:rFonts w:ascii="宋体" w:cs="宋体"/>
                <w:kern w:val="0"/>
                <w:sz w:val="20"/>
                <w:szCs w:val="20"/>
              </w:rPr>
            </w:pPr>
          </w:p>
        </w:tc>
        <w:tc>
          <w:tcPr>
            <w:tcW w:w="254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bCs/>
                <w:color w:val="000000"/>
                <w:sz w:val="20"/>
                <w:szCs w:val="20"/>
              </w:rPr>
              <w:t>产出</w:t>
            </w:r>
            <w:r>
              <w:rPr>
                <w:rFonts w:hint="eastAsia" w:ascii="宋体" w:hAnsi="宋体" w:cs="宋体"/>
                <w:kern w:val="0"/>
                <w:sz w:val="20"/>
                <w:szCs w:val="20"/>
              </w:rPr>
              <w:t>进度指标</w:t>
            </w:r>
          </w:p>
        </w:tc>
        <w:tc>
          <w:tcPr>
            <w:tcW w:w="4954" w:type="dxa"/>
            <w:tcBorders>
              <w:top w:val="single" w:color="auto" w:sz="4" w:space="0"/>
              <w:left w:val="nil"/>
              <w:right w:val="single" w:color="auto" w:sz="4" w:space="0"/>
            </w:tcBorders>
            <w:vAlign w:val="center"/>
          </w:tcPr>
          <w:p>
            <w:pPr>
              <w:widowControl/>
              <w:rPr>
                <w:rFonts w:ascii="宋体" w:cs="宋体"/>
                <w:kern w:val="0"/>
                <w:sz w:val="20"/>
                <w:szCs w:val="20"/>
              </w:rPr>
            </w:pPr>
            <w:r>
              <w:rPr>
                <w:rFonts w:hint="eastAsia" w:ascii="宋体" w:cs="宋体"/>
                <w:kern w:val="0"/>
                <w:sz w:val="20"/>
                <w:szCs w:val="20"/>
              </w:rPr>
              <w:t>按照201</w:t>
            </w:r>
            <w:r>
              <w:rPr>
                <w:rFonts w:hint="eastAsia" w:ascii="宋体" w:cs="宋体"/>
                <w:kern w:val="0"/>
                <w:sz w:val="20"/>
                <w:szCs w:val="20"/>
                <w:lang w:val="en-US" w:eastAsia="zh-CN"/>
              </w:rPr>
              <w:t>9</w:t>
            </w:r>
            <w:r>
              <w:rPr>
                <w:rFonts w:hint="eastAsia" w:ascii="宋体" w:cs="宋体"/>
                <w:kern w:val="0"/>
                <w:sz w:val="20"/>
                <w:szCs w:val="20"/>
              </w:rPr>
              <w:t>工作计划，完成年内项目组织管理任务，做好各类项目执行的全过程监督管理工作，确保各类项目按计划有效实施。</w:t>
            </w:r>
          </w:p>
        </w:tc>
      </w:tr>
      <w:tr>
        <w:tblPrEx>
          <w:tblCellMar>
            <w:top w:w="0" w:type="dxa"/>
            <w:left w:w="108" w:type="dxa"/>
            <w:bottom w:w="0" w:type="dxa"/>
            <w:right w:w="108" w:type="dxa"/>
          </w:tblCellMar>
        </w:tblPrEx>
        <w:trPr>
          <w:trHeight w:val="2896" w:hRule="atLeast"/>
          <w:jc w:val="center"/>
        </w:trPr>
        <w:tc>
          <w:tcPr>
            <w:tcW w:w="1271" w:type="dxa"/>
            <w:vMerge w:val="continue"/>
            <w:tcBorders>
              <w:left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2002" w:type="dxa"/>
            <w:vMerge w:val="continue"/>
            <w:tcBorders>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254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bCs/>
                <w:color w:val="000000"/>
                <w:sz w:val="20"/>
                <w:szCs w:val="20"/>
              </w:rPr>
              <w:t>产出</w:t>
            </w:r>
            <w:r>
              <w:rPr>
                <w:rFonts w:hint="eastAsia" w:ascii="宋体" w:hAnsi="宋体" w:cs="宋体"/>
                <w:kern w:val="0"/>
                <w:sz w:val="20"/>
                <w:szCs w:val="20"/>
              </w:rPr>
              <w:t>成本指标</w:t>
            </w:r>
          </w:p>
        </w:tc>
        <w:tc>
          <w:tcPr>
            <w:tcW w:w="4954" w:type="dxa"/>
            <w:tcBorders>
              <w:top w:val="single" w:color="auto" w:sz="4" w:space="0"/>
              <w:left w:val="nil"/>
              <w:right w:val="single" w:color="auto" w:sz="4" w:space="0"/>
            </w:tcBorders>
            <w:vAlign w:val="center"/>
          </w:tcPr>
          <w:p>
            <w:pPr>
              <w:widowControl/>
              <w:rPr>
                <w:rFonts w:ascii="宋体" w:cs="宋体"/>
                <w:kern w:val="0"/>
                <w:sz w:val="20"/>
                <w:szCs w:val="20"/>
              </w:rPr>
            </w:pPr>
            <w:r>
              <w:rPr>
                <w:rFonts w:hint="eastAsia" w:ascii="宋体" w:cs="宋体"/>
                <w:kern w:val="0"/>
                <w:sz w:val="20"/>
                <w:szCs w:val="20"/>
              </w:rPr>
              <w:t>全年计划项目总成本241.</w:t>
            </w:r>
            <w:r>
              <w:rPr>
                <w:rFonts w:hint="eastAsia" w:ascii="宋体" w:cs="宋体"/>
                <w:kern w:val="0"/>
                <w:sz w:val="20"/>
                <w:szCs w:val="20"/>
                <w:lang w:val="en-US" w:eastAsia="zh-CN"/>
              </w:rPr>
              <w:t>2</w:t>
            </w:r>
            <w:r>
              <w:rPr>
                <w:rFonts w:hint="eastAsia" w:ascii="宋体" w:cs="宋体"/>
                <w:kern w:val="0"/>
                <w:sz w:val="20"/>
                <w:szCs w:val="20"/>
              </w:rPr>
              <w:t>7万元。其中：教学相关补助费240万元，退休人员独生子女费0.1万元，党支部活动经费1.</w:t>
            </w:r>
            <w:r>
              <w:rPr>
                <w:rFonts w:hint="eastAsia" w:ascii="宋体" w:cs="宋体"/>
                <w:kern w:val="0"/>
                <w:sz w:val="20"/>
                <w:szCs w:val="20"/>
                <w:lang w:val="en-US" w:eastAsia="zh-CN"/>
              </w:rPr>
              <w:t>1</w:t>
            </w:r>
            <w:r>
              <w:rPr>
                <w:rFonts w:hint="eastAsia" w:ascii="宋体" w:cs="宋体"/>
                <w:kern w:val="0"/>
                <w:sz w:val="20"/>
                <w:szCs w:val="20"/>
              </w:rPr>
              <w:t>7万元</w:t>
            </w:r>
          </w:p>
        </w:tc>
      </w:tr>
      <w:tr>
        <w:tblPrEx>
          <w:tblCellMar>
            <w:top w:w="0" w:type="dxa"/>
            <w:left w:w="108" w:type="dxa"/>
            <w:bottom w:w="0" w:type="dxa"/>
            <w:right w:w="108" w:type="dxa"/>
          </w:tblCellMar>
        </w:tblPrEx>
        <w:trPr>
          <w:trHeight w:val="733" w:hRule="atLeast"/>
          <w:jc w:val="center"/>
        </w:trPr>
        <w:tc>
          <w:tcPr>
            <w:tcW w:w="1271" w:type="dxa"/>
            <w:vMerge w:val="continue"/>
            <w:tcBorders>
              <w:left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2002"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cs="宋体"/>
                <w:kern w:val="0"/>
                <w:sz w:val="20"/>
                <w:szCs w:val="20"/>
              </w:rPr>
            </w:pPr>
            <w:r>
              <w:rPr>
                <w:rFonts w:hint="eastAsia" w:ascii="宋体" w:hAnsi="宋体" w:cs="宋体"/>
                <w:kern w:val="0"/>
                <w:sz w:val="20"/>
                <w:szCs w:val="20"/>
              </w:rPr>
              <w:t>效果指标</w:t>
            </w:r>
          </w:p>
        </w:tc>
        <w:tc>
          <w:tcPr>
            <w:tcW w:w="254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cs="宋体"/>
                <w:kern w:val="0"/>
                <w:sz w:val="20"/>
                <w:szCs w:val="20"/>
              </w:rPr>
            </w:pPr>
            <w:r>
              <w:rPr>
                <w:rFonts w:hint="eastAsia" w:ascii="宋体" w:hAnsi="宋体" w:cs="宋体"/>
                <w:kern w:val="0"/>
                <w:sz w:val="20"/>
                <w:szCs w:val="20"/>
              </w:rPr>
              <w:t>经济效益指标</w:t>
            </w:r>
          </w:p>
        </w:tc>
        <w:tc>
          <w:tcPr>
            <w:tcW w:w="4954" w:type="dxa"/>
            <w:tcBorders>
              <w:top w:val="single" w:color="auto" w:sz="4" w:space="0"/>
              <w:left w:val="nil"/>
              <w:right w:val="single" w:color="auto" w:sz="4" w:space="0"/>
            </w:tcBorders>
            <w:vAlign w:val="center"/>
          </w:tcPr>
          <w:p>
            <w:pPr>
              <w:widowControl/>
              <w:rPr>
                <w:rFonts w:ascii="宋体" w:cs="宋体"/>
                <w:kern w:val="0"/>
                <w:sz w:val="20"/>
                <w:szCs w:val="20"/>
              </w:rPr>
            </w:pPr>
            <w:r>
              <w:rPr>
                <w:rFonts w:hint="eastAsia" w:ascii="宋体" w:cs="宋体"/>
                <w:kern w:val="0"/>
                <w:sz w:val="20"/>
                <w:szCs w:val="20"/>
              </w:rPr>
              <w:t>通过项目的实施，提高教育水平和质量。</w:t>
            </w:r>
          </w:p>
        </w:tc>
      </w:tr>
      <w:tr>
        <w:tblPrEx>
          <w:tblCellMar>
            <w:top w:w="0" w:type="dxa"/>
            <w:left w:w="108" w:type="dxa"/>
            <w:bottom w:w="0" w:type="dxa"/>
            <w:right w:w="108" w:type="dxa"/>
          </w:tblCellMar>
        </w:tblPrEx>
        <w:trPr>
          <w:trHeight w:val="683" w:hRule="atLeast"/>
          <w:jc w:val="center"/>
        </w:trPr>
        <w:tc>
          <w:tcPr>
            <w:tcW w:w="1271" w:type="dxa"/>
            <w:vMerge w:val="continue"/>
            <w:tcBorders>
              <w:left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200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2546" w:type="dxa"/>
            <w:tcBorders>
              <w:top w:val="nil"/>
              <w:left w:val="single" w:color="auto" w:sz="4" w:space="0"/>
              <w:bottom w:val="single" w:color="auto" w:sz="4" w:space="0"/>
              <w:right w:val="single" w:color="auto" w:sz="4" w:space="0"/>
            </w:tcBorders>
            <w:vAlign w:val="center"/>
          </w:tcPr>
          <w:p>
            <w:pPr>
              <w:widowControl/>
              <w:ind w:firstLine="600" w:firstLineChars="300"/>
              <w:rPr>
                <w:rFonts w:ascii="宋体" w:cs="宋体"/>
                <w:kern w:val="0"/>
                <w:sz w:val="20"/>
                <w:szCs w:val="20"/>
              </w:rPr>
            </w:pPr>
            <w:r>
              <w:rPr>
                <w:rFonts w:hint="eastAsia" w:ascii="宋体" w:hAnsi="宋体" w:cs="宋体"/>
                <w:kern w:val="0"/>
                <w:sz w:val="20"/>
                <w:szCs w:val="20"/>
              </w:rPr>
              <w:t>社会效益指标</w:t>
            </w:r>
          </w:p>
        </w:tc>
        <w:tc>
          <w:tcPr>
            <w:tcW w:w="4954" w:type="dxa"/>
            <w:tcBorders>
              <w:top w:val="single" w:color="auto" w:sz="4" w:space="0"/>
              <w:left w:val="nil"/>
              <w:right w:val="single" w:color="auto" w:sz="4" w:space="0"/>
            </w:tcBorders>
            <w:vAlign w:val="center"/>
          </w:tcPr>
          <w:p>
            <w:pPr>
              <w:widowControl/>
              <w:rPr>
                <w:rFonts w:ascii="宋体" w:cs="宋体"/>
                <w:kern w:val="0"/>
                <w:sz w:val="20"/>
                <w:szCs w:val="20"/>
              </w:rPr>
            </w:pPr>
            <w:r>
              <w:rPr>
                <w:rFonts w:hint="eastAsia" w:ascii="宋体" w:cs="宋体"/>
                <w:kern w:val="0"/>
                <w:sz w:val="20"/>
                <w:szCs w:val="20"/>
              </w:rPr>
              <w:t>通过项目的实施，激励教师工作积极性，促进教师的专业成长。</w:t>
            </w:r>
          </w:p>
        </w:tc>
      </w:tr>
      <w:tr>
        <w:tblPrEx>
          <w:tblCellMar>
            <w:top w:w="0" w:type="dxa"/>
            <w:left w:w="108" w:type="dxa"/>
            <w:bottom w:w="0" w:type="dxa"/>
            <w:right w:w="108" w:type="dxa"/>
          </w:tblCellMar>
        </w:tblPrEx>
        <w:trPr>
          <w:trHeight w:val="728" w:hRule="atLeast"/>
          <w:jc w:val="center"/>
        </w:trPr>
        <w:tc>
          <w:tcPr>
            <w:tcW w:w="1271" w:type="dxa"/>
            <w:vMerge w:val="continue"/>
            <w:tcBorders>
              <w:left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200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254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环境效益指标</w:t>
            </w:r>
          </w:p>
        </w:tc>
        <w:tc>
          <w:tcPr>
            <w:tcW w:w="4954" w:type="dxa"/>
            <w:tcBorders>
              <w:top w:val="single" w:color="auto" w:sz="4" w:space="0"/>
              <w:left w:val="nil"/>
              <w:right w:val="single" w:color="auto" w:sz="4" w:space="0"/>
            </w:tcBorders>
            <w:vAlign w:val="center"/>
          </w:tcPr>
          <w:p>
            <w:pPr>
              <w:widowControl/>
              <w:rPr>
                <w:rFonts w:ascii="宋体" w:cs="宋体"/>
                <w:kern w:val="0"/>
                <w:sz w:val="20"/>
                <w:szCs w:val="20"/>
              </w:rPr>
            </w:pPr>
            <w:r>
              <w:rPr>
                <w:rFonts w:hint="eastAsia" w:ascii="宋体" w:cs="宋体"/>
                <w:kern w:val="0"/>
                <w:sz w:val="20"/>
                <w:szCs w:val="20"/>
              </w:rPr>
              <w:t>持续开展小手拉大手活动，改善人居环境。</w:t>
            </w:r>
          </w:p>
        </w:tc>
      </w:tr>
      <w:tr>
        <w:tblPrEx>
          <w:tblCellMar>
            <w:top w:w="0" w:type="dxa"/>
            <w:left w:w="108" w:type="dxa"/>
            <w:bottom w:w="0" w:type="dxa"/>
            <w:right w:w="108" w:type="dxa"/>
          </w:tblCellMar>
        </w:tblPrEx>
        <w:trPr>
          <w:trHeight w:val="507" w:hRule="atLeast"/>
          <w:jc w:val="center"/>
        </w:trPr>
        <w:tc>
          <w:tcPr>
            <w:tcW w:w="1271" w:type="dxa"/>
            <w:vMerge w:val="continue"/>
            <w:tcBorders>
              <w:left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200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254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cs="宋体"/>
                <w:kern w:val="0"/>
                <w:sz w:val="20"/>
                <w:szCs w:val="20"/>
              </w:rPr>
            </w:pPr>
            <w:r>
              <w:rPr>
                <w:rFonts w:hint="eastAsia" w:ascii="宋体" w:hAnsi="宋体" w:cs="宋体"/>
                <w:kern w:val="0"/>
                <w:sz w:val="20"/>
                <w:szCs w:val="20"/>
              </w:rPr>
              <w:t>可持续影响指标</w:t>
            </w:r>
          </w:p>
        </w:tc>
        <w:tc>
          <w:tcPr>
            <w:tcW w:w="4954" w:type="dxa"/>
            <w:tcBorders>
              <w:top w:val="single" w:color="auto" w:sz="4" w:space="0"/>
              <w:left w:val="nil"/>
              <w:right w:val="single" w:color="auto" w:sz="4" w:space="0"/>
            </w:tcBorders>
            <w:vAlign w:val="center"/>
          </w:tcPr>
          <w:p>
            <w:pPr>
              <w:widowControl/>
              <w:rPr>
                <w:rFonts w:ascii="宋体" w:cs="宋体"/>
                <w:kern w:val="0"/>
                <w:sz w:val="20"/>
                <w:szCs w:val="20"/>
              </w:rPr>
            </w:pPr>
            <w:r>
              <w:rPr>
                <w:rFonts w:hint="eastAsia" w:ascii="宋体" w:cs="宋体"/>
                <w:kern w:val="0"/>
                <w:sz w:val="20"/>
                <w:szCs w:val="20"/>
              </w:rPr>
              <w:t>体现政策导向，激发教师队伍活力</w:t>
            </w:r>
          </w:p>
        </w:tc>
      </w:tr>
      <w:tr>
        <w:tblPrEx>
          <w:tblCellMar>
            <w:top w:w="0" w:type="dxa"/>
            <w:left w:w="108" w:type="dxa"/>
            <w:bottom w:w="0" w:type="dxa"/>
            <w:right w:w="108" w:type="dxa"/>
          </w:tblCellMar>
        </w:tblPrEx>
        <w:trPr>
          <w:trHeight w:val="643" w:hRule="atLeast"/>
          <w:jc w:val="center"/>
        </w:trPr>
        <w:tc>
          <w:tcPr>
            <w:tcW w:w="1271" w:type="dxa"/>
            <w:vMerge w:val="continue"/>
            <w:tcBorders>
              <w:left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200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cs="宋体"/>
                <w:kern w:val="0"/>
                <w:sz w:val="20"/>
                <w:szCs w:val="20"/>
              </w:rPr>
            </w:pPr>
          </w:p>
        </w:tc>
        <w:tc>
          <w:tcPr>
            <w:tcW w:w="254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cs="宋体"/>
                <w:kern w:val="0"/>
                <w:sz w:val="20"/>
                <w:szCs w:val="20"/>
              </w:rPr>
            </w:pPr>
            <w:r>
              <w:rPr>
                <w:rFonts w:hint="eastAsia" w:ascii="宋体" w:hAnsi="宋体" w:cs="宋体"/>
                <w:kern w:val="0"/>
                <w:sz w:val="20"/>
                <w:szCs w:val="20"/>
              </w:rPr>
              <w:t>服务对象满意度指标</w:t>
            </w:r>
          </w:p>
        </w:tc>
        <w:tc>
          <w:tcPr>
            <w:tcW w:w="4954" w:type="dxa"/>
            <w:tcBorders>
              <w:top w:val="single" w:color="auto" w:sz="4" w:space="0"/>
              <w:left w:val="nil"/>
              <w:right w:val="single" w:color="auto" w:sz="4" w:space="0"/>
            </w:tcBorders>
            <w:vAlign w:val="center"/>
          </w:tcPr>
          <w:p>
            <w:pPr>
              <w:widowControl/>
              <w:rPr>
                <w:rFonts w:ascii="宋体" w:cs="宋体"/>
                <w:kern w:val="0"/>
                <w:sz w:val="20"/>
                <w:szCs w:val="20"/>
              </w:rPr>
            </w:pPr>
            <w:r>
              <w:rPr>
                <w:rFonts w:hint="eastAsia" w:ascii="宋体" w:cs="宋体"/>
                <w:kern w:val="0"/>
                <w:sz w:val="20"/>
                <w:szCs w:val="20"/>
              </w:rPr>
              <w:t>通过项目的实施，力争使南岳区相关部领导和社会对学校项目实施的满意度达到较好水平，</w:t>
            </w:r>
          </w:p>
        </w:tc>
      </w:tr>
      <w:tr>
        <w:tblPrEx>
          <w:tblCellMar>
            <w:top w:w="0" w:type="dxa"/>
            <w:left w:w="108" w:type="dxa"/>
            <w:bottom w:w="0" w:type="dxa"/>
            <w:right w:w="108" w:type="dxa"/>
          </w:tblCellMar>
        </w:tblPrEx>
        <w:trPr>
          <w:trHeight w:val="1093" w:hRule="exac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kern w:val="0"/>
                <w:sz w:val="20"/>
                <w:szCs w:val="20"/>
              </w:rPr>
            </w:pPr>
            <w:r>
              <w:rPr>
                <w:rFonts w:hint="eastAsia" w:ascii="宋体" w:hAnsi="宋体" w:cs="宋体"/>
                <w:kern w:val="0"/>
                <w:sz w:val="20"/>
                <w:szCs w:val="20"/>
              </w:rPr>
              <w:t>其他说明的问题</w:t>
            </w:r>
          </w:p>
        </w:tc>
        <w:tc>
          <w:tcPr>
            <w:tcW w:w="9502"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kern w:val="0"/>
                <w:sz w:val="20"/>
                <w:szCs w:val="20"/>
              </w:rPr>
            </w:pPr>
            <w:r>
              <w:rPr>
                <w:rFonts w:hint="eastAsia" w:ascii="宋体" w:hAnsi="宋体" w:cs="宋体"/>
                <w:kern w:val="0"/>
                <w:sz w:val="20"/>
                <w:szCs w:val="20"/>
              </w:rPr>
              <w:t>无</w:t>
            </w:r>
          </w:p>
        </w:tc>
      </w:tr>
      <w:tr>
        <w:tblPrEx>
          <w:tblCellMar>
            <w:top w:w="0" w:type="dxa"/>
            <w:left w:w="108" w:type="dxa"/>
            <w:bottom w:w="0" w:type="dxa"/>
            <w:right w:w="108" w:type="dxa"/>
          </w:tblCellMar>
        </w:tblPrEx>
        <w:trPr>
          <w:trHeight w:val="602" w:hRule="atLeast"/>
          <w:jc w:val="center"/>
        </w:trPr>
        <w:tc>
          <w:tcPr>
            <w:tcW w:w="10773" w:type="dxa"/>
            <w:gridSpan w:val="4"/>
            <w:tcBorders>
              <w:top w:val="nil"/>
              <w:left w:val="single" w:color="auto" w:sz="4" w:space="0"/>
              <w:bottom w:val="single" w:color="auto" w:sz="4" w:space="0"/>
              <w:right w:val="single" w:color="auto" w:sz="4" w:space="0"/>
            </w:tcBorders>
            <w:vAlign w:val="center"/>
          </w:tcPr>
          <w:p>
            <w:pPr>
              <w:widowControl/>
              <w:spacing w:line="360" w:lineRule="auto"/>
              <w:rPr>
                <w:rFonts w:ascii="宋体" w:cs="宋体"/>
                <w:kern w:val="0"/>
                <w:sz w:val="20"/>
                <w:szCs w:val="20"/>
              </w:rPr>
            </w:pPr>
            <w:r>
              <w:rPr>
                <w:rFonts w:hint="eastAsia" w:ascii="宋体" w:cs="宋体"/>
                <w:kern w:val="0"/>
                <w:sz w:val="20"/>
                <w:szCs w:val="20"/>
              </w:rPr>
              <w:t>填报人：</w:t>
            </w:r>
            <w:r>
              <w:rPr>
                <w:rFonts w:hint="eastAsia" w:ascii="宋体" w:cs="宋体"/>
                <w:kern w:val="0"/>
                <w:sz w:val="20"/>
                <w:szCs w:val="20"/>
                <w:lang w:eastAsia="zh-CN"/>
              </w:rPr>
              <w:t>文水芝</w:t>
            </w:r>
            <w:r>
              <w:rPr>
                <w:rFonts w:hint="eastAsia" w:ascii="宋体" w:cs="宋体"/>
                <w:kern w:val="0"/>
                <w:sz w:val="20"/>
                <w:szCs w:val="20"/>
              </w:rPr>
              <w:t xml:space="preserve">  联系电话：</w:t>
            </w:r>
            <w:r>
              <w:rPr>
                <w:rFonts w:ascii="宋体" w:cs="宋体"/>
                <w:kern w:val="0"/>
                <w:sz w:val="20"/>
                <w:szCs w:val="20"/>
              </w:rPr>
              <w:t xml:space="preserve">5681063      </w:t>
            </w:r>
            <w:r>
              <w:rPr>
                <w:rFonts w:hint="eastAsia" w:ascii="宋体" w:cs="宋体"/>
                <w:kern w:val="0"/>
                <w:sz w:val="20"/>
                <w:szCs w:val="20"/>
              </w:rPr>
              <w:t>填报日期：</w:t>
            </w:r>
            <w:r>
              <w:rPr>
                <w:rFonts w:ascii="宋体" w:cs="宋体"/>
                <w:kern w:val="0"/>
                <w:sz w:val="20"/>
                <w:szCs w:val="20"/>
              </w:rPr>
              <w:t>201</w:t>
            </w:r>
            <w:r>
              <w:rPr>
                <w:rFonts w:hint="eastAsia" w:ascii="宋体" w:cs="宋体"/>
                <w:kern w:val="0"/>
                <w:sz w:val="20"/>
                <w:szCs w:val="20"/>
                <w:lang w:val="en-US" w:eastAsia="zh-CN"/>
              </w:rPr>
              <w:t>9</w:t>
            </w:r>
            <w:r>
              <w:rPr>
                <w:rFonts w:hint="eastAsia" w:ascii="宋体" w:cs="宋体"/>
                <w:kern w:val="0"/>
                <w:sz w:val="20"/>
                <w:szCs w:val="20"/>
              </w:rPr>
              <w:t>年3月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仿宋_GB2312" w:eastAsia="仿宋_GB2312"/>
        <w:sz w:val="28"/>
        <w:szCs w:val="28"/>
      </w:rPr>
    </w:pPr>
    <w:r>
      <w:rPr>
        <w:rStyle w:val="5"/>
        <w:rFonts w:ascii="仿宋_GB2312" w:eastAsia="仿宋_GB2312"/>
        <w:sz w:val="28"/>
        <w:szCs w:val="28"/>
      </w:rPr>
      <w:fldChar w:fldCharType="begin"/>
    </w:r>
    <w:r>
      <w:rPr>
        <w:rStyle w:val="5"/>
        <w:rFonts w:ascii="仿宋_GB2312" w:eastAsia="仿宋_GB2312"/>
        <w:sz w:val="28"/>
        <w:szCs w:val="28"/>
      </w:rPr>
      <w:instrText xml:space="preserve">PAGE  </w:instrText>
    </w:r>
    <w:r>
      <w:rPr>
        <w:rStyle w:val="5"/>
        <w:rFonts w:ascii="仿宋_GB2312" w:eastAsia="仿宋_GB2312"/>
        <w:sz w:val="28"/>
        <w:szCs w:val="28"/>
      </w:rPr>
      <w:fldChar w:fldCharType="separate"/>
    </w:r>
    <w:r>
      <w:rPr>
        <w:rStyle w:val="5"/>
        <w:rFonts w:ascii="仿宋_GB2312" w:eastAsia="仿宋_GB2312"/>
        <w:sz w:val="28"/>
        <w:szCs w:val="28"/>
      </w:rPr>
      <w:t>- 1 -</w:t>
    </w:r>
    <w:r>
      <w:rPr>
        <w:rStyle w:val="5"/>
        <w:rFonts w:ascii="仿宋_GB2312" w:eastAsia="仿宋_GB2312"/>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B5CD0"/>
    <w:rsid w:val="1CCB5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20"/>
    </w:rPr>
  </w:style>
  <w:style w:type="character" w:styleId="5">
    <w:name w:val="page number"/>
    <w:basedOn w:val="4"/>
    <w:qFormat/>
    <w:uiPriority w:val="99"/>
    <w:rPr>
      <w:rFonts w:cs="Times New Roman"/>
    </w:rPr>
  </w:style>
  <w:style w:type="paragraph" w:customStyle="1" w:styleId="6">
    <w:name w:val="pa-3"/>
    <w:basedOn w:val="1"/>
    <w:qFormat/>
    <w:uiPriority w:val="99"/>
    <w:pPr>
      <w:widowControl/>
      <w:spacing w:line="360" w:lineRule="atLeast"/>
      <w:ind w:firstLine="640"/>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2019-09-05T09:30:00Z</dcterms:created>
  <dc:creator>____黯☆媣</dc:creator>
  <cp:lastModifiedBy>____黯☆媣</cp:lastModifiedBy>
  <dcterms:modified xsi:type="dcterms:W3CDTF">2019-09-05T09:31:21Z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